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4FA71" w14:textId="77777777" w:rsidR="005E42DF" w:rsidRDefault="00000000">
      <w:pPr>
        <w:spacing w:before="400"/>
        <w:jc w:val="center"/>
      </w:pPr>
      <w:r>
        <w:rPr>
          <w:noProof/>
        </w:rPr>
        <w:drawing>
          <wp:inline distT="0" distB="0" distL="0" distR="0" wp14:anchorId="1A0BC729" wp14:editId="50E42458">
            <wp:extent cx="1428750" cy="1905000"/>
            <wp:effectExtent l="0" t="0" r="0" b="0"/>
            <wp:docPr id="1" name="Logo" descr="NADEC Company Logo" title="NAD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428750" cy="1905000"/>
                    </a:xfrm>
                    <a:prstGeom prst="rect">
                      <a:avLst/>
                    </a:prstGeom>
                  </pic:spPr>
                </pic:pic>
              </a:graphicData>
            </a:graphic>
          </wp:inline>
        </w:drawing>
      </w:r>
    </w:p>
    <w:p w14:paraId="1228AA41" w14:textId="77777777" w:rsidR="005E42DF" w:rsidRDefault="00000000">
      <w:pPr>
        <w:spacing w:before="200" w:after="100"/>
        <w:jc w:val="center"/>
      </w:pPr>
      <w:r>
        <w:rPr>
          <w:b/>
          <w:bCs/>
          <w:sz w:val="32"/>
          <w:szCs w:val="32"/>
        </w:rPr>
        <w:t>SAP Cloud Platform Integration</w:t>
      </w:r>
    </w:p>
    <w:p w14:paraId="3D1833FD" w14:textId="77777777" w:rsidR="005E42DF" w:rsidRDefault="00000000">
      <w:pPr>
        <w:spacing w:after="100"/>
        <w:jc w:val="center"/>
      </w:pPr>
      <w:r>
        <w:rPr>
          <w:b/>
          <w:bCs/>
          <w:sz w:val="28"/>
          <w:szCs w:val="28"/>
        </w:rPr>
        <w:t>Technical Specification</w:t>
      </w:r>
    </w:p>
    <w:p w14:paraId="648F4979" w14:textId="77777777" w:rsidR="005E42DF" w:rsidRDefault="00000000">
      <w:pPr>
        <w:spacing w:after="400"/>
        <w:jc w:val="center"/>
      </w:pPr>
      <w:r>
        <w:rPr>
          <w:sz w:val="24"/>
          <w:szCs w:val="24"/>
        </w:rPr>
        <w:t>Technical Specifications Document</w:t>
      </w:r>
    </w:p>
    <w:p w14:paraId="68029B9E" w14:textId="77777777" w:rsidR="005E42DF" w:rsidRDefault="00000000">
      <w:r>
        <w:br w:type="page"/>
      </w:r>
    </w:p>
    <w:p w14:paraId="4718F57C" w14:textId="77777777" w:rsidR="005E42DF" w:rsidRDefault="00000000">
      <w:pPr>
        <w:spacing w:before="200" w:after="100"/>
      </w:pPr>
      <w:r>
        <w:rPr>
          <w:b/>
          <w:bCs/>
          <w:sz w:val="28"/>
          <w:szCs w:val="28"/>
        </w:rPr>
        <w:lastRenderedPageBreak/>
        <w:t>Document Release Note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16"/>
        <w:gridCol w:w="6308"/>
      </w:tblGrid>
      <w:tr w:rsidR="005E42DF" w14:paraId="709EB758" w14:textId="77777777">
        <w:tc>
          <w:tcPr>
            <w:tcW w:w="2800" w:type="dxa"/>
            <w:tcBorders>
              <w:top w:val="single" w:sz="1" w:space="0" w:color="000000"/>
              <w:left w:val="single" w:sz="1" w:space="0" w:color="000000"/>
              <w:bottom w:val="single" w:sz="1" w:space="0" w:color="000000"/>
              <w:right w:val="single" w:sz="1" w:space="0" w:color="000000"/>
            </w:tcBorders>
          </w:tcPr>
          <w:p w14:paraId="238E5DE8" w14:textId="77777777" w:rsidR="005E42DF" w:rsidRDefault="00000000">
            <w:r>
              <w:rPr>
                <w:sz w:val="20"/>
                <w:szCs w:val="20"/>
              </w:rPr>
              <w:t>Document Name:</w:t>
            </w:r>
          </w:p>
        </w:tc>
        <w:tc>
          <w:tcPr>
            <w:tcW w:w="6560" w:type="dxa"/>
            <w:tcBorders>
              <w:top w:val="single" w:sz="1" w:space="0" w:color="000000"/>
              <w:left w:val="single" w:sz="1" w:space="0" w:color="000000"/>
              <w:bottom w:val="single" w:sz="1" w:space="0" w:color="000000"/>
              <w:right w:val="single" w:sz="1" w:space="0" w:color="000000"/>
            </w:tcBorders>
          </w:tcPr>
          <w:p w14:paraId="27B5482D" w14:textId="77777777" w:rsidR="005E42DF" w:rsidRDefault="00000000">
            <w:r>
              <w:rPr>
                <w:sz w:val="20"/>
                <w:szCs w:val="20"/>
              </w:rPr>
              <w:t>WA Conflict Resolution - Core Orchestrator</w:t>
            </w:r>
          </w:p>
        </w:tc>
      </w:tr>
      <w:tr w:rsidR="005E42DF" w14:paraId="31CF849D" w14:textId="77777777">
        <w:tc>
          <w:tcPr>
            <w:tcW w:w="2800" w:type="dxa"/>
            <w:tcBorders>
              <w:top w:val="single" w:sz="1" w:space="0" w:color="000000"/>
              <w:left w:val="single" w:sz="1" w:space="0" w:color="000000"/>
              <w:bottom w:val="single" w:sz="1" w:space="0" w:color="000000"/>
              <w:right w:val="single" w:sz="1" w:space="0" w:color="000000"/>
            </w:tcBorders>
          </w:tcPr>
          <w:p w14:paraId="13EC925F" w14:textId="77777777" w:rsidR="005E42DF" w:rsidRDefault="00000000">
            <w:r>
              <w:rPr>
                <w:sz w:val="20"/>
                <w:szCs w:val="20"/>
              </w:rPr>
              <w:t>Version:</w:t>
            </w:r>
          </w:p>
        </w:tc>
        <w:tc>
          <w:tcPr>
            <w:tcW w:w="6560" w:type="dxa"/>
            <w:tcBorders>
              <w:top w:val="single" w:sz="1" w:space="0" w:color="000000"/>
              <w:left w:val="single" w:sz="1" w:space="0" w:color="000000"/>
              <w:bottom w:val="single" w:sz="1" w:space="0" w:color="000000"/>
              <w:right w:val="single" w:sz="1" w:space="0" w:color="000000"/>
            </w:tcBorders>
          </w:tcPr>
          <w:p w14:paraId="75B81376" w14:textId="77777777" w:rsidR="005E42DF" w:rsidRDefault="00000000">
            <w:r>
              <w:rPr>
                <w:sz w:val="20"/>
                <w:szCs w:val="20"/>
              </w:rPr>
              <w:t>1.0.0</w:t>
            </w:r>
          </w:p>
        </w:tc>
      </w:tr>
      <w:tr w:rsidR="005E42DF" w14:paraId="04DA3AB6" w14:textId="77777777">
        <w:tc>
          <w:tcPr>
            <w:tcW w:w="2800" w:type="dxa"/>
            <w:tcBorders>
              <w:top w:val="single" w:sz="1" w:space="0" w:color="000000"/>
              <w:left w:val="single" w:sz="1" w:space="0" w:color="000000"/>
              <w:bottom w:val="single" w:sz="1" w:space="0" w:color="000000"/>
              <w:right w:val="single" w:sz="1" w:space="0" w:color="000000"/>
            </w:tcBorders>
          </w:tcPr>
          <w:p w14:paraId="011F4059" w14:textId="77777777" w:rsidR="005E42DF" w:rsidRDefault="00000000">
            <w:r>
              <w:rPr>
                <w:sz w:val="20"/>
                <w:szCs w:val="20"/>
              </w:rPr>
              <w:t>Description:</w:t>
            </w:r>
          </w:p>
        </w:tc>
        <w:tc>
          <w:tcPr>
            <w:tcW w:w="6560" w:type="dxa"/>
            <w:tcBorders>
              <w:top w:val="single" w:sz="1" w:space="0" w:color="000000"/>
              <w:left w:val="single" w:sz="1" w:space="0" w:color="000000"/>
              <w:bottom w:val="single" w:sz="1" w:space="0" w:color="000000"/>
              <w:right w:val="single" w:sz="1" w:space="0" w:color="000000"/>
            </w:tcBorders>
          </w:tcPr>
          <w:p w14:paraId="26F44A7C" w14:textId="77777777" w:rsidR="005E42DF" w:rsidRDefault="00000000">
            <w:r>
              <w:rPr>
                <w:sz w:val="20"/>
                <w:szCs w:val="20"/>
              </w:rPr>
              <w:t>CORE ORCHESTRATOR: Coordinates the conflict resolution process. Expects combined work assignment and timesheet data as input, orchestrates conflict analysis by calling the Analyze Logic flow, then executes the resolved actions by calling the Execute Actions flow. This is a pure orchestrator with no business logic in scripts.</w:t>
            </w:r>
          </w:p>
        </w:tc>
      </w:tr>
      <w:tr w:rsidR="005E42DF" w14:paraId="1BB6EA46" w14:textId="77777777">
        <w:tc>
          <w:tcPr>
            <w:tcW w:w="2800" w:type="dxa"/>
            <w:tcBorders>
              <w:top w:val="single" w:sz="1" w:space="0" w:color="000000"/>
              <w:left w:val="single" w:sz="1" w:space="0" w:color="000000"/>
              <w:bottom w:val="single" w:sz="1" w:space="0" w:color="000000"/>
              <w:right w:val="single" w:sz="1" w:space="0" w:color="000000"/>
            </w:tcBorders>
          </w:tcPr>
          <w:p w14:paraId="430B17EB" w14:textId="77777777" w:rsidR="005E42DF" w:rsidRDefault="00000000">
            <w:r>
              <w:rPr>
                <w:sz w:val="20"/>
                <w:szCs w:val="20"/>
              </w:rPr>
              <w:t>Release Date:</w:t>
            </w:r>
          </w:p>
        </w:tc>
        <w:tc>
          <w:tcPr>
            <w:tcW w:w="6560" w:type="dxa"/>
            <w:tcBorders>
              <w:top w:val="single" w:sz="1" w:space="0" w:color="000000"/>
              <w:left w:val="single" w:sz="1" w:space="0" w:color="000000"/>
              <w:bottom w:val="single" w:sz="1" w:space="0" w:color="000000"/>
              <w:right w:val="single" w:sz="1" w:space="0" w:color="000000"/>
            </w:tcBorders>
          </w:tcPr>
          <w:p w14:paraId="1BA1729E" w14:textId="77777777" w:rsidR="005E42DF" w:rsidRDefault="00000000">
            <w:r>
              <w:rPr>
                <w:sz w:val="20"/>
                <w:szCs w:val="20"/>
              </w:rPr>
              <w:t>2025-11-06</w:t>
            </w:r>
          </w:p>
        </w:tc>
      </w:tr>
    </w:tbl>
    <w:p w14:paraId="53462EDC" w14:textId="77777777" w:rsidR="005E42DF" w:rsidRDefault="00000000">
      <w:pPr>
        <w:spacing w:before="300" w:after="100"/>
      </w:pPr>
      <w:r>
        <w:rPr>
          <w:b/>
          <w:bCs/>
          <w:sz w:val="28"/>
          <w:szCs w:val="28"/>
        </w:rPr>
        <w:t>Revision History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369"/>
        <w:gridCol w:w="1340"/>
        <w:gridCol w:w="2487"/>
        <w:gridCol w:w="1337"/>
        <w:gridCol w:w="1520"/>
        <w:gridCol w:w="971"/>
      </w:tblGrid>
      <w:tr w:rsidR="005E42DF" w14:paraId="0D5FE27C"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468086F0" w14:textId="77777777" w:rsidR="005E42DF" w:rsidRDefault="00000000">
            <w:pPr>
              <w:jc w:val="center"/>
            </w:pPr>
            <w:r>
              <w:rPr>
                <w:b/>
                <w:bCs/>
                <w:color w:val="FFFFFF"/>
                <w:sz w:val="20"/>
                <w:szCs w:val="20"/>
              </w:rPr>
              <w:t>Revision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4BC576EF" w14:textId="77777777" w:rsidR="005E42DF" w:rsidRDefault="00000000">
            <w:pPr>
              <w:jc w:val="center"/>
            </w:pPr>
            <w:r>
              <w:rPr>
                <w:b/>
                <w:bCs/>
                <w:color w:val="FFFFFF"/>
                <w:sz w:val="20"/>
                <w:szCs w:val="20"/>
              </w:rPr>
              <w:t>Date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71708F2E" w14:textId="77777777" w:rsidR="005E42DF" w:rsidRDefault="00000000">
            <w:pPr>
              <w:jc w:val="center"/>
            </w:pPr>
            <w:r>
              <w:rPr>
                <w:b/>
                <w:bCs/>
                <w:color w:val="FFFFFF"/>
                <w:sz w:val="20"/>
                <w:szCs w:val="20"/>
              </w:rPr>
              <w:t>Description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0631C82F" w14:textId="77777777" w:rsidR="005E42DF" w:rsidRDefault="00000000">
            <w:pPr>
              <w:jc w:val="center"/>
            </w:pPr>
            <w:r>
              <w:rPr>
                <w:b/>
                <w:bCs/>
                <w:color w:val="FFFFFF"/>
                <w:sz w:val="20"/>
                <w:szCs w:val="20"/>
              </w:rPr>
              <w:t>Page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3ED958EA" w14:textId="77777777" w:rsidR="005E42DF" w:rsidRDefault="00000000">
            <w:pPr>
              <w:jc w:val="center"/>
            </w:pPr>
            <w:r>
              <w:rPr>
                <w:b/>
                <w:bCs/>
                <w:color w:val="FFFFFF"/>
                <w:sz w:val="20"/>
                <w:szCs w:val="20"/>
              </w:rPr>
              <w:t>Rationale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3334D86F" w14:textId="77777777" w:rsidR="005E42DF" w:rsidRDefault="00000000">
            <w:pPr>
              <w:jc w:val="center"/>
            </w:pPr>
            <w:r>
              <w:rPr>
                <w:b/>
                <w:bCs/>
                <w:color w:val="FFFFFF"/>
                <w:sz w:val="20"/>
                <w:szCs w:val="20"/>
              </w:rPr>
              <w:t>Type</w:t>
            </w:r>
          </w:p>
        </w:tc>
      </w:tr>
      <w:tr w:rsidR="005E42DF" w14:paraId="6A25BD6E" w14:textId="77777777">
        <w:tc>
          <w:tcPr>
            <w:tcW w:w="1400" w:type="dxa"/>
            <w:tcBorders>
              <w:top w:val="single" w:sz="1" w:space="0" w:color="000000"/>
              <w:left w:val="single" w:sz="1" w:space="0" w:color="000000"/>
              <w:bottom w:val="single" w:sz="1" w:space="0" w:color="000000"/>
              <w:right w:val="single" w:sz="1" w:space="0" w:color="000000"/>
            </w:tcBorders>
          </w:tcPr>
          <w:p w14:paraId="32805F74" w14:textId="77777777" w:rsidR="005E42DF" w:rsidRDefault="00000000">
            <w:r>
              <w:rPr>
                <w:sz w:val="20"/>
                <w:szCs w:val="20"/>
              </w:rPr>
              <w:t>1.0</w:t>
            </w:r>
          </w:p>
        </w:tc>
        <w:tc>
          <w:tcPr>
            <w:tcW w:w="1400" w:type="dxa"/>
            <w:tcBorders>
              <w:top w:val="single" w:sz="1" w:space="0" w:color="000000"/>
              <w:left w:val="single" w:sz="1" w:space="0" w:color="000000"/>
              <w:bottom w:val="single" w:sz="1" w:space="0" w:color="000000"/>
              <w:right w:val="single" w:sz="1" w:space="0" w:color="000000"/>
            </w:tcBorders>
          </w:tcPr>
          <w:p w14:paraId="01DAA5A8" w14:textId="77777777" w:rsidR="005E42DF" w:rsidRDefault="00000000">
            <w:r>
              <w:rPr>
                <w:sz w:val="20"/>
                <w:szCs w:val="20"/>
              </w:rPr>
              <w:t>2025-11-06</w:t>
            </w:r>
          </w:p>
        </w:tc>
        <w:tc>
          <w:tcPr>
            <w:tcW w:w="2600" w:type="dxa"/>
            <w:tcBorders>
              <w:top w:val="single" w:sz="1" w:space="0" w:color="000000"/>
              <w:left w:val="single" w:sz="1" w:space="0" w:color="000000"/>
              <w:bottom w:val="single" w:sz="1" w:space="0" w:color="000000"/>
              <w:right w:val="single" w:sz="1" w:space="0" w:color="000000"/>
            </w:tcBorders>
          </w:tcPr>
          <w:p w14:paraId="3C11E091" w14:textId="77777777" w:rsidR="005E42DF" w:rsidRDefault="00000000">
            <w:r>
              <w:rPr>
                <w:sz w:val="20"/>
                <w:szCs w:val="20"/>
              </w:rPr>
              <w:t>Initial Draft</w:t>
            </w:r>
          </w:p>
        </w:tc>
        <w:tc>
          <w:tcPr>
            <w:tcW w:w="1400" w:type="dxa"/>
            <w:tcBorders>
              <w:top w:val="single" w:sz="1" w:space="0" w:color="000000"/>
              <w:left w:val="single" w:sz="1" w:space="0" w:color="000000"/>
              <w:bottom w:val="single" w:sz="1" w:space="0" w:color="000000"/>
              <w:right w:val="single" w:sz="1" w:space="0" w:color="000000"/>
            </w:tcBorders>
          </w:tcPr>
          <w:p w14:paraId="14E0FFE9" w14:textId="77777777" w:rsidR="005E42DF" w:rsidRDefault="00000000">
            <w:r>
              <w:rPr>
                <w:sz w:val="20"/>
                <w:szCs w:val="20"/>
              </w:rPr>
              <w:t>All</w:t>
            </w:r>
          </w:p>
        </w:tc>
        <w:tc>
          <w:tcPr>
            <w:tcW w:w="1560" w:type="dxa"/>
            <w:tcBorders>
              <w:top w:val="single" w:sz="1" w:space="0" w:color="000000"/>
              <w:left w:val="single" w:sz="1" w:space="0" w:color="000000"/>
              <w:bottom w:val="single" w:sz="1" w:space="0" w:color="000000"/>
              <w:right w:val="single" w:sz="1" w:space="0" w:color="000000"/>
            </w:tcBorders>
          </w:tcPr>
          <w:p w14:paraId="16C640F9" w14:textId="77777777" w:rsidR="005E42DF" w:rsidRDefault="00000000">
            <w:r>
              <w:rPr>
                <w:sz w:val="20"/>
                <w:szCs w:val="20"/>
              </w:rPr>
              <w:t>Initial Version</w:t>
            </w:r>
          </w:p>
        </w:tc>
        <w:tc>
          <w:tcPr>
            <w:tcW w:w="1000" w:type="dxa"/>
            <w:tcBorders>
              <w:top w:val="single" w:sz="1" w:space="0" w:color="000000"/>
              <w:left w:val="single" w:sz="1" w:space="0" w:color="000000"/>
              <w:bottom w:val="single" w:sz="1" w:space="0" w:color="000000"/>
              <w:right w:val="single" w:sz="1" w:space="0" w:color="000000"/>
            </w:tcBorders>
          </w:tcPr>
          <w:p w14:paraId="4EB75431" w14:textId="77777777" w:rsidR="005E42DF" w:rsidRDefault="00000000">
            <w:r>
              <w:rPr>
                <w:sz w:val="20"/>
                <w:szCs w:val="20"/>
              </w:rPr>
              <w:t>Add</w:t>
            </w:r>
          </w:p>
        </w:tc>
      </w:tr>
    </w:tbl>
    <w:p w14:paraId="44E118CD" w14:textId="77777777" w:rsidR="005E42DF" w:rsidRDefault="00000000">
      <w:pPr>
        <w:spacing w:before="300" w:after="100"/>
      </w:pPr>
      <w:r>
        <w:rPr>
          <w:b/>
          <w:bCs/>
          <w:sz w:val="28"/>
          <w:szCs w:val="28"/>
        </w:rPr>
        <w:t>Document Contact Information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06"/>
        <w:gridCol w:w="6318"/>
      </w:tblGrid>
      <w:tr w:rsidR="005E42DF" w14:paraId="0D0A13F8" w14:textId="77777777">
        <w:tc>
          <w:tcPr>
            <w:tcW w:w="2800" w:type="dxa"/>
            <w:tcBorders>
              <w:top w:val="single" w:sz="1" w:space="0" w:color="000000"/>
              <w:left w:val="single" w:sz="1" w:space="0" w:color="000000"/>
              <w:bottom w:val="single" w:sz="1" w:space="0" w:color="000000"/>
              <w:right w:val="single" w:sz="1" w:space="0" w:color="000000"/>
            </w:tcBorders>
          </w:tcPr>
          <w:p w14:paraId="0A814346" w14:textId="77777777" w:rsidR="005E42DF" w:rsidRDefault="00000000">
            <w:r>
              <w:rPr>
                <w:sz w:val="20"/>
                <w:szCs w:val="20"/>
              </w:rPr>
              <w:t>Name:</w:t>
            </w:r>
          </w:p>
        </w:tc>
        <w:tc>
          <w:tcPr>
            <w:tcW w:w="6560" w:type="dxa"/>
            <w:tcBorders>
              <w:top w:val="single" w:sz="1" w:space="0" w:color="000000"/>
              <w:left w:val="single" w:sz="1" w:space="0" w:color="000000"/>
              <w:bottom w:val="single" w:sz="1" w:space="0" w:color="000000"/>
              <w:right w:val="single" w:sz="1" w:space="0" w:color="000000"/>
            </w:tcBorders>
          </w:tcPr>
          <w:p w14:paraId="1BFE7CE5" w14:textId="77777777" w:rsidR="005E42DF" w:rsidRDefault="00000000">
            <w:r>
              <w:rPr>
                <w:sz w:val="20"/>
                <w:szCs w:val="20"/>
              </w:rPr>
              <w:t>Abdelrahman Hussein</w:t>
            </w:r>
          </w:p>
        </w:tc>
      </w:tr>
      <w:tr w:rsidR="005E42DF" w14:paraId="4673EFDD" w14:textId="77777777">
        <w:tc>
          <w:tcPr>
            <w:tcW w:w="2800" w:type="dxa"/>
            <w:tcBorders>
              <w:top w:val="single" w:sz="1" w:space="0" w:color="000000"/>
              <w:left w:val="single" w:sz="1" w:space="0" w:color="000000"/>
              <w:bottom w:val="single" w:sz="1" w:space="0" w:color="000000"/>
              <w:right w:val="single" w:sz="1" w:space="0" w:color="000000"/>
            </w:tcBorders>
          </w:tcPr>
          <w:p w14:paraId="56ACBC1A" w14:textId="77777777" w:rsidR="005E42DF" w:rsidRDefault="00000000">
            <w:r>
              <w:rPr>
                <w:sz w:val="20"/>
                <w:szCs w:val="20"/>
              </w:rPr>
              <w:t>Role:</w:t>
            </w:r>
          </w:p>
        </w:tc>
        <w:tc>
          <w:tcPr>
            <w:tcW w:w="6560" w:type="dxa"/>
            <w:tcBorders>
              <w:top w:val="single" w:sz="1" w:space="0" w:color="000000"/>
              <w:left w:val="single" w:sz="1" w:space="0" w:color="000000"/>
              <w:bottom w:val="single" w:sz="1" w:space="0" w:color="000000"/>
              <w:right w:val="single" w:sz="1" w:space="0" w:color="000000"/>
            </w:tcBorders>
          </w:tcPr>
          <w:p w14:paraId="3BB91553" w14:textId="77777777" w:rsidR="005E42DF" w:rsidRDefault="00000000">
            <w:r>
              <w:rPr>
                <w:sz w:val="20"/>
                <w:szCs w:val="20"/>
              </w:rPr>
              <w:t>Technical Consultant</w:t>
            </w:r>
          </w:p>
        </w:tc>
      </w:tr>
    </w:tbl>
    <w:p w14:paraId="68C5BB89" w14:textId="77777777" w:rsidR="005E42DF" w:rsidRDefault="00000000">
      <w:r>
        <w:br w:type="page"/>
      </w:r>
    </w:p>
    <w:p w14:paraId="04B87733" w14:textId="77777777" w:rsidR="005E42DF" w:rsidRDefault="00000000">
      <w:pPr>
        <w:spacing w:before="200" w:after="200"/>
      </w:pPr>
      <w:r>
        <w:rPr>
          <w:b/>
          <w:bCs/>
          <w:sz w:val="28"/>
          <w:szCs w:val="28"/>
        </w:rPr>
        <w:lastRenderedPageBreak/>
        <w:t>Table of Contents</w:t>
      </w:r>
    </w:p>
    <w:sdt>
      <w:sdtPr>
        <w:alias w:val="Contents"/>
        <w:id w:val="1804424290"/>
      </w:sdtPr>
      <w:sdtContent>
        <w:p w14:paraId="71208548" w14:textId="444814E9" w:rsidR="007D1644"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3329868" w:history="1">
            <w:r w:rsidR="007D1644" w:rsidRPr="00D8584D">
              <w:rPr>
                <w:rStyle w:val="Hyperlink"/>
                <w:noProof/>
              </w:rPr>
              <w:t>1. BUSINESS CONTEXT</w:t>
            </w:r>
            <w:r w:rsidR="007D1644">
              <w:rPr>
                <w:noProof/>
              </w:rPr>
              <w:tab/>
            </w:r>
            <w:r w:rsidR="007D1644">
              <w:rPr>
                <w:noProof/>
              </w:rPr>
              <w:fldChar w:fldCharType="begin"/>
            </w:r>
            <w:r w:rsidR="007D1644">
              <w:rPr>
                <w:noProof/>
              </w:rPr>
              <w:instrText xml:space="preserve"> PAGEREF _Toc213329868 \h </w:instrText>
            </w:r>
            <w:r w:rsidR="007D1644">
              <w:rPr>
                <w:noProof/>
              </w:rPr>
            </w:r>
            <w:r w:rsidR="007D1644">
              <w:rPr>
                <w:noProof/>
              </w:rPr>
              <w:fldChar w:fldCharType="separate"/>
            </w:r>
            <w:r w:rsidR="007D1644">
              <w:rPr>
                <w:noProof/>
              </w:rPr>
              <w:t>4</w:t>
            </w:r>
            <w:r w:rsidR="007D1644">
              <w:rPr>
                <w:noProof/>
              </w:rPr>
              <w:fldChar w:fldCharType="end"/>
            </w:r>
          </w:hyperlink>
        </w:p>
        <w:p w14:paraId="07A61418" w14:textId="502A0306" w:rsidR="007D1644" w:rsidRDefault="007D16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69" w:history="1">
            <w:r w:rsidRPr="00D8584D">
              <w:rPr>
                <w:rStyle w:val="Hyperlink"/>
                <w:noProof/>
              </w:rPr>
              <w:t>1.1 Overview</w:t>
            </w:r>
            <w:r>
              <w:rPr>
                <w:noProof/>
              </w:rPr>
              <w:tab/>
            </w:r>
            <w:r>
              <w:rPr>
                <w:noProof/>
              </w:rPr>
              <w:fldChar w:fldCharType="begin"/>
            </w:r>
            <w:r>
              <w:rPr>
                <w:noProof/>
              </w:rPr>
              <w:instrText xml:space="preserve"> PAGEREF _Toc213329869 \h </w:instrText>
            </w:r>
            <w:r>
              <w:rPr>
                <w:noProof/>
              </w:rPr>
            </w:r>
            <w:r>
              <w:rPr>
                <w:noProof/>
              </w:rPr>
              <w:fldChar w:fldCharType="separate"/>
            </w:r>
            <w:r>
              <w:rPr>
                <w:noProof/>
              </w:rPr>
              <w:t>4</w:t>
            </w:r>
            <w:r>
              <w:rPr>
                <w:noProof/>
              </w:rPr>
              <w:fldChar w:fldCharType="end"/>
            </w:r>
          </w:hyperlink>
        </w:p>
        <w:p w14:paraId="095D96A4" w14:textId="2AE81630" w:rsidR="007D1644" w:rsidRDefault="007D16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70" w:history="1">
            <w:r w:rsidRPr="00D8584D">
              <w:rPr>
                <w:rStyle w:val="Hyperlink"/>
                <w:noProof/>
              </w:rPr>
              <w:t>1.2 Development Unit Information</w:t>
            </w:r>
            <w:r>
              <w:rPr>
                <w:noProof/>
              </w:rPr>
              <w:tab/>
            </w:r>
            <w:r>
              <w:rPr>
                <w:noProof/>
              </w:rPr>
              <w:fldChar w:fldCharType="begin"/>
            </w:r>
            <w:r>
              <w:rPr>
                <w:noProof/>
              </w:rPr>
              <w:instrText xml:space="preserve"> PAGEREF _Toc213329870 \h </w:instrText>
            </w:r>
            <w:r>
              <w:rPr>
                <w:noProof/>
              </w:rPr>
            </w:r>
            <w:r>
              <w:rPr>
                <w:noProof/>
              </w:rPr>
              <w:fldChar w:fldCharType="separate"/>
            </w:r>
            <w:r>
              <w:rPr>
                <w:noProof/>
              </w:rPr>
              <w:t>4</w:t>
            </w:r>
            <w:r>
              <w:rPr>
                <w:noProof/>
              </w:rPr>
              <w:fldChar w:fldCharType="end"/>
            </w:r>
          </w:hyperlink>
        </w:p>
        <w:p w14:paraId="6668D4B6" w14:textId="5DBDB75C" w:rsidR="007D1644" w:rsidRDefault="007D164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329871" w:history="1">
            <w:r w:rsidRPr="00D8584D">
              <w:rPr>
                <w:rStyle w:val="Hyperlink"/>
                <w:noProof/>
              </w:rPr>
              <w:t>2. DETAILED DESIGN</w:t>
            </w:r>
            <w:r>
              <w:rPr>
                <w:noProof/>
              </w:rPr>
              <w:tab/>
            </w:r>
            <w:r>
              <w:rPr>
                <w:noProof/>
              </w:rPr>
              <w:fldChar w:fldCharType="begin"/>
            </w:r>
            <w:r>
              <w:rPr>
                <w:noProof/>
              </w:rPr>
              <w:instrText xml:space="preserve"> PAGEREF _Toc213329871 \h </w:instrText>
            </w:r>
            <w:r>
              <w:rPr>
                <w:noProof/>
              </w:rPr>
            </w:r>
            <w:r>
              <w:rPr>
                <w:noProof/>
              </w:rPr>
              <w:fldChar w:fldCharType="separate"/>
            </w:r>
            <w:r>
              <w:rPr>
                <w:noProof/>
              </w:rPr>
              <w:t>5</w:t>
            </w:r>
            <w:r>
              <w:rPr>
                <w:noProof/>
              </w:rPr>
              <w:fldChar w:fldCharType="end"/>
            </w:r>
          </w:hyperlink>
        </w:p>
        <w:p w14:paraId="5EB540BA" w14:textId="1D6166DB" w:rsidR="007D1644" w:rsidRDefault="007D16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72" w:history="1">
            <w:r w:rsidRPr="00D8584D">
              <w:rPr>
                <w:rStyle w:val="Hyperlink"/>
                <w:noProof/>
              </w:rPr>
              <w:t>2.1 Configuration Details</w:t>
            </w:r>
            <w:r>
              <w:rPr>
                <w:noProof/>
              </w:rPr>
              <w:tab/>
            </w:r>
            <w:r>
              <w:rPr>
                <w:noProof/>
              </w:rPr>
              <w:fldChar w:fldCharType="begin"/>
            </w:r>
            <w:r>
              <w:rPr>
                <w:noProof/>
              </w:rPr>
              <w:instrText xml:space="preserve"> PAGEREF _Toc213329872 \h </w:instrText>
            </w:r>
            <w:r>
              <w:rPr>
                <w:noProof/>
              </w:rPr>
            </w:r>
            <w:r>
              <w:rPr>
                <w:noProof/>
              </w:rPr>
              <w:fldChar w:fldCharType="separate"/>
            </w:r>
            <w:r>
              <w:rPr>
                <w:noProof/>
              </w:rPr>
              <w:t>5</w:t>
            </w:r>
            <w:r>
              <w:rPr>
                <w:noProof/>
              </w:rPr>
              <w:fldChar w:fldCharType="end"/>
            </w:r>
          </w:hyperlink>
        </w:p>
        <w:p w14:paraId="6A810E03" w14:textId="5294F57D" w:rsidR="007D1644" w:rsidRDefault="007D16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73" w:history="1">
            <w:r w:rsidRPr="00D8584D">
              <w:rPr>
                <w:rStyle w:val="Hyperlink"/>
                <w:noProof/>
              </w:rPr>
              <w:t>2.2 SAP CPI iFlow Design</w:t>
            </w:r>
            <w:r>
              <w:rPr>
                <w:noProof/>
              </w:rPr>
              <w:tab/>
            </w:r>
            <w:r>
              <w:rPr>
                <w:noProof/>
              </w:rPr>
              <w:fldChar w:fldCharType="begin"/>
            </w:r>
            <w:r>
              <w:rPr>
                <w:noProof/>
              </w:rPr>
              <w:instrText xml:space="preserve"> PAGEREF _Toc213329873 \h </w:instrText>
            </w:r>
            <w:r>
              <w:rPr>
                <w:noProof/>
              </w:rPr>
            </w:r>
            <w:r>
              <w:rPr>
                <w:noProof/>
              </w:rPr>
              <w:fldChar w:fldCharType="separate"/>
            </w:r>
            <w:r>
              <w:rPr>
                <w:noProof/>
              </w:rPr>
              <w:t>5</w:t>
            </w:r>
            <w:r>
              <w:rPr>
                <w:noProof/>
              </w:rPr>
              <w:fldChar w:fldCharType="end"/>
            </w:r>
          </w:hyperlink>
        </w:p>
        <w:p w14:paraId="74037F40" w14:textId="428E0F62" w:rsidR="007D1644" w:rsidRDefault="007D164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329874" w:history="1">
            <w:r w:rsidRPr="00D8584D">
              <w:rPr>
                <w:rStyle w:val="Hyperlink"/>
                <w:noProof/>
              </w:rPr>
              <w:t>Detailed Requirements:</w:t>
            </w:r>
            <w:r>
              <w:rPr>
                <w:noProof/>
              </w:rPr>
              <w:tab/>
            </w:r>
            <w:r>
              <w:rPr>
                <w:noProof/>
              </w:rPr>
              <w:fldChar w:fldCharType="begin"/>
            </w:r>
            <w:r>
              <w:rPr>
                <w:noProof/>
              </w:rPr>
              <w:instrText xml:space="preserve"> PAGEREF _Toc213329874 \h </w:instrText>
            </w:r>
            <w:r>
              <w:rPr>
                <w:noProof/>
              </w:rPr>
            </w:r>
            <w:r>
              <w:rPr>
                <w:noProof/>
              </w:rPr>
              <w:fldChar w:fldCharType="separate"/>
            </w:r>
            <w:r>
              <w:rPr>
                <w:noProof/>
              </w:rPr>
              <w:t>5</w:t>
            </w:r>
            <w:r>
              <w:rPr>
                <w:noProof/>
              </w:rPr>
              <w:fldChar w:fldCharType="end"/>
            </w:r>
          </w:hyperlink>
        </w:p>
        <w:p w14:paraId="4535A53F" w14:textId="60952FC1" w:rsidR="007D1644" w:rsidRDefault="007D1644">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3329875" w:history="1">
            <w:r w:rsidRPr="00D8584D">
              <w:rPr>
                <w:rStyle w:val="Hyperlink"/>
                <w:noProof/>
              </w:rPr>
              <w:t>Groovy Scripts</w:t>
            </w:r>
            <w:r>
              <w:rPr>
                <w:noProof/>
              </w:rPr>
              <w:tab/>
            </w:r>
            <w:r>
              <w:rPr>
                <w:noProof/>
              </w:rPr>
              <w:fldChar w:fldCharType="begin"/>
            </w:r>
            <w:r>
              <w:rPr>
                <w:noProof/>
              </w:rPr>
              <w:instrText xml:space="preserve"> PAGEREF _Toc213329875 \h </w:instrText>
            </w:r>
            <w:r>
              <w:rPr>
                <w:noProof/>
              </w:rPr>
            </w:r>
            <w:r>
              <w:rPr>
                <w:noProof/>
              </w:rPr>
              <w:fldChar w:fldCharType="separate"/>
            </w:r>
            <w:r>
              <w:rPr>
                <w:noProof/>
              </w:rPr>
              <w:t>5</w:t>
            </w:r>
            <w:r>
              <w:rPr>
                <w:noProof/>
              </w:rPr>
              <w:fldChar w:fldCharType="end"/>
            </w:r>
          </w:hyperlink>
        </w:p>
        <w:p w14:paraId="36114A6A" w14:textId="36039F3A" w:rsidR="007D1644" w:rsidRDefault="007D16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76" w:history="1">
            <w:r w:rsidRPr="00D8584D">
              <w:rPr>
                <w:rStyle w:val="Hyperlink"/>
                <w:noProof/>
              </w:rPr>
              <w:t>2.3 Adapter Configuration (Sender &amp; Receiver)</w:t>
            </w:r>
            <w:r>
              <w:rPr>
                <w:noProof/>
              </w:rPr>
              <w:tab/>
            </w:r>
            <w:r>
              <w:rPr>
                <w:noProof/>
              </w:rPr>
              <w:fldChar w:fldCharType="begin"/>
            </w:r>
            <w:r>
              <w:rPr>
                <w:noProof/>
              </w:rPr>
              <w:instrText xml:space="preserve"> PAGEREF _Toc213329876 \h </w:instrText>
            </w:r>
            <w:r>
              <w:rPr>
                <w:noProof/>
              </w:rPr>
            </w:r>
            <w:r>
              <w:rPr>
                <w:noProof/>
              </w:rPr>
              <w:fldChar w:fldCharType="separate"/>
            </w:r>
            <w:r>
              <w:rPr>
                <w:noProof/>
              </w:rPr>
              <w:t>6</w:t>
            </w:r>
            <w:r>
              <w:rPr>
                <w:noProof/>
              </w:rPr>
              <w:fldChar w:fldCharType="end"/>
            </w:r>
          </w:hyperlink>
        </w:p>
        <w:p w14:paraId="506086E5" w14:textId="5B2130A9" w:rsidR="007D1644" w:rsidRDefault="007D16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77" w:history="1">
            <w:r w:rsidRPr="00D8584D">
              <w:rPr>
                <w:rStyle w:val="Hyperlink"/>
                <w:noProof/>
              </w:rPr>
              <w:t>2.4 Error Handling</w:t>
            </w:r>
            <w:r>
              <w:rPr>
                <w:noProof/>
              </w:rPr>
              <w:tab/>
            </w:r>
            <w:r>
              <w:rPr>
                <w:noProof/>
              </w:rPr>
              <w:fldChar w:fldCharType="begin"/>
            </w:r>
            <w:r>
              <w:rPr>
                <w:noProof/>
              </w:rPr>
              <w:instrText xml:space="preserve"> PAGEREF _Toc213329877 \h </w:instrText>
            </w:r>
            <w:r>
              <w:rPr>
                <w:noProof/>
              </w:rPr>
            </w:r>
            <w:r>
              <w:rPr>
                <w:noProof/>
              </w:rPr>
              <w:fldChar w:fldCharType="separate"/>
            </w:r>
            <w:r>
              <w:rPr>
                <w:noProof/>
              </w:rPr>
              <w:t>6</w:t>
            </w:r>
            <w:r>
              <w:rPr>
                <w:noProof/>
              </w:rPr>
              <w:fldChar w:fldCharType="end"/>
            </w:r>
          </w:hyperlink>
        </w:p>
        <w:p w14:paraId="2223D67C" w14:textId="00D31074" w:rsidR="007D1644" w:rsidRDefault="007D164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329878" w:history="1">
            <w:r w:rsidRPr="00D8584D">
              <w:rPr>
                <w:rStyle w:val="Hyperlink"/>
                <w:noProof/>
              </w:rPr>
              <w:t>3. TESTING</w:t>
            </w:r>
            <w:r>
              <w:rPr>
                <w:noProof/>
              </w:rPr>
              <w:tab/>
            </w:r>
            <w:r>
              <w:rPr>
                <w:noProof/>
              </w:rPr>
              <w:fldChar w:fldCharType="begin"/>
            </w:r>
            <w:r>
              <w:rPr>
                <w:noProof/>
              </w:rPr>
              <w:instrText xml:space="preserve"> PAGEREF _Toc213329878 \h </w:instrText>
            </w:r>
            <w:r>
              <w:rPr>
                <w:noProof/>
              </w:rPr>
            </w:r>
            <w:r>
              <w:rPr>
                <w:noProof/>
              </w:rPr>
              <w:fldChar w:fldCharType="separate"/>
            </w:r>
            <w:r>
              <w:rPr>
                <w:noProof/>
              </w:rPr>
              <w:t>7</w:t>
            </w:r>
            <w:r>
              <w:rPr>
                <w:noProof/>
              </w:rPr>
              <w:fldChar w:fldCharType="end"/>
            </w:r>
          </w:hyperlink>
        </w:p>
        <w:p w14:paraId="53E81DF9" w14:textId="569A9A58" w:rsidR="007D1644" w:rsidRDefault="007D16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79" w:history="1">
            <w:r w:rsidRPr="00D8584D">
              <w:rPr>
                <w:rStyle w:val="Hyperlink"/>
                <w:noProof/>
              </w:rPr>
              <w:t>3.1 Test Conditions and Expected Results</w:t>
            </w:r>
            <w:r>
              <w:rPr>
                <w:noProof/>
              </w:rPr>
              <w:tab/>
            </w:r>
            <w:r>
              <w:rPr>
                <w:noProof/>
              </w:rPr>
              <w:fldChar w:fldCharType="begin"/>
            </w:r>
            <w:r>
              <w:rPr>
                <w:noProof/>
              </w:rPr>
              <w:instrText xml:space="preserve"> PAGEREF _Toc213329879 \h </w:instrText>
            </w:r>
            <w:r>
              <w:rPr>
                <w:noProof/>
              </w:rPr>
            </w:r>
            <w:r>
              <w:rPr>
                <w:noProof/>
              </w:rPr>
              <w:fldChar w:fldCharType="separate"/>
            </w:r>
            <w:r>
              <w:rPr>
                <w:noProof/>
              </w:rPr>
              <w:t>7</w:t>
            </w:r>
            <w:r>
              <w:rPr>
                <w:noProof/>
              </w:rPr>
              <w:fldChar w:fldCharType="end"/>
            </w:r>
          </w:hyperlink>
        </w:p>
        <w:p w14:paraId="0AD2CBE0" w14:textId="5B6D95F6" w:rsidR="007D1644" w:rsidRDefault="007D16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80" w:history="1">
            <w:r w:rsidRPr="00D8584D">
              <w:rPr>
                <w:rStyle w:val="Hyperlink"/>
                <w:noProof/>
              </w:rPr>
              <w:t>3.2 Test Data Considerations</w:t>
            </w:r>
            <w:r>
              <w:rPr>
                <w:noProof/>
              </w:rPr>
              <w:tab/>
            </w:r>
            <w:r>
              <w:rPr>
                <w:noProof/>
              </w:rPr>
              <w:fldChar w:fldCharType="begin"/>
            </w:r>
            <w:r>
              <w:rPr>
                <w:noProof/>
              </w:rPr>
              <w:instrText xml:space="preserve"> PAGEREF _Toc213329880 \h </w:instrText>
            </w:r>
            <w:r>
              <w:rPr>
                <w:noProof/>
              </w:rPr>
            </w:r>
            <w:r>
              <w:rPr>
                <w:noProof/>
              </w:rPr>
              <w:fldChar w:fldCharType="separate"/>
            </w:r>
            <w:r>
              <w:rPr>
                <w:noProof/>
              </w:rPr>
              <w:t>7</w:t>
            </w:r>
            <w:r>
              <w:rPr>
                <w:noProof/>
              </w:rPr>
              <w:fldChar w:fldCharType="end"/>
            </w:r>
          </w:hyperlink>
        </w:p>
        <w:p w14:paraId="53E411DD" w14:textId="3CCE6795" w:rsidR="007D1644" w:rsidRDefault="007D16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3329881" w:history="1">
            <w:r w:rsidRPr="00D8584D">
              <w:rPr>
                <w:rStyle w:val="Hyperlink"/>
                <w:noProof/>
              </w:rPr>
              <w:t>3.3 Performance Considerations</w:t>
            </w:r>
            <w:r>
              <w:rPr>
                <w:noProof/>
              </w:rPr>
              <w:tab/>
            </w:r>
            <w:r>
              <w:rPr>
                <w:noProof/>
              </w:rPr>
              <w:fldChar w:fldCharType="begin"/>
            </w:r>
            <w:r>
              <w:rPr>
                <w:noProof/>
              </w:rPr>
              <w:instrText xml:space="preserve"> PAGEREF _Toc213329881 \h </w:instrText>
            </w:r>
            <w:r>
              <w:rPr>
                <w:noProof/>
              </w:rPr>
            </w:r>
            <w:r>
              <w:rPr>
                <w:noProof/>
              </w:rPr>
              <w:fldChar w:fldCharType="separate"/>
            </w:r>
            <w:r>
              <w:rPr>
                <w:noProof/>
              </w:rPr>
              <w:t>7</w:t>
            </w:r>
            <w:r>
              <w:rPr>
                <w:noProof/>
              </w:rPr>
              <w:fldChar w:fldCharType="end"/>
            </w:r>
          </w:hyperlink>
        </w:p>
        <w:p w14:paraId="192A8566" w14:textId="6F8E1BAE" w:rsidR="005E42DF" w:rsidRDefault="00000000">
          <w:r>
            <w:fldChar w:fldCharType="end"/>
          </w:r>
        </w:p>
      </w:sdtContent>
    </w:sdt>
    <w:p w14:paraId="0F4C6609" w14:textId="77777777" w:rsidR="005E42DF" w:rsidRDefault="00000000">
      <w:r>
        <w:br w:type="page"/>
      </w:r>
    </w:p>
    <w:p w14:paraId="00F321CB" w14:textId="77777777" w:rsidR="005E42DF" w:rsidRDefault="00000000">
      <w:pPr>
        <w:pStyle w:val="Heading1"/>
        <w:spacing w:before="200"/>
      </w:pPr>
      <w:bookmarkStart w:id="0" w:name="_Toc213329868"/>
      <w:r>
        <w:lastRenderedPageBreak/>
        <w:t>1. BUSINESS CONTEXT</w:t>
      </w:r>
      <w:bookmarkEnd w:id="0"/>
    </w:p>
    <w:p w14:paraId="0A6416E8" w14:textId="77777777" w:rsidR="005E42DF" w:rsidRDefault="00000000">
      <w:pPr>
        <w:pStyle w:val="Heading2"/>
      </w:pPr>
      <w:bookmarkStart w:id="1" w:name="_Toc213329869"/>
      <w:r>
        <w:t>1.1 Overview</w:t>
      </w:r>
      <w:bookmarkEnd w:id="1"/>
    </w:p>
    <w:p w14:paraId="3CCF7190" w14:textId="77777777" w:rsidR="005E42DF" w:rsidRDefault="00000000">
      <w:pPr>
        <w:spacing w:after="200"/>
      </w:pPr>
      <w:r>
        <w:t>CORE ORCHESTRATOR: Coordinates the conflict resolution process. Expects combined work assignment and timesheet data as input, orchestrates conflict analysis by calling the Analyze Logic flow, then executes the resolved actions by calling the Execute Actions flow. This is a pure orchestrator with no business logic in scripts.</w:t>
      </w:r>
    </w:p>
    <w:p w14:paraId="7D4477E4" w14:textId="77777777" w:rsidR="005E42DF" w:rsidRDefault="00000000">
      <w:pPr>
        <w:pStyle w:val="Heading2"/>
      </w:pPr>
      <w:bookmarkStart w:id="2" w:name="_Toc213329870"/>
      <w:r>
        <w:t>1.2 Development Unit Information</w:t>
      </w:r>
      <w:bookmarkEnd w:id="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718"/>
        <w:gridCol w:w="6306"/>
      </w:tblGrid>
      <w:tr w:rsidR="005E42DF" w14:paraId="058D8F5D" w14:textId="77777777">
        <w:tc>
          <w:tcPr>
            <w:tcW w:w="2800" w:type="dxa"/>
            <w:tcBorders>
              <w:top w:val="single" w:sz="1" w:space="0" w:color="000000"/>
              <w:left w:val="single" w:sz="1" w:space="0" w:color="000000"/>
              <w:bottom w:val="single" w:sz="1" w:space="0" w:color="000000"/>
              <w:right w:val="single" w:sz="1" w:space="0" w:color="000000"/>
            </w:tcBorders>
          </w:tcPr>
          <w:p w14:paraId="46B84E81" w14:textId="77777777" w:rsidR="005E42DF" w:rsidRDefault="00000000">
            <w:r>
              <w:rPr>
                <w:sz w:val="20"/>
                <w:szCs w:val="20"/>
              </w:rPr>
              <w:t>Module</w:t>
            </w:r>
          </w:p>
        </w:tc>
        <w:tc>
          <w:tcPr>
            <w:tcW w:w="6560" w:type="dxa"/>
            <w:tcBorders>
              <w:top w:val="single" w:sz="1" w:space="0" w:color="000000"/>
              <w:left w:val="single" w:sz="1" w:space="0" w:color="000000"/>
              <w:bottom w:val="single" w:sz="1" w:space="0" w:color="000000"/>
              <w:right w:val="single" w:sz="1" w:space="0" w:color="000000"/>
            </w:tcBorders>
          </w:tcPr>
          <w:p w14:paraId="27A87B43" w14:textId="77777777" w:rsidR="005E42DF" w:rsidRDefault="005E42DF"/>
        </w:tc>
      </w:tr>
      <w:tr w:rsidR="005E42DF" w14:paraId="5BA31128" w14:textId="77777777">
        <w:tc>
          <w:tcPr>
            <w:tcW w:w="2800" w:type="dxa"/>
            <w:tcBorders>
              <w:top w:val="single" w:sz="1" w:space="0" w:color="000000"/>
              <w:left w:val="single" w:sz="1" w:space="0" w:color="000000"/>
              <w:bottom w:val="single" w:sz="1" w:space="0" w:color="000000"/>
              <w:right w:val="single" w:sz="1" w:space="0" w:color="000000"/>
            </w:tcBorders>
          </w:tcPr>
          <w:p w14:paraId="22C183FB" w14:textId="77777777" w:rsidR="005E42DF" w:rsidRDefault="00000000">
            <w:r>
              <w:rPr>
                <w:sz w:val="20"/>
                <w:szCs w:val="20"/>
              </w:rPr>
              <w:t>Sub Module</w:t>
            </w:r>
          </w:p>
        </w:tc>
        <w:tc>
          <w:tcPr>
            <w:tcW w:w="6560" w:type="dxa"/>
            <w:tcBorders>
              <w:top w:val="single" w:sz="1" w:space="0" w:color="000000"/>
              <w:left w:val="single" w:sz="1" w:space="0" w:color="000000"/>
              <w:bottom w:val="single" w:sz="1" w:space="0" w:color="000000"/>
              <w:right w:val="single" w:sz="1" w:space="0" w:color="000000"/>
            </w:tcBorders>
          </w:tcPr>
          <w:p w14:paraId="74F0F990" w14:textId="77777777" w:rsidR="005E42DF" w:rsidRDefault="00000000">
            <w:r>
              <w:rPr>
                <w:sz w:val="20"/>
                <w:szCs w:val="20"/>
              </w:rPr>
              <w:t>Hana Cloud Integration</w:t>
            </w:r>
          </w:p>
        </w:tc>
      </w:tr>
      <w:tr w:rsidR="005E42DF" w14:paraId="4645E9C0" w14:textId="77777777">
        <w:tc>
          <w:tcPr>
            <w:tcW w:w="2800" w:type="dxa"/>
            <w:tcBorders>
              <w:top w:val="single" w:sz="1" w:space="0" w:color="000000"/>
              <w:left w:val="single" w:sz="1" w:space="0" w:color="000000"/>
              <w:bottom w:val="single" w:sz="1" w:space="0" w:color="000000"/>
              <w:right w:val="single" w:sz="1" w:space="0" w:color="000000"/>
            </w:tcBorders>
          </w:tcPr>
          <w:p w14:paraId="19D61183" w14:textId="77777777" w:rsidR="005E42DF" w:rsidRDefault="00000000">
            <w:r>
              <w:rPr>
                <w:sz w:val="20"/>
                <w:szCs w:val="20"/>
              </w:rPr>
              <w:t>iFlow Title</w:t>
            </w:r>
          </w:p>
        </w:tc>
        <w:tc>
          <w:tcPr>
            <w:tcW w:w="6560" w:type="dxa"/>
            <w:tcBorders>
              <w:top w:val="single" w:sz="1" w:space="0" w:color="000000"/>
              <w:left w:val="single" w:sz="1" w:space="0" w:color="000000"/>
              <w:bottom w:val="single" w:sz="1" w:space="0" w:color="000000"/>
              <w:right w:val="single" w:sz="1" w:space="0" w:color="000000"/>
            </w:tcBorders>
          </w:tcPr>
          <w:p w14:paraId="446A8A3C" w14:textId="77777777" w:rsidR="005E42DF" w:rsidRDefault="00000000">
            <w:r>
              <w:rPr>
                <w:sz w:val="20"/>
                <w:szCs w:val="20"/>
              </w:rPr>
              <w:t>WA Conflict Resolution - Core Orchestrator</w:t>
            </w:r>
          </w:p>
        </w:tc>
      </w:tr>
      <w:tr w:rsidR="005E42DF" w14:paraId="0AB908CE" w14:textId="77777777">
        <w:tc>
          <w:tcPr>
            <w:tcW w:w="2800" w:type="dxa"/>
            <w:tcBorders>
              <w:top w:val="single" w:sz="1" w:space="0" w:color="000000"/>
              <w:left w:val="single" w:sz="1" w:space="0" w:color="000000"/>
              <w:bottom w:val="single" w:sz="1" w:space="0" w:color="000000"/>
              <w:right w:val="single" w:sz="1" w:space="0" w:color="000000"/>
            </w:tcBorders>
          </w:tcPr>
          <w:p w14:paraId="03254F4F" w14:textId="77777777" w:rsidR="005E42DF" w:rsidRDefault="00000000">
            <w:r>
              <w:rPr>
                <w:sz w:val="20"/>
                <w:szCs w:val="20"/>
              </w:rPr>
              <w:t>Processing Type</w:t>
            </w:r>
          </w:p>
        </w:tc>
        <w:tc>
          <w:tcPr>
            <w:tcW w:w="6560" w:type="dxa"/>
            <w:tcBorders>
              <w:top w:val="single" w:sz="1" w:space="0" w:color="000000"/>
              <w:left w:val="single" w:sz="1" w:space="0" w:color="000000"/>
              <w:bottom w:val="single" w:sz="1" w:space="0" w:color="000000"/>
              <w:right w:val="single" w:sz="1" w:space="0" w:color="000000"/>
            </w:tcBorders>
          </w:tcPr>
          <w:p w14:paraId="49603409" w14:textId="77777777" w:rsidR="005E42DF" w:rsidRDefault="00000000">
            <w:r>
              <w:rPr>
                <w:sz w:val="20"/>
                <w:szCs w:val="20"/>
              </w:rPr>
              <w:t>Background Online</w:t>
            </w:r>
          </w:p>
        </w:tc>
      </w:tr>
      <w:tr w:rsidR="005E42DF" w14:paraId="4A6DB4ED" w14:textId="77777777">
        <w:tc>
          <w:tcPr>
            <w:tcW w:w="2800" w:type="dxa"/>
            <w:tcBorders>
              <w:top w:val="single" w:sz="1" w:space="0" w:color="000000"/>
              <w:left w:val="single" w:sz="1" w:space="0" w:color="000000"/>
              <w:bottom w:val="single" w:sz="1" w:space="0" w:color="000000"/>
              <w:right w:val="single" w:sz="1" w:space="0" w:color="000000"/>
            </w:tcBorders>
          </w:tcPr>
          <w:p w14:paraId="77936E8B" w14:textId="77777777" w:rsidR="005E42DF" w:rsidRDefault="00000000">
            <w:r>
              <w:rPr>
                <w:sz w:val="20"/>
                <w:szCs w:val="20"/>
              </w:rPr>
              <w:t>Execution Frequency</w:t>
            </w:r>
          </w:p>
        </w:tc>
        <w:tc>
          <w:tcPr>
            <w:tcW w:w="6560" w:type="dxa"/>
            <w:tcBorders>
              <w:top w:val="single" w:sz="1" w:space="0" w:color="000000"/>
              <w:left w:val="single" w:sz="1" w:space="0" w:color="000000"/>
              <w:bottom w:val="single" w:sz="1" w:space="0" w:color="000000"/>
              <w:right w:val="single" w:sz="1" w:space="0" w:color="000000"/>
            </w:tcBorders>
          </w:tcPr>
          <w:p w14:paraId="6E04D509" w14:textId="77777777" w:rsidR="005E42DF" w:rsidRDefault="00000000">
            <w:r>
              <w:rPr>
                <w:sz w:val="20"/>
                <w:szCs w:val="20"/>
              </w:rPr>
              <w:t>On-Demand (Orchestration)</w:t>
            </w:r>
          </w:p>
        </w:tc>
      </w:tr>
    </w:tbl>
    <w:p w14:paraId="6DC2CF45" w14:textId="77777777" w:rsidR="005E42DF" w:rsidRDefault="00000000">
      <w:r>
        <w:br w:type="page"/>
      </w:r>
    </w:p>
    <w:p w14:paraId="65968ED6" w14:textId="77777777" w:rsidR="005E42DF" w:rsidRDefault="00000000">
      <w:pPr>
        <w:pStyle w:val="Heading1"/>
        <w:spacing w:before="200"/>
      </w:pPr>
      <w:bookmarkStart w:id="3" w:name="_Toc213329871"/>
      <w:r>
        <w:lastRenderedPageBreak/>
        <w:t>2. DETAILED DESIGN</w:t>
      </w:r>
      <w:bookmarkEnd w:id="3"/>
    </w:p>
    <w:p w14:paraId="5BF2A2D9" w14:textId="77777777" w:rsidR="005E42DF" w:rsidRDefault="00000000">
      <w:pPr>
        <w:pStyle w:val="Heading2"/>
      </w:pPr>
      <w:bookmarkStart w:id="4" w:name="_Toc213329872"/>
      <w:r>
        <w:t>2.1 Configuration Details</w:t>
      </w:r>
      <w:bookmarkEnd w:id="4"/>
    </w:p>
    <w:p w14:paraId="065E4962" w14:textId="77777777" w:rsidR="005E42DF" w:rsidRDefault="00000000">
      <w:pPr>
        <w:spacing w:after="100"/>
      </w:pPr>
      <w:r>
        <w:rPr>
          <w:b/>
          <w:bCs/>
        </w:rPr>
        <w:t xml:space="preserve">Package Name: </w:t>
      </w:r>
      <w:r>
        <w:t>SF-Nadec-WorkAssignment</w:t>
      </w:r>
    </w:p>
    <w:p w14:paraId="6A31F350" w14:textId="77777777" w:rsidR="005E42DF" w:rsidRDefault="00000000">
      <w:pPr>
        <w:spacing w:after="100"/>
      </w:pPr>
      <w:r>
        <w:rPr>
          <w:b/>
          <w:bCs/>
        </w:rPr>
        <w:t xml:space="preserve">iFlow Name: </w:t>
      </w:r>
      <w:r>
        <w:t>WA Conflict Resolution - Core Orchestrator</w:t>
      </w:r>
    </w:p>
    <w:p w14:paraId="1950458B" w14:textId="77777777" w:rsidR="005E42DF" w:rsidRDefault="00000000">
      <w:pPr>
        <w:spacing w:after="100"/>
      </w:pPr>
      <w:r>
        <w:rPr>
          <w:b/>
          <w:bCs/>
        </w:rPr>
        <w:t xml:space="preserve">Technical Name: </w:t>
      </w:r>
      <w:r>
        <w:t>WA_TS_Conflict_CoreOrchestrator</w:t>
      </w:r>
    </w:p>
    <w:p w14:paraId="3788942D" w14:textId="77777777" w:rsidR="005E42DF" w:rsidRDefault="00000000">
      <w:pPr>
        <w:spacing w:after="200"/>
      </w:pPr>
      <w:r>
        <w:rPr>
          <w:b/>
          <w:bCs/>
        </w:rPr>
        <w:t xml:space="preserve">Endpoint: </w:t>
      </w:r>
      <w:r>
        <w:t>/resolveWAConflictMain</w:t>
      </w:r>
    </w:p>
    <w:p w14:paraId="0DA96269" w14:textId="77777777" w:rsidR="005E42DF" w:rsidRDefault="00000000">
      <w:pPr>
        <w:pStyle w:val="Heading2"/>
      </w:pPr>
      <w:bookmarkStart w:id="5" w:name="_Toc213329873"/>
      <w:r>
        <w:t>2.2 SAP CPI iFlow Design</w:t>
      </w:r>
      <w:bookmarkEnd w:id="5"/>
    </w:p>
    <w:p w14:paraId="36310460" w14:textId="77777777" w:rsidR="005E42DF" w:rsidRDefault="00000000">
      <w:pPr>
        <w:spacing w:after="100"/>
      </w:pPr>
      <w:r>
        <w:t>This is a custom-designed SAP CPI Integration flow for work assignment and timesheet conflict resolution.</w:t>
      </w:r>
    </w:p>
    <w:p w14:paraId="3788AF86" w14:textId="708C976F" w:rsidR="00724B30" w:rsidRDefault="00724B30">
      <w:pPr>
        <w:spacing w:after="100"/>
      </w:pPr>
      <w:r w:rsidRPr="00724B30">
        <w:rPr>
          <w:noProof/>
        </w:rPr>
        <w:drawing>
          <wp:inline distT="0" distB="0" distL="0" distR="0" wp14:anchorId="5C9A7FA0" wp14:editId="172657AF">
            <wp:extent cx="5731510" cy="2847340"/>
            <wp:effectExtent l="0" t="0" r="0" b="0"/>
            <wp:docPr id="17150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0578" name=""/>
                    <pic:cNvPicPr/>
                  </pic:nvPicPr>
                  <pic:blipFill>
                    <a:blip r:embed="rId7"/>
                    <a:stretch>
                      <a:fillRect/>
                    </a:stretch>
                  </pic:blipFill>
                  <pic:spPr>
                    <a:xfrm>
                      <a:off x="0" y="0"/>
                      <a:ext cx="5731510" cy="2847340"/>
                    </a:xfrm>
                    <a:prstGeom prst="rect">
                      <a:avLst/>
                    </a:prstGeom>
                  </pic:spPr>
                </pic:pic>
              </a:graphicData>
            </a:graphic>
          </wp:inline>
        </w:drawing>
      </w:r>
    </w:p>
    <w:p w14:paraId="6A3B07AA" w14:textId="77777777" w:rsidR="00724B30" w:rsidRDefault="00724B30">
      <w:pPr>
        <w:spacing w:after="100"/>
      </w:pPr>
    </w:p>
    <w:p w14:paraId="6F1FF5BB" w14:textId="77777777" w:rsidR="00724B30" w:rsidRDefault="00724B30">
      <w:pPr>
        <w:spacing w:after="100"/>
      </w:pPr>
    </w:p>
    <w:p w14:paraId="0E87F2E3" w14:textId="77777777" w:rsidR="00724B30" w:rsidRDefault="00724B30">
      <w:pPr>
        <w:spacing w:after="100"/>
      </w:pPr>
    </w:p>
    <w:p w14:paraId="1181B37D" w14:textId="77777777" w:rsidR="005E42DF" w:rsidRDefault="00000000">
      <w:pPr>
        <w:pStyle w:val="Heading3"/>
      </w:pPr>
      <w:bookmarkStart w:id="6" w:name="_Toc213329874"/>
      <w:r>
        <w:t>Detailed Requirements:</w:t>
      </w:r>
      <w:bookmarkEnd w:id="6"/>
    </w:p>
    <w:p w14:paraId="37CF895E" w14:textId="77777777" w:rsidR="005E42DF" w:rsidRDefault="00000000">
      <w:pPr>
        <w:pStyle w:val="ListParagraph"/>
        <w:numPr>
          <w:ilvl w:val="0"/>
          <w:numId w:val="2"/>
        </w:numPr>
      </w:pPr>
      <w:r>
        <w:t>Receive combined WA+TS data (XML or JSON)</w:t>
      </w:r>
    </w:p>
    <w:p w14:paraId="2FD5B583" w14:textId="77777777" w:rsidR="005E42DF" w:rsidRDefault="00000000">
      <w:pPr>
        <w:pStyle w:val="ListParagraph"/>
        <w:numPr>
          <w:ilvl w:val="0"/>
          <w:numId w:val="2"/>
        </w:numPr>
      </w:pPr>
      <w:r>
        <w:t>Call Analyze Logic flow to detect and resolve conflicts</w:t>
      </w:r>
    </w:p>
    <w:p w14:paraId="34A13EAD" w14:textId="77777777" w:rsidR="005E42DF" w:rsidRDefault="00000000">
      <w:pPr>
        <w:pStyle w:val="ListParagraph"/>
        <w:numPr>
          <w:ilvl w:val="0"/>
          <w:numId w:val="2"/>
        </w:numPr>
      </w:pPr>
      <w:r>
        <w:t>Receive resolution output (delete lists, trim events)</w:t>
      </w:r>
    </w:p>
    <w:p w14:paraId="28EE55C1" w14:textId="77777777" w:rsidR="005E42DF" w:rsidRDefault="00000000">
      <w:pPr>
        <w:pStyle w:val="ListParagraph"/>
        <w:numPr>
          <w:ilvl w:val="0"/>
          <w:numId w:val="2"/>
        </w:numPr>
      </w:pPr>
      <w:r>
        <w:t>Call Execute Actions flow to apply changes in SuccessFactors</w:t>
      </w:r>
    </w:p>
    <w:p w14:paraId="5A5C9DF6" w14:textId="77777777" w:rsidR="005E42DF" w:rsidRDefault="00000000">
      <w:pPr>
        <w:pStyle w:val="ListParagraph"/>
        <w:numPr>
          <w:ilvl w:val="0"/>
          <w:numId w:val="2"/>
        </w:numPr>
      </w:pPr>
      <w:r>
        <w:t>Return final execution status and results</w:t>
      </w:r>
    </w:p>
    <w:p w14:paraId="2E24BFD5" w14:textId="77777777" w:rsidR="005E42DF" w:rsidRDefault="00000000">
      <w:pPr>
        <w:pStyle w:val="Heading3"/>
        <w:spacing w:before="300"/>
      </w:pPr>
      <w:bookmarkStart w:id="7" w:name="_Toc213329875"/>
      <w:r>
        <w:t>Groovy Scripts</w:t>
      </w:r>
      <w:bookmarkEnd w:id="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2907"/>
        <w:gridCol w:w="6117"/>
      </w:tblGrid>
      <w:tr w:rsidR="005E42DF" w14:paraId="4A3FD39F"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52E02392" w14:textId="77777777" w:rsidR="005E42DF" w:rsidRDefault="00000000">
            <w:pPr>
              <w:jc w:val="center"/>
            </w:pPr>
            <w:r>
              <w:rPr>
                <w:b/>
                <w:bCs/>
                <w:color w:val="FFFFFF"/>
                <w:sz w:val="20"/>
                <w:szCs w:val="20"/>
              </w:rPr>
              <w:t>Script Name</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7BC18608" w14:textId="77777777" w:rsidR="005E42DF" w:rsidRDefault="00000000">
            <w:pPr>
              <w:jc w:val="center"/>
            </w:pPr>
            <w:r>
              <w:rPr>
                <w:b/>
                <w:bCs/>
                <w:color w:val="FFFFFF"/>
                <w:sz w:val="20"/>
                <w:szCs w:val="20"/>
              </w:rPr>
              <w:t>Description</w:t>
            </w:r>
          </w:p>
        </w:tc>
      </w:tr>
      <w:tr w:rsidR="005E42DF" w14:paraId="27FC868B" w14:textId="77777777">
        <w:tc>
          <w:tcPr>
            <w:tcW w:w="3000" w:type="dxa"/>
            <w:tcBorders>
              <w:top w:val="single" w:sz="1" w:space="0" w:color="000000"/>
              <w:left w:val="single" w:sz="1" w:space="0" w:color="000000"/>
              <w:bottom w:val="single" w:sz="1" w:space="0" w:color="000000"/>
              <w:right w:val="single" w:sz="1" w:space="0" w:color="000000"/>
            </w:tcBorders>
          </w:tcPr>
          <w:p w14:paraId="0DA65833" w14:textId="77777777" w:rsidR="005E42DF" w:rsidRDefault="00000000">
            <w:r>
              <w:rPr>
                <w:sz w:val="20"/>
                <w:szCs w:val="20"/>
              </w:rPr>
              <w:t>Validate Input</w:t>
            </w:r>
          </w:p>
        </w:tc>
        <w:tc>
          <w:tcPr>
            <w:tcW w:w="6360" w:type="dxa"/>
            <w:tcBorders>
              <w:top w:val="single" w:sz="1" w:space="0" w:color="000000"/>
              <w:left w:val="single" w:sz="1" w:space="0" w:color="000000"/>
              <w:bottom w:val="single" w:sz="1" w:space="0" w:color="000000"/>
              <w:right w:val="single" w:sz="1" w:space="0" w:color="000000"/>
            </w:tcBorders>
          </w:tcPr>
          <w:p w14:paraId="41926369" w14:textId="77777777" w:rsidR="005E42DF" w:rsidRDefault="00000000">
            <w:r>
              <w:rPr>
                <w:sz w:val="20"/>
                <w:szCs w:val="20"/>
              </w:rPr>
              <w:t>Checks input data structure and completeness</w:t>
            </w:r>
          </w:p>
        </w:tc>
      </w:tr>
      <w:tr w:rsidR="005E42DF" w14:paraId="5451EB15" w14:textId="77777777">
        <w:tc>
          <w:tcPr>
            <w:tcW w:w="3000" w:type="dxa"/>
            <w:tcBorders>
              <w:top w:val="single" w:sz="1" w:space="0" w:color="000000"/>
              <w:left w:val="single" w:sz="1" w:space="0" w:color="000000"/>
              <w:bottom w:val="single" w:sz="1" w:space="0" w:color="000000"/>
              <w:right w:val="single" w:sz="1" w:space="0" w:color="000000"/>
            </w:tcBorders>
          </w:tcPr>
          <w:p w14:paraId="1DC23C58" w14:textId="77777777" w:rsidR="005E42DF" w:rsidRDefault="00000000">
            <w:r>
              <w:rPr>
                <w:sz w:val="20"/>
                <w:szCs w:val="20"/>
              </w:rPr>
              <w:t>Prepare Analysis Call</w:t>
            </w:r>
          </w:p>
        </w:tc>
        <w:tc>
          <w:tcPr>
            <w:tcW w:w="6360" w:type="dxa"/>
            <w:tcBorders>
              <w:top w:val="single" w:sz="1" w:space="0" w:color="000000"/>
              <w:left w:val="single" w:sz="1" w:space="0" w:color="000000"/>
              <w:bottom w:val="single" w:sz="1" w:space="0" w:color="000000"/>
              <w:right w:val="single" w:sz="1" w:space="0" w:color="000000"/>
            </w:tcBorders>
          </w:tcPr>
          <w:p w14:paraId="3F91B823" w14:textId="77777777" w:rsidR="005E42DF" w:rsidRDefault="00000000">
            <w:r>
              <w:rPr>
                <w:sz w:val="20"/>
                <w:szCs w:val="20"/>
              </w:rPr>
              <w:t>Formats payload for Analyze Logic endpoint</w:t>
            </w:r>
          </w:p>
        </w:tc>
      </w:tr>
      <w:tr w:rsidR="005E42DF" w14:paraId="7BFCFF91" w14:textId="77777777">
        <w:tc>
          <w:tcPr>
            <w:tcW w:w="3000" w:type="dxa"/>
            <w:tcBorders>
              <w:top w:val="single" w:sz="1" w:space="0" w:color="000000"/>
              <w:left w:val="single" w:sz="1" w:space="0" w:color="000000"/>
              <w:bottom w:val="single" w:sz="1" w:space="0" w:color="000000"/>
              <w:right w:val="single" w:sz="1" w:space="0" w:color="000000"/>
            </w:tcBorders>
          </w:tcPr>
          <w:p w14:paraId="65B472B2" w14:textId="77777777" w:rsidR="005E42DF" w:rsidRDefault="00000000">
            <w:r>
              <w:rPr>
                <w:sz w:val="20"/>
                <w:szCs w:val="20"/>
              </w:rPr>
              <w:t>Prepare Action Call</w:t>
            </w:r>
          </w:p>
        </w:tc>
        <w:tc>
          <w:tcPr>
            <w:tcW w:w="6360" w:type="dxa"/>
            <w:tcBorders>
              <w:top w:val="single" w:sz="1" w:space="0" w:color="000000"/>
              <w:left w:val="single" w:sz="1" w:space="0" w:color="000000"/>
              <w:bottom w:val="single" w:sz="1" w:space="0" w:color="000000"/>
              <w:right w:val="single" w:sz="1" w:space="0" w:color="000000"/>
            </w:tcBorders>
          </w:tcPr>
          <w:p w14:paraId="56A11059" w14:textId="77777777" w:rsidR="005E42DF" w:rsidRDefault="00000000">
            <w:r>
              <w:rPr>
                <w:sz w:val="20"/>
                <w:szCs w:val="20"/>
              </w:rPr>
              <w:t>Formats resolution output for Execute Actions endpoint</w:t>
            </w:r>
          </w:p>
        </w:tc>
      </w:tr>
      <w:tr w:rsidR="005E42DF" w14:paraId="04221AD7" w14:textId="77777777">
        <w:tc>
          <w:tcPr>
            <w:tcW w:w="3000" w:type="dxa"/>
            <w:tcBorders>
              <w:top w:val="single" w:sz="1" w:space="0" w:color="000000"/>
              <w:left w:val="single" w:sz="1" w:space="0" w:color="000000"/>
              <w:bottom w:val="single" w:sz="1" w:space="0" w:color="000000"/>
              <w:right w:val="single" w:sz="1" w:space="0" w:color="000000"/>
            </w:tcBorders>
          </w:tcPr>
          <w:p w14:paraId="33E56AB1" w14:textId="77777777" w:rsidR="005E42DF" w:rsidRDefault="00000000">
            <w:r>
              <w:rPr>
                <w:sz w:val="20"/>
                <w:szCs w:val="20"/>
              </w:rPr>
              <w:t>Aggregate Results</w:t>
            </w:r>
          </w:p>
        </w:tc>
        <w:tc>
          <w:tcPr>
            <w:tcW w:w="6360" w:type="dxa"/>
            <w:tcBorders>
              <w:top w:val="single" w:sz="1" w:space="0" w:color="000000"/>
              <w:left w:val="single" w:sz="1" w:space="0" w:color="000000"/>
              <w:bottom w:val="single" w:sz="1" w:space="0" w:color="000000"/>
              <w:right w:val="single" w:sz="1" w:space="0" w:color="000000"/>
            </w:tcBorders>
          </w:tcPr>
          <w:p w14:paraId="033ADC4D" w14:textId="77777777" w:rsidR="005E42DF" w:rsidRDefault="00000000">
            <w:r>
              <w:rPr>
                <w:sz w:val="20"/>
                <w:szCs w:val="20"/>
              </w:rPr>
              <w:t>Combines analysis and execution results for final response</w:t>
            </w:r>
          </w:p>
        </w:tc>
      </w:tr>
    </w:tbl>
    <w:p w14:paraId="2B6C6BAC" w14:textId="77777777" w:rsidR="005E42DF" w:rsidRDefault="00000000">
      <w:pPr>
        <w:pStyle w:val="Heading2"/>
        <w:spacing w:before="300"/>
      </w:pPr>
      <w:bookmarkStart w:id="8" w:name="_Toc213329876"/>
      <w:r>
        <w:lastRenderedPageBreak/>
        <w:t>2.3 Adapter Configuration (Sender &amp; Receiver)</w:t>
      </w:r>
      <w:bookmarkEnd w:id="8"/>
    </w:p>
    <w:p w14:paraId="796B6D7C" w14:textId="77777777" w:rsidR="005E42DF" w:rsidRDefault="00000000">
      <w:pPr>
        <w:spacing w:after="200"/>
      </w:pPr>
      <w:r>
        <w:t>Internal orchestration: - Calls: WA Conflict Resolution - Analyze Logic - Calls: WA Conflict Resolution - Execute Actions</w:t>
      </w:r>
    </w:p>
    <w:p w14:paraId="29541599" w14:textId="77777777" w:rsidR="005E42DF" w:rsidRDefault="00000000">
      <w:pPr>
        <w:pStyle w:val="Heading2"/>
      </w:pPr>
      <w:bookmarkStart w:id="9" w:name="_Toc213329877"/>
      <w:r>
        <w:t>2.4 Error Handling</w:t>
      </w:r>
      <w:bookmarkEnd w:id="9"/>
    </w:p>
    <w:p w14:paraId="19CD6979" w14:textId="77777777" w:rsidR="005E42DF" w:rsidRDefault="00000000">
      <w:pPr>
        <w:spacing w:after="200"/>
      </w:pPr>
      <w:r>
        <w:t>Standard CPI error handling applies. Errors are logged to message processing log. Failed messages are stored in error queue for manual intervention. Retry mechanism is configured for transient failures (3 attempts with 5-second delay).</w:t>
      </w:r>
    </w:p>
    <w:p w14:paraId="78540718" w14:textId="77777777" w:rsidR="005E42DF" w:rsidRDefault="00000000">
      <w:r>
        <w:br w:type="page"/>
      </w:r>
    </w:p>
    <w:p w14:paraId="4AA11024" w14:textId="77777777" w:rsidR="005E42DF" w:rsidRDefault="00000000">
      <w:pPr>
        <w:pStyle w:val="Heading1"/>
        <w:spacing w:before="200"/>
      </w:pPr>
      <w:bookmarkStart w:id="10" w:name="_Toc213329878"/>
      <w:r>
        <w:lastRenderedPageBreak/>
        <w:t>3. TESTING</w:t>
      </w:r>
      <w:bookmarkEnd w:id="10"/>
    </w:p>
    <w:p w14:paraId="1FF508A0" w14:textId="77777777" w:rsidR="005E42DF" w:rsidRDefault="00000000">
      <w:pPr>
        <w:pStyle w:val="Heading2"/>
      </w:pPr>
      <w:bookmarkStart w:id="11" w:name="_Toc213329879"/>
      <w:r>
        <w:t>3.1 Test Conditions and Expected Results</w:t>
      </w:r>
      <w:bookmarkEnd w:id="1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4508"/>
        <w:gridCol w:w="4516"/>
      </w:tblGrid>
      <w:tr w:rsidR="005E42DF" w14:paraId="2444CD29"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1658A9E9" w14:textId="77777777" w:rsidR="005E42DF" w:rsidRDefault="00000000">
            <w:pPr>
              <w:jc w:val="center"/>
            </w:pPr>
            <w:r>
              <w:rPr>
                <w:b/>
                <w:bCs/>
                <w:color w:val="FFFFFF"/>
                <w:sz w:val="20"/>
                <w:szCs w:val="20"/>
              </w:rPr>
              <w:t>Test Condition</w:t>
            </w:r>
          </w:p>
        </w:tc>
        <w:tc>
          <w:tcPr>
            <w:tcW w:w="0" w:type="auto"/>
            <w:tcBorders>
              <w:top w:val="single" w:sz="1" w:space="0" w:color="000000"/>
              <w:left w:val="single" w:sz="1" w:space="0" w:color="000000"/>
              <w:bottom w:val="single" w:sz="1" w:space="0" w:color="000000"/>
              <w:right w:val="single" w:sz="1" w:space="0" w:color="000000"/>
            </w:tcBorders>
            <w:shd w:val="clear" w:color="auto" w:fill="0070C0"/>
            <w:vAlign w:val="center"/>
          </w:tcPr>
          <w:p w14:paraId="627B0391" w14:textId="77777777" w:rsidR="005E42DF" w:rsidRDefault="00000000">
            <w:pPr>
              <w:jc w:val="center"/>
            </w:pPr>
            <w:r>
              <w:rPr>
                <w:b/>
                <w:bCs/>
                <w:color w:val="FFFFFF"/>
                <w:sz w:val="20"/>
                <w:szCs w:val="20"/>
              </w:rPr>
              <w:t>Expected Result</w:t>
            </w:r>
          </w:p>
        </w:tc>
      </w:tr>
      <w:tr w:rsidR="005E42DF" w14:paraId="08286039" w14:textId="77777777">
        <w:tc>
          <w:tcPr>
            <w:tcW w:w="4680" w:type="dxa"/>
            <w:tcBorders>
              <w:top w:val="single" w:sz="1" w:space="0" w:color="000000"/>
              <w:left w:val="single" w:sz="1" w:space="0" w:color="000000"/>
              <w:bottom w:val="single" w:sz="1" w:space="0" w:color="000000"/>
              <w:right w:val="single" w:sz="1" w:space="0" w:color="000000"/>
            </w:tcBorders>
          </w:tcPr>
          <w:p w14:paraId="7E7F5E8E" w14:textId="77777777" w:rsidR="005E42DF" w:rsidRDefault="00000000">
            <w:r>
              <w:rPr>
                <w:sz w:val="20"/>
                <w:szCs w:val="20"/>
              </w:rPr>
              <w:t>Combined WA+TS data with conflicts</w:t>
            </w:r>
          </w:p>
        </w:tc>
        <w:tc>
          <w:tcPr>
            <w:tcW w:w="4680" w:type="dxa"/>
            <w:tcBorders>
              <w:top w:val="single" w:sz="1" w:space="0" w:color="000000"/>
              <w:left w:val="single" w:sz="1" w:space="0" w:color="000000"/>
              <w:bottom w:val="single" w:sz="1" w:space="0" w:color="000000"/>
              <w:right w:val="single" w:sz="1" w:space="0" w:color="000000"/>
            </w:tcBorders>
          </w:tcPr>
          <w:p w14:paraId="775B646B" w14:textId="77777777" w:rsidR="005E42DF" w:rsidRDefault="00000000">
            <w:r>
              <w:rPr>
                <w:sz w:val="20"/>
                <w:szCs w:val="20"/>
              </w:rPr>
              <w:t>Analyzes and executes resolution successfully</w:t>
            </w:r>
          </w:p>
        </w:tc>
      </w:tr>
      <w:tr w:rsidR="005E42DF" w14:paraId="1B227761" w14:textId="77777777">
        <w:tc>
          <w:tcPr>
            <w:tcW w:w="4680" w:type="dxa"/>
            <w:tcBorders>
              <w:top w:val="single" w:sz="1" w:space="0" w:color="000000"/>
              <w:left w:val="single" w:sz="1" w:space="0" w:color="000000"/>
              <w:bottom w:val="single" w:sz="1" w:space="0" w:color="000000"/>
              <w:right w:val="single" w:sz="1" w:space="0" w:color="000000"/>
            </w:tcBorders>
          </w:tcPr>
          <w:p w14:paraId="10002E38" w14:textId="77777777" w:rsidR="005E42DF" w:rsidRDefault="00000000">
            <w:r>
              <w:rPr>
                <w:sz w:val="20"/>
                <w:szCs w:val="20"/>
              </w:rPr>
              <w:t>Analyze Logic flow returns empty actions</w:t>
            </w:r>
          </w:p>
        </w:tc>
        <w:tc>
          <w:tcPr>
            <w:tcW w:w="4680" w:type="dxa"/>
            <w:tcBorders>
              <w:top w:val="single" w:sz="1" w:space="0" w:color="000000"/>
              <w:left w:val="single" w:sz="1" w:space="0" w:color="000000"/>
              <w:bottom w:val="single" w:sz="1" w:space="0" w:color="000000"/>
              <w:right w:val="single" w:sz="1" w:space="0" w:color="000000"/>
            </w:tcBorders>
          </w:tcPr>
          <w:p w14:paraId="71F9E711" w14:textId="77777777" w:rsidR="005E42DF" w:rsidRDefault="00000000">
            <w:r>
              <w:rPr>
                <w:sz w:val="20"/>
                <w:szCs w:val="20"/>
              </w:rPr>
              <w:t>Execute Actions not called, process completes</w:t>
            </w:r>
          </w:p>
        </w:tc>
      </w:tr>
      <w:tr w:rsidR="005E42DF" w14:paraId="2A56C263" w14:textId="77777777">
        <w:tc>
          <w:tcPr>
            <w:tcW w:w="4680" w:type="dxa"/>
            <w:tcBorders>
              <w:top w:val="single" w:sz="1" w:space="0" w:color="000000"/>
              <w:left w:val="single" w:sz="1" w:space="0" w:color="000000"/>
              <w:bottom w:val="single" w:sz="1" w:space="0" w:color="000000"/>
              <w:right w:val="single" w:sz="1" w:space="0" w:color="000000"/>
            </w:tcBorders>
          </w:tcPr>
          <w:p w14:paraId="144A95FD" w14:textId="77777777" w:rsidR="005E42DF" w:rsidRDefault="00000000">
            <w:r>
              <w:rPr>
                <w:sz w:val="20"/>
                <w:szCs w:val="20"/>
              </w:rPr>
              <w:t>Execute Actions flow fails</w:t>
            </w:r>
          </w:p>
        </w:tc>
        <w:tc>
          <w:tcPr>
            <w:tcW w:w="4680" w:type="dxa"/>
            <w:tcBorders>
              <w:top w:val="single" w:sz="1" w:space="0" w:color="000000"/>
              <w:left w:val="single" w:sz="1" w:space="0" w:color="000000"/>
              <w:bottom w:val="single" w:sz="1" w:space="0" w:color="000000"/>
              <w:right w:val="single" w:sz="1" w:space="0" w:color="000000"/>
            </w:tcBorders>
          </w:tcPr>
          <w:p w14:paraId="0C68C4E8" w14:textId="77777777" w:rsidR="005E42DF" w:rsidRDefault="00000000">
            <w:r>
              <w:rPr>
                <w:sz w:val="20"/>
                <w:szCs w:val="20"/>
              </w:rPr>
              <w:t>Error handling captures failure, rolls back if needed</w:t>
            </w:r>
          </w:p>
        </w:tc>
      </w:tr>
      <w:tr w:rsidR="005E42DF" w14:paraId="6CFAC39F" w14:textId="77777777">
        <w:tc>
          <w:tcPr>
            <w:tcW w:w="4680" w:type="dxa"/>
            <w:tcBorders>
              <w:top w:val="single" w:sz="1" w:space="0" w:color="000000"/>
              <w:left w:val="single" w:sz="1" w:space="0" w:color="000000"/>
              <w:bottom w:val="single" w:sz="1" w:space="0" w:color="000000"/>
              <w:right w:val="single" w:sz="1" w:space="0" w:color="000000"/>
            </w:tcBorders>
          </w:tcPr>
          <w:p w14:paraId="5D6C1C17" w14:textId="77777777" w:rsidR="005E42DF" w:rsidRDefault="00000000">
            <w:r>
              <w:rPr>
                <w:sz w:val="20"/>
                <w:szCs w:val="20"/>
              </w:rPr>
              <w:t>Large dataset with 1000+ pairs</w:t>
            </w:r>
          </w:p>
        </w:tc>
        <w:tc>
          <w:tcPr>
            <w:tcW w:w="4680" w:type="dxa"/>
            <w:tcBorders>
              <w:top w:val="single" w:sz="1" w:space="0" w:color="000000"/>
              <w:left w:val="single" w:sz="1" w:space="0" w:color="000000"/>
              <w:bottom w:val="single" w:sz="1" w:space="0" w:color="000000"/>
              <w:right w:val="single" w:sz="1" w:space="0" w:color="000000"/>
            </w:tcBorders>
          </w:tcPr>
          <w:p w14:paraId="177E8D2D" w14:textId="77777777" w:rsidR="005E42DF" w:rsidRDefault="00000000">
            <w:r>
              <w:rPr>
                <w:sz w:val="20"/>
                <w:szCs w:val="20"/>
              </w:rPr>
              <w:t>Processes all pairs efficiently, handles timeouts</w:t>
            </w:r>
          </w:p>
        </w:tc>
      </w:tr>
    </w:tbl>
    <w:p w14:paraId="6B2FA784" w14:textId="77777777" w:rsidR="005E42DF" w:rsidRDefault="00000000">
      <w:pPr>
        <w:pStyle w:val="Heading2"/>
        <w:spacing w:before="300"/>
      </w:pPr>
      <w:bookmarkStart w:id="12" w:name="_Toc213329880"/>
      <w:r>
        <w:t>3.2 Test Data Considerations</w:t>
      </w:r>
      <w:bookmarkEnd w:id="12"/>
    </w:p>
    <w:p w14:paraId="1E3A5D6E" w14:textId="77777777" w:rsidR="005E42DF" w:rsidRDefault="00000000">
      <w:pPr>
        <w:spacing w:after="200"/>
      </w:pPr>
      <w:r>
        <w:t>Test data should include: (1) Typical scenarios with standard work assignments and timesheets, (2) Edge cases with time zone boundaries, (3) Error scenarios with malformed data, (4) Load testing with bulk data volumes.</w:t>
      </w:r>
    </w:p>
    <w:p w14:paraId="401EFCC8" w14:textId="77777777" w:rsidR="005E42DF" w:rsidRDefault="00000000">
      <w:pPr>
        <w:pStyle w:val="Heading2"/>
      </w:pPr>
      <w:bookmarkStart w:id="13" w:name="_Toc213329881"/>
      <w:r>
        <w:t>3.3 Performance Considerations</w:t>
      </w:r>
      <w:bookmarkEnd w:id="13"/>
    </w:p>
    <w:p w14:paraId="7FD46ADB" w14:textId="77777777" w:rsidR="005E42DF" w:rsidRDefault="00000000">
      <w:pPr>
        <w:spacing w:after="200"/>
      </w:pPr>
      <w:r>
        <w:t>Expected processing time: &lt;5 seconds for single record, &lt;60 seconds for batch of 100 records. SF API rate limits: 5000 calls/hour. Memory usage: &lt;500MB for typical batch operations.</w:t>
      </w:r>
    </w:p>
    <w:p w14:paraId="3605DD69" w14:textId="59E2041C" w:rsidR="005E42DF" w:rsidRDefault="005E42DF" w:rsidP="007D1644"/>
    <w:sectPr w:rsidR="005E42D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36B7A"/>
    <w:multiLevelType w:val="hybridMultilevel"/>
    <w:tmpl w:val="D9D2C8C0"/>
    <w:lvl w:ilvl="0" w:tplc="EDCAE610">
      <w:start w:val="1"/>
      <w:numFmt w:val="bullet"/>
      <w:lvlText w:val="●"/>
      <w:lvlJc w:val="left"/>
      <w:pPr>
        <w:ind w:left="720" w:hanging="360"/>
      </w:pPr>
    </w:lvl>
    <w:lvl w:ilvl="1" w:tplc="7368CBC2">
      <w:start w:val="1"/>
      <w:numFmt w:val="bullet"/>
      <w:lvlText w:val="○"/>
      <w:lvlJc w:val="left"/>
      <w:pPr>
        <w:ind w:left="1440" w:hanging="360"/>
      </w:pPr>
    </w:lvl>
    <w:lvl w:ilvl="2" w:tplc="85D487B6">
      <w:start w:val="1"/>
      <w:numFmt w:val="bullet"/>
      <w:lvlText w:val="■"/>
      <w:lvlJc w:val="left"/>
      <w:pPr>
        <w:ind w:left="2160" w:hanging="360"/>
      </w:pPr>
    </w:lvl>
    <w:lvl w:ilvl="3" w:tplc="D8C20492">
      <w:start w:val="1"/>
      <w:numFmt w:val="bullet"/>
      <w:lvlText w:val="●"/>
      <w:lvlJc w:val="left"/>
      <w:pPr>
        <w:ind w:left="2880" w:hanging="360"/>
      </w:pPr>
    </w:lvl>
    <w:lvl w:ilvl="4" w:tplc="B120A896">
      <w:start w:val="1"/>
      <w:numFmt w:val="bullet"/>
      <w:lvlText w:val="○"/>
      <w:lvlJc w:val="left"/>
      <w:pPr>
        <w:ind w:left="3600" w:hanging="360"/>
      </w:pPr>
    </w:lvl>
    <w:lvl w:ilvl="5" w:tplc="09509412">
      <w:start w:val="1"/>
      <w:numFmt w:val="bullet"/>
      <w:lvlText w:val="■"/>
      <w:lvlJc w:val="left"/>
      <w:pPr>
        <w:ind w:left="4320" w:hanging="360"/>
      </w:pPr>
    </w:lvl>
    <w:lvl w:ilvl="6" w:tplc="DCB21D84">
      <w:start w:val="1"/>
      <w:numFmt w:val="bullet"/>
      <w:lvlText w:val="●"/>
      <w:lvlJc w:val="left"/>
      <w:pPr>
        <w:ind w:left="5040" w:hanging="360"/>
      </w:pPr>
    </w:lvl>
    <w:lvl w:ilvl="7" w:tplc="B68C9C96">
      <w:start w:val="1"/>
      <w:numFmt w:val="bullet"/>
      <w:lvlText w:val="●"/>
      <w:lvlJc w:val="left"/>
      <w:pPr>
        <w:ind w:left="5760" w:hanging="360"/>
      </w:pPr>
    </w:lvl>
    <w:lvl w:ilvl="8" w:tplc="D2D0FF32">
      <w:start w:val="1"/>
      <w:numFmt w:val="bullet"/>
      <w:lvlText w:val="●"/>
      <w:lvlJc w:val="left"/>
      <w:pPr>
        <w:ind w:left="6480" w:hanging="360"/>
      </w:pPr>
    </w:lvl>
  </w:abstractNum>
  <w:abstractNum w:abstractNumId="1" w15:restartNumberingAfterBreak="0">
    <w:nsid w:val="4A950AF2"/>
    <w:multiLevelType w:val="hybridMultilevel"/>
    <w:tmpl w:val="547ED464"/>
    <w:lvl w:ilvl="0" w:tplc="B4D8789A">
      <w:start w:val="1"/>
      <w:numFmt w:val="decimal"/>
      <w:lvlText w:val="%1."/>
      <w:lvlJc w:val="left"/>
      <w:pPr>
        <w:ind w:left="720" w:hanging="360"/>
      </w:pPr>
    </w:lvl>
    <w:lvl w:ilvl="1" w:tplc="1DB27806">
      <w:numFmt w:val="decimal"/>
      <w:lvlText w:val=""/>
      <w:lvlJc w:val="left"/>
    </w:lvl>
    <w:lvl w:ilvl="2" w:tplc="D9B44C2C">
      <w:numFmt w:val="decimal"/>
      <w:lvlText w:val=""/>
      <w:lvlJc w:val="left"/>
    </w:lvl>
    <w:lvl w:ilvl="3" w:tplc="8588345A">
      <w:numFmt w:val="decimal"/>
      <w:lvlText w:val=""/>
      <w:lvlJc w:val="left"/>
    </w:lvl>
    <w:lvl w:ilvl="4" w:tplc="E25EB8BC">
      <w:numFmt w:val="decimal"/>
      <w:lvlText w:val=""/>
      <w:lvlJc w:val="left"/>
    </w:lvl>
    <w:lvl w:ilvl="5" w:tplc="A9FCA526">
      <w:numFmt w:val="decimal"/>
      <w:lvlText w:val=""/>
      <w:lvlJc w:val="left"/>
    </w:lvl>
    <w:lvl w:ilvl="6" w:tplc="5664BFB0">
      <w:numFmt w:val="decimal"/>
      <w:lvlText w:val=""/>
      <w:lvlJc w:val="left"/>
    </w:lvl>
    <w:lvl w:ilvl="7" w:tplc="7716046E">
      <w:numFmt w:val="decimal"/>
      <w:lvlText w:val=""/>
      <w:lvlJc w:val="left"/>
    </w:lvl>
    <w:lvl w:ilvl="8" w:tplc="3D0C8442">
      <w:numFmt w:val="decimal"/>
      <w:lvlText w:val=""/>
      <w:lvlJc w:val="left"/>
    </w:lvl>
  </w:abstractNum>
  <w:abstractNum w:abstractNumId="2" w15:restartNumberingAfterBreak="0">
    <w:nsid w:val="62046DC7"/>
    <w:multiLevelType w:val="hybridMultilevel"/>
    <w:tmpl w:val="5824E754"/>
    <w:lvl w:ilvl="0" w:tplc="124E7A32">
      <w:start w:val="1"/>
      <w:numFmt w:val="bullet"/>
      <w:lvlText w:val="•"/>
      <w:lvlJc w:val="left"/>
      <w:pPr>
        <w:ind w:left="720" w:hanging="360"/>
      </w:pPr>
    </w:lvl>
    <w:lvl w:ilvl="1" w:tplc="4C6EAF34">
      <w:numFmt w:val="decimal"/>
      <w:lvlText w:val=""/>
      <w:lvlJc w:val="left"/>
    </w:lvl>
    <w:lvl w:ilvl="2" w:tplc="D8283700">
      <w:numFmt w:val="decimal"/>
      <w:lvlText w:val=""/>
      <w:lvlJc w:val="left"/>
    </w:lvl>
    <w:lvl w:ilvl="3" w:tplc="5C86060C">
      <w:numFmt w:val="decimal"/>
      <w:lvlText w:val=""/>
      <w:lvlJc w:val="left"/>
    </w:lvl>
    <w:lvl w:ilvl="4" w:tplc="69D22008">
      <w:numFmt w:val="decimal"/>
      <w:lvlText w:val=""/>
      <w:lvlJc w:val="left"/>
    </w:lvl>
    <w:lvl w:ilvl="5" w:tplc="2640BA7A">
      <w:numFmt w:val="decimal"/>
      <w:lvlText w:val=""/>
      <w:lvlJc w:val="left"/>
    </w:lvl>
    <w:lvl w:ilvl="6" w:tplc="8E04991E">
      <w:numFmt w:val="decimal"/>
      <w:lvlText w:val=""/>
      <w:lvlJc w:val="left"/>
    </w:lvl>
    <w:lvl w:ilvl="7" w:tplc="A824EA36">
      <w:numFmt w:val="decimal"/>
      <w:lvlText w:val=""/>
      <w:lvlJc w:val="left"/>
    </w:lvl>
    <w:lvl w:ilvl="8" w:tplc="BAD63630">
      <w:numFmt w:val="decimal"/>
      <w:lvlText w:val=""/>
      <w:lvlJc w:val="left"/>
    </w:lvl>
  </w:abstractNum>
  <w:num w:numId="1" w16cid:durableId="2122216798">
    <w:abstractNumId w:val="0"/>
    <w:lvlOverride w:ilvl="0">
      <w:startOverride w:val="1"/>
    </w:lvlOverride>
  </w:num>
  <w:num w:numId="2" w16cid:durableId="1143709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2DF"/>
    <w:rsid w:val="005E42DF"/>
    <w:rsid w:val="00724B30"/>
    <w:rsid w:val="007D1644"/>
    <w:rsid w:val="00BD1A18"/>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4E5B580E"/>
  <w15:docId w15:val="{5DA3229B-A8C7-CC43-9347-5F6C3A4CF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70C0"/>
      <w:sz w:val="32"/>
      <w:szCs w:val="32"/>
    </w:rPr>
  </w:style>
  <w:style w:type="paragraph" w:styleId="Heading2">
    <w:name w:val="heading 2"/>
    <w:uiPriority w:val="9"/>
    <w:unhideWhenUsed/>
    <w:qFormat/>
    <w:pPr>
      <w:spacing w:before="180" w:after="120"/>
      <w:outlineLvl w:val="1"/>
    </w:pPr>
    <w:rPr>
      <w:b/>
      <w:bCs/>
      <w:color w:val="0070C0"/>
      <w:sz w:val="28"/>
      <w:szCs w:val="28"/>
    </w:rPr>
  </w:style>
  <w:style w:type="paragraph" w:styleId="Heading3">
    <w:name w:val="heading 3"/>
    <w:uiPriority w:val="9"/>
    <w:unhideWhenUsed/>
    <w:qFormat/>
    <w:pPr>
      <w:spacing w:before="12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24B30"/>
    <w:pPr>
      <w:spacing w:after="100"/>
    </w:pPr>
  </w:style>
  <w:style w:type="paragraph" w:styleId="TOC2">
    <w:name w:val="toc 2"/>
    <w:basedOn w:val="Normal"/>
    <w:next w:val="Normal"/>
    <w:autoRedefine/>
    <w:uiPriority w:val="39"/>
    <w:unhideWhenUsed/>
    <w:rsid w:val="00724B30"/>
    <w:pPr>
      <w:spacing w:after="100"/>
      <w:ind w:left="220"/>
    </w:pPr>
  </w:style>
  <w:style w:type="paragraph" w:styleId="TOC3">
    <w:name w:val="toc 3"/>
    <w:basedOn w:val="Normal"/>
    <w:next w:val="Normal"/>
    <w:autoRedefine/>
    <w:uiPriority w:val="39"/>
    <w:unhideWhenUsed/>
    <w:rsid w:val="00724B3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783FE-C848-BE49-9E57-6C41102A1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733</Words>
  <Characters>4180</Characters>
  <Application>Microsoft Office Word</Application>
  <DocSecurity>0</DocSecurity>
  <Lines>34</Lines>
  <Paragraphs>9</Paragraphs>
  <ScaleCrop>false</ScaleCrop>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Abdelrahman Hussien</cp:lastModifiedBy>
  <cp:revision>3</cp:revision>
  <dcterms:created xsi:type="dcterms:W3CDTF">2025-11-06T10:29:00Z</dcterms:created>
  <dcterms:modified xsi:type="dcterms:W3CDTF">2025-11-06T10:57:00Z</dcterms:modified>
</cp:coreProperties>
</file>