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777B15" w14:textId="77777777" w:rsidR="00E52D1C" w:rsidRDefault="00000000">
      <w:pPr>
        <w:spacing w:before="400"/>
        <w:jc w:val="center"/>
      </w:pPr>
      <w:r>
        <w:rPr>
          <w:noProof/>
        </w:rPr>
        <w:drawing>
          <wp:inline distT="0" distB="0" distL="0" distR="0" wp14:anchorId="4B134B9D" wp14:editId="3E48B501">
            <wp:extent cx="1428750" cy="1905000"/>
            <wp:effectExtent l="0" t="0" r="0" b="0"/>
            <wp:docPr id="1" name="Logo" descr="NADEC Company Logo" title="NADEC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428750" cy="1905000"/>
                    </a:xfrm>
                    <a:prstGeom prst="rect">
                      <a:avLst/>
                    </a:prstGeom>
                  </pic:spPr>
                </pic:pic>
              </a:graphicData>
            </a:graphic>
          </wp:inline>
        </w:drawing>
      </w:r>
    </w:p>
    <w:p w14:paraId="5CB98F25" w14:textId="77777777" w:rsidR="00E52D1C" w:rsidRDefault="00000000">
      <w:pPr>
        <w:spacing w:before="200" w:after="100"/>
        <w:jc w:val="center"/>
      </w:pPr>
      <w:r>
        <w:rPr>
          <w:b/>
          <w:bCs/>
          <w:sz w:val="32"/>
          <w:szCs w:val="32"/>
        </w:rPr>
        <w:t>SAP Cloud Platform Integration</w:t>
      </w:r>
    </w:p>
    <w:p w14:paraId="55B57953" w14:textId="77777777" w:rsidR="00E52D1C" w:rsidRDefault="00000000">
      <w:pPr>
        <w:spacing w:after="100"/>
        <w:jc w:val="center"/>
      </w:pPr>
      <w:r>
        <w:rPr>
          <w:b/>
          <w:bCs/>
          <w:sz w:val="28"/>
          <w:szCs w:val="28"/>
        </w:rPr>
        <w:t>Technical Specification</w:t>
      </w:r>
    </w:p>
    <w:p w14:paraId="2DFC3ACC" w14:textId="77777777" w:rsidR="00E52D1C" w:rsidRDefault="00000000">
      <w:pPr>
        <w:spacing w:after="400"/>
        <w:jc w:val="center"/>
      </w:pPr>
      <w:r>
        <w:rPr>
          <w:sz w:val="24"/>
          <w:szCs w:val="24"/>
        </w:rPr>
        <w:t>Technical Specifications Document</w:t>
      </w:r>
    </w:p>
    <w:p w14:paraId="40686F30" w14:textId="77777777" w:rsidR="00E52D1C" w:rsidRDefault="00000000">
      <w:r>
        <w:br w:type="page"/>
      </w:r>
    </w:p>
    <w:p w14:paraId="017E5E6E" w14:textId="77777777" w:rsidR="00E52D1C" w:rsidRDefault="00000000">
      <w:pPr>
        <w:spacing w:before="200" w:after="100"/>
      </w:pPr>
      <w:r>
        <w:rPr>
          <w:b/>
          <w:bCs/>
          <w:sz w:val="28"/>
          <w:szCs w:val="28"/>
        </w:rPr>
        <w:lastRenderedPageBreak/>
        <w:t>Document Release Note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000" w:firstRow="0" w:lastRow="0" w:firstColumn="0" w:lastColumn="0" w:noHBand="0" w:noVBand="0"/>
      </w:tblPr>
      <w:tblGrid>
        <w:gridCol w:w="2720"/>
        <w:gridCol w:w="6304"/>
      </w:tblGrid>
      <w:tr w:rsidR="00E52D1C" w14:paraId="266A36DC" w14:textId="77777777">
        <w:tc>
          <w:tcPr>
            <w:tcW w:w="2800" w:type="dxa"/>
            <w:tcBorders>
              <w:top w:val="single" w:sz="1" w:space="0" w:color="000000"/>
              <w:left w:val="single" w:sz="1" w:space="0" w:color="000000"/>
              <w:bottom w:val="single" w:sz="1" w:space="0" w:color="000000"/>
              <w:right w:val="single" w:sz="1" w:space="0" w:color="000000"/>
            </w:tcBorders>
          </w:tcPr>
          <w:p w14:paraId="67F95B34" w14:textId="77777777" w:rsidR="00E52D1C" w:rsidRDefault="00000000">
            <w:r>
              <w:rPr>
                <w:sz w:val="20"/>
                <w:szCs w:val="20"/>
              </w:rPr>
              <w:t>Document Name:</w:t>
            </w:r>
          </w:p>
        </w:tc>
        <w:tc>
          <w:tcPr>
            <w:tcW w:w="6560" w:type="dxa"/>
            <w:tcBorders>
              <w:top w:val="single" w:sz="1" w:space="0" w:color="000000"/>
              <w:left w:val="single" w:sz="1" w:space="0" w:color="000000"/>
              <w:bottom w:val="single" w:sz="1" w:space="0" w:color="000000"/>
              <w:right w:val="single" w:sz="1" w:space="0" w:color="000000"/>
            </w:tcBorders>
          </w:tcPr>
          <w:p w14:paraId="642CD167" w14:textId="77777777" w:rsidR="00E52D1C" w:rsidRDefault="00000000">
            <w:r>
              <w:rPr>
                <w:sz w:val="20"/>
                <w:szCs w:val="20"/>
              </w:rPr>
              <w:t>WA Conflict Resolution - Execute Actions</w:t>
            </w:r>
          </w:p>
        </w:tc>
      </w:tr>
      <w:tr w:rsidR="00E52D1C" w14:paraId="7B6C5C82" w14:textId="77777777">
        <w:tc>
          <w:tcPr>
            <w:tcW w:w="2800" w:type="dxa"/>
            <w:tcBorders>
              <w:top w:val="single" w:sz="1" w:space="0" w:color="000000"/>
              <w:left w:val="single" w:sz="1" w:space="0" w:color="000000"/>
              <w:bottom w:val="single" w:sz="1" w:space="0" w:color="000000"/>
              <w:right w:val="single" w:sz="1" w:space="0" w:color="000000"/>
            </w:tcBorders>
          </w:tcPr>
          <w:p w14:paraId="53C7529D" w14:textId="77777777" w:rsidR="00E52D1C" w:rsidRDefault="00000000">
            <w:r>
              <w:rPr>
                <w:sz w:val="20"/>
                <w:szCs w:val="20"/>
              </w:rPr>
              <w:t>Version:</w:t>
            </w:r>
          </w:p>
        </w:tc>
        <w:tc>
          <w:tcPr>
            <w:tcW w:w="6560" w:type="dxa"/>
            <w:tcBorders>
              <w:top w:val="single" w:sz="1" w:space="0" w:color="000000"/>
              <w:left w:val="single" w:sz="1" w:space="0" w:color="000000"/>
              <w:bottom w:val="single" w:sz="1" w:space="0" w:color="000000"/>
              <w:right w:val="single" w:sz="1" w:space="0" w:color="000000"/>
            </w:tcBorders>
          </w:tcPr>
          <w:p w14:paraId="20B92FD2" w14:textId="77777777" w:rsidR="00E52D1C" w:rsidRDefault="00000000">
            <w:r>
              <w:rPr>
                <w:sz w:val="20"/>
                <w:szCs w:val="20"/>
              </w:rPr>
              <w:t>1.0.0</w:t>
            </w:r>
          </w:p>
        </w:tc>
      </w:tr>
      <w:tr w:rsidR="00E52D1C" w14:paraId="593AD5CC" w14:textId="77777777">
        <w:tc>
          <w:tcPr>
            <w:tcW w:w="2800" w:type="dxa"/>
            <w:tcBorders>
              <w:top w:val="single" w:sz="1" w:space="0" w:color="000000"/>
              <w:left w:val="single" w:sz="1" w:space="0" w:color="000000"/>
              <w:bottom w:val="single" w:sz="1" w:space="0" w:color="000000"/>
              <w:right w:val="single" w:sz="1" w:space="0" w:color="000000"/>
            </w:tcBorders>
          </w:tcPr>
          <w:p w14:paraId="0725E389" w14:textId="77777777" w:rsidR="00E52D1C" w:rsidRDefault="00000000">
            <w:r>
              <w:rPr>
                <w:sz w:val="20"/>
                <w:szCs w:val="20"/>
              </w:rPr>
              <w:t>Description:</w:t>
            </w:r>
          </w:p>
        </w:tc>
        <w:tc>
          <w:tcPr>
            <w:tcW w:w="6560" w:type="dxa"/>
            <w:tcBorders>
              <w:top w:val="single" w:sz="1" w:space="0" w:color="000000"/>
              <w:left w:val="single" w:sz="1" w:space="0" w:color="000000"/>
              <w:bottom w:val="single" w:sz="1" w:space="0" w:color="000000"/>
              <w:right w:val="single" w:sz="1" w:space="0" w:color="000000"/>
            </w:tcBorders>
          </w:tcPr>
          <w:p w14:paraId="5396BF6F" w14:textId="77777777" w:rsidR="00E52D1C" w:rsidRDefault="00000000">
            <w:r>
              <w:rPr>
                <w:sz w:val="20"/>
                <w:szCs w:val="20"/>
              </w:rPr>
              <w:t>ACTION EXECUTOR: Executes conflict resolution actions in SuccessFactors based on analysis output. Performs three types of operations: (1) Delete work assignments by setting status to CANCELLED, (2) Delete timesheet events (C10/C20), (3) Insert new timesheet events for trimmed times.</w:t>
            </w:r>
          </w:p>
        </w:tc>
      </w:tr>
      <w:tr w:rsidR="00E52D1C" w14:paraId="5E073E13" w14:textId="77777777">
        <w:tc>
          <w:tcPr>
            <w:tcW w:w="2800" w:type="dxa"/>
            <w:tcBorders>
              <w:top w:val="single" w:sz="1" w:space="0" w:color="000000"/>
              <w:left w:val="single" w:sz="1" w:space="0" w:color="000000"/>
              <w:bottom w:val="single" w:sz="1" w:space="0" w:color="000000"/>
              <w:right w:val="single" w:sz="1" w:space="0" w:color="000000"/>
            </w:tcBorders>
          </w:tcPr>
          <w:p w14:paraId="4128D018" w14:textId="77777777" w:rsidR="00E52D1C" w:rsidRDefault="00000000">
            <w:r>
              <w:rPr>
                <w:sz w:val="20"/>
                <w:szCs w:val="20"/>
              </w:rPr>
              <w:t>Release Date:</w:t>
            </w:r>
          </w:p>
        </w:tc>
        <w:tc>
          <w:tcPr>
            <w:tcW w:w="6560" w:type="dxa"/>
            <w:tcBorders>
              <w:top w:val="single" w:sz="1" w:space="0" w:color="000000"/>
              <w:left w:val="single" w:sz="1" w:space="0" w:color="000000"/>
              <w:bottom w:val="single" w:sz="1" w:space="0" w:color="000000"/>
              <w:right w:val="single" w:sz="1" w:space="0" w:color="000000"/>
            </w:tcBorders>
          </w:tcPr>
          <w:p w14:paraId="55C41284" w14:textId="77777777" w:rsidR="00E52D1C" w:rsidRDefault="00000000">
            <w:r>
              <w:rPr>
                <w:sz w:val="20"/>
                <w:szCs w:val="20"/>
              </w:rPr>
              <w:t>2025-11-06</w:t>
            </w:r>
          </w:p>
        </w:tc>
      </w:tr>
    </w:tbl>
    <w:p w14:paraId="56E53CDD" w14:textId="77777777" w:rsidR="00E52D1C" w:rsidRDefault="00000000">
      <w:pPr>
        <w:spacing w:before="300" w:after="100"/>
      </w:pPr>
      <w:r>
        <w:rPr>
          <w:b/>
          <w:bCs/>
          <w:sz w:val="28"/>
          <w:szCs w:val="28"/>
        </w:rPr>
        <w:t>Revision History</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000" w:firstRow="0" w:lastRow="0" w:firstColumn="0" w:lastColumn="0" w:noHBand="0" w:noVBand="0"/>
      </w:tblPr>
      <w:tblGrid>
        <w:gridCol w:w="1369"/>
        <w:gridCol w:w="1340"/>
        <w:gridCol w:w="2487"/>
        <w:gridCol w:w="1337"/>
        <w:gridCol w:w="1520"/>
        <w:gridCol w:w="971"/>
      </w:tblGrid>
      <w:tr w:rsidR="00E52D1C" w14:paraId="24A17DA3" w14:textId="77777777">
        <w:trPr>
          <w:tblHeader/>
        </w:trPr>
        <w:tc>
          <w:tcPr>
            <w:tcW w:w="0" w:type="auto"/>
            <w:tcBorders>
              <w:top w:val="single" w:sz="1" w:space="0" w:color="000000"/>
              <w:left w:val="single" w:sz="1" w:space="0" w:color="000000"/>
              <w:bottom w:val="single" w:sz="1" w:space="0" w:color="000000"/>
              <w:right w:val="single" w:sz="1" w:space="0" w:color="000000"/>
            </w:tcBorders>
            <w:shd w:val="clear" w:color="auto" w:fill="0070C0"/>
            <w:vAlign w:val="center"/>
          </w:tcPr>
          <w:p w14:paraId="335CBB95" w14:textId="77777777" w:rsidR="00E52D1C" w:rsidRDefault="00000000">
            <w:pPr>
              <w:jc w:val="center"/>
            </w:pPr>
            <w:r>
              <w:rPr>
                <w:b/>
                <w:bCs/>
                <w:color w:val="FFFFFF"/>
                <w:sz w:val="20"/>
                <w:szCs w:val="20"/>
              </w:rPr>
              <w:t>Revision</w:t>
            </w:r>
          </w:p>
        </w:tc>
        <w:tc>
          <w:tcPr>
            <w:tcW w:w="0" w:type="auto"/>
            <w:tcBorders>
              <w:top w:val="single" w:sz="1" w:space="0" w:color="000000"/>
              <w:left w:val="single" w:sz="1" w:space="0" w:color="000000"/>
              <w:bottom w:val="single" w:sz="1" w:space="0" w:color="000000"/>
              <w:right w:val="single" w:sz="1" w:space="0" w:color="000000"/>
            </w:tcBorders>
            <w:shd w:val="clear" w:color="auto" w:fill="0070C0"/>
            <w:vAlign w:val="center"/>
          </w:tcPr>
          <w:p w14:paraId="0795200B" w14:textId="77777777" w:rsidR="00E52D1C" w:rsidRDefault="00000000">
            <w:pPr>
              <w:jc w:val="center"/>
            </w:pPr>
            <w:r>
              <w:rPr>
                <w:b/>
                <w:bCs/>
                <w:color w:val="FFFFFF"/>
                <w:sz w:val="20"/>
                <w:szCs w:val="20"/>
              </w:rPr>
              <w:t>Date</w:t>
            </w:r>
          </w:p>
        </w:tc>
        <w:tc>
          <w:tcPr>
            <w:tcW w:w="0" w:type="auto"/>
            <w:tcBorders>
              <w:top w:val="single" w:sz="1" w:space="0" w:color="000000"/>
              <w:left w:val="single" w:sz="1" w:space="0" w:color="000000"/>
              <w:bottom w:val="single" w:sz="1" w:space="0" w:color="000000"/>
              <w:right w:val="single" w:sz="1" w:space="0" w:color="000000"/>
            </w:tcBorders>
            <w:shd w:val="clear" w:color="auto" w:fill="0070C0"/>
            <w:vAlign w:val="center"/>
          </w:tcPr>
          <w:p w14:paraId="7EFB0276" w14:textId="77777777" w:rsidR="00E52D1C" w:rsidRDefault="00000000">
            <w:pPr>
              <w:jc w:val="center"/>
            </w:pPr>
            <w:r>
              <w:rPr>
                <w:b/>
                <w:bCs/>
                <w:color w:val="FFFFFF"/>
                <w:sz w:val="20"/>
                <w:szCs w:val="20"/>
              </w:rPr>
              <w:t>Description</w:t>
            </w:r>
          </w:p>
        </w:tc>
        <w:tc>
          <w:tcPr>
            <w:tcW w:w="0" w:type="auto"/>
            <w:tcBorders>
              <w:top w:val="single" w:sz="1" w:space="0" w:color="000000"/>
              <w:left w:val="single" w:sz="1" w:space="0" w:color="000000"/>
              <w:bottom w:val="single" w:sz="1" w:space="0" w:color="000000"/>
              <w:right w:val="single" w:sz="1" w:space="0" w:color="000000"/>
            </w:tcBorders>
            <w:shd w:val="clear" w:color="auto" w:fill="0070C0"/>
            <w:vAlign w:val="center"/>
          </w:tcPr>
          <w:p w14:paraId="7E9A591B" w14:textId="77777777" w:rsidR="00E52D1C" w:rsidRDefault="00000000">
            <w:pPr>
              <w:jc w:val="center"/>
            </w:pPr>
            <w:r>
              <w:rPr>
                <w:b/>
                <w:bCs/>
                <w:color w:val="FFFFFF"/>
                <w:sz w:val="20"/>
                <w:szCs w:val="20"/>
              </w:rPr>
              <w:t>Page</w:t>
            </w:r>
          </w:p>
        </w:tc>
        <w:tc>
          <w:tcPr>
            <w:tcW w:w="0" w:type="auto"/>
            <w:tcBorders>
              <w:top w:val="single" w:sz="1" w:space="0" w:color="000000"/>
              <w:left w:val="single" w:sz="1" w:space="0" w:color="000000"/>
              <w:bottom w:val="single" w:sz="1" w:space="0" w:color="000000"/>
              <w:right w:val="single" w:sz="1" w:space="0" w:color="000000"/>
            </w:tcBorders>
            <w:shd w:val="clear" w:color="auto" w:fill="0070C0"/>
            <w:vAlign w:val="center"/>
          </w:tcPr>
          <w:p w14:paraId="025964C3" w14:textId="77777777" w:rsidR="00E52D1C" w:rsidRDefault="00000000">
            <w:pPr>
              <w:jc w:val="center"/>
            </w:pPr>
            <w:r>
              <w:rPr>
                <w:b/>
                <w:bCs/>
                <w:color w:val="FFFFFF"/>
                <w:sz w:val="20"/>
                <w:szCs w:val="20"/>
              </w:rPr>
              <w:t>Rationale</w:t>
            </w:r>
          </w:p>
        </w:tc>
        <w:tc>
          <w:tcPr>
            <w:tcW w:w="0" w:type="auto"/>
            <w:tcBorders>
              <w:top w:val="single" w:sz="1" w:space="0" w:color="000000"/>
              <w:left w:val="single" w:sz="1" w:space="0" w:color="000000"/>
              <w:bottom w:val="single" w:sz="1" w:space="0" w:color="000000"/>
              <w:right w:val="single" w:sz="1" w:space="0" w:color="000000"/>
            </w:tcBorders>
            <w:shd w:val="clear" w:color="auto" w:fill="0070C0"/>
            <w:vAlign w:val="center"/>
          </w:tcPr>
          <w:p w14:paraId="3A7B3B5F" w14:textId="77777777" w:rsidR="00E52D1C" w:rsidRDefault="00000000">
            <w:pPr>
              <w:jc w:val="center"/>
            </w:pPr>
            <w:r>
              <w:rPr>
                <w:b/>
                <w:bCs/>
                <w:color w:val="FFFFFF"/>
                <w:sz w:val="20"/>
                <w:szCs w:val="20"/>
              </w:rPr>
              <w:t>Type</w:t>
            </w:r>
          </w:p>
        </w:tc>
      </w:tr>
      <w:tr w:rsidR="00E52D1C" w14:paraId="30EAC021" w14:textId="77777777">
        <w:tc>
          <w:tcPr>
            <w:tcW w:w="1400" w:type="dxa"/>
            <w:tcBorders>
              <w:top w:val="single" w:sz="1" w:space="0" w:color="000000"/>
              <w:left w:val="single" w:sz="1" w:space="0" w:color="000000"/>
              <w:bottom w:val="single" w:sz="1" w:space="0" w:color="000000"/>
              <w:right w:val="single" w:sz="1" w:space="0" w:color="000000"/>
            </w:tcBorders>
          </w:tcPr>
          <w:p w14:paraId="625DA3B0" w14:textId="77777777" w:rsidR="00E52D1C" w:rsidRDefault="00000000">
            <w:r>
              <w:rPr>
                <w:sz w:val="20"/>
                <w:szCs w:val="20"/>
              </w:rPr>
              <w:t>1.0</w:t>
            </w:r>
          </w:p>
        </w:tc>
        <w:tc>
          <w:tcPr>
            <w:tcW w:w="1400" w:type="dxa"/>
            <w:tcBorders>
              <w:top w:val="single" w:sz="1" w:space="0" w:color="000000"/>
              <w:left w:val="single" w:sz="1" w:space="0" w:color="000000"/>
              <w:bottom w:val="single" w:sz="1" w:space="0" w:color="000000"/>
              <w:right w:val="single" w:sz="1" w:space="0" w:color="000000"/>
            </w:tcBorders>
          </w:tcPr>
          <w:p w14:paraId="3D5D9019" w14:textId="77777777" w:rsidR="00E52D1C" w:rsidRDefault="00000000">
            <w:r>
              <w:rPr>
                <w:sz w:val="20"/>
                <w:szCs w:val="20"/>
              </w:rPr>
              <w:t>2025-11-06</w:t>
            </w:r>
          </w:p>
        </w:tc>
        <w:tc>
          <w:tcPr>
            <w:tcW w:w="2600" w:type="dxa"/>
            <w:tcBorders>
              <w:top w:val="single" w:sz="1" w:space="0" w:color="000000"/>
              <w:left w:val="single" w:sz="1" w:space="0" w:color="000000"/>
              <w:bottom w:val="single" w:sz="1" w:space="0" w:color="000000"/>
              <w:right w:val="single" w:sz="1" w:space="0" w:color="000000"/>
            </w:tcBorders>
          </w:tcPr>
          <w:p w14:paraId="496DDDE8" w14:textId="77777777" w:rsidR="00E52D1C" w:rsidRDefault="00000000">
            <w:r>
              <w:rPr>
                <w:sz w:val="20"/>
                <w:szCs w:val="20"/>
              </w:rPr>
              <w:t>Initial Draft</w:t>
            </w:r>
          </w:p>
        </w:tc>
        <w:tc>
          <w:tcPr>
            <w:tcW w:w="1400" w:type="dxa"/>
            <w:tcBorders>
              <w:top w:val="single" w:sz="1" w:space="0" w:color="000000"/>
              <w:left w:val="single" w:sz="1" w:space="0" w:color="000000"/>
              <w:bottom w:val="single" w:sz="1" w:space="0" w:color="000000"/>
              <w:right w:val="single" w:sz="1" w:space="0" w:color="000000"/>
            </w:tcBorders>
          </w:tcPr>
          <w:p w14:paraId="16E6EA6C" w14:textId="77777777" w:rsidR="00E52D1C" w:rsidRDefault="00000000">
            <w:r>
              <w:rPr>
                <w:sz w:val="20"/>
                <w:szCs w:val="20"/>
              </w:rPr>
              <w:t>All</w:t>
            </w:r>
          </w:p>
        </w:tc>
        <w:tc>
          <w:tcPr>
            <w:tcW w:w="1560" w:type="dxa"/>
            <w:tcBorders>
              <w:top w:val="single" w:sz="1" w:space="0" w:color="000000"/>
              <w:left w:val="single" w:sz="1" w:space="0" w:color="000000"/>
              <w:bottom w:val="single" w:sz="1" w:space="0" w:color="000000"/>
              <w:right w:val="single" w:sz="1" w:space="0" w:color="000000"/>
            </w:tcBorders>
          </w:tcPr>
          <w:p w14:paraId="33BBDC3F" w14:textId="77777777" w:rsidR="00E52D1C" w:rsidRDefault="00000000">
            <w:r>
              <w:rPr>
                <w:sz w:val="20"/>
                <w:szCs w:val="20"/>
              </w:rPr>
              <w:t>Initial Version</w:t>
            </w:r>
          </w:p>
        </w:tc>
        <w:tc>
          <w:tcPr>
            <w:tcW w:w="1000" w:type="dxa"/>
            <w:tcBorders>
              <w:top w:val="single" w:sz="1" w:space="0" w:color="000000"/>
              <w:left w:val="single" w:sz="1" w:space="0" w:color="000000"/>
              <w:bottom w:val="single" w:sz="1" w:space="0" w:color="000000"/>
              <w:right w:val="single" w:sz="1" w:space="0" w:color="000000"/>
            </w:tcBorders>
          </w:tcPr>
          <w:p w14:paraId="48FD1A67" w14:textId="77777777" w:rsidR="00E52D1C" w:rsidRDefault="00000000">
            <w:r>
              <w:rPr>
                <w:sz w:val="20"/>
                <w:szCs w:val="20"/>
              </w:rPr>
              <w:t>Add</w:t>
            </w:r>
          </w:p>
        </w:tc>
      </w:tr>
    </w:tbl>
    <w:p w14:paraId="38D97C3E" w14:textId="77777777" w:rsidR="00E52D1C" w:rsidRDefault="00000000">
      <w:pPr>
        <w:spacing w:before="300" w:after="100"/>
      </w:pPr>
      <w:r>
        <w:rPr>
          <w:b/>
          <w:bCs/>
          <w:sz w:val="28"/>
          <w:szCs w:val="28"/>
        </w:rPr>
        <w:t>Document Contact Information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000" w:firstRow="0" w:lastRow="0" w:firstColumn="0" w:lastColumn="0" w:noHBand="0" w:noVBand="0"/>
      </w:tblPr>
      <w:tblGrid>
        <w:gridCol w:w="2706"/>
        <w:gridCol w:w="6318"/>
      </w:tblGrid>
      <w:tr w:rsidR="00E52D1C" w14:paraId="69656C90" w14:textId="77777777">
        <w:tc>
          <w:tcPr>
            <w:tcW w:w="2800" w:type="dxa"/>
            <w:tcBorders>
              <w:top w:val="single" w:sz="1" w:space="0" w:color="000000"/>
              <w:left w:val="single" w:sz="1" w:space="0" w:color="000000"/>
              <w:bottom w:val="single" w:sz="1" w:space="0" w:color="000000"/>
              <w:right w:val="single" w:sz="1" w:space="0" w:color="000000"/>
            </w:tcBorders>
          </w:tcPr>
          <w:p w14:paraId="0A803097" w14:textId="77777777" w:rsidR="00E52D1C" w:rsidRDefault="00000000">
            <w:r>
              <w:rPr>
                <w:sz w:val="20"/>
                <w:szCs w:val="20"/>
              </w:rPr>
              <w:t>Name:</w:t>
            </w:r>
          </w:p>
        </w:tc>
        <w:tc>
          <w:tcPr>
            <w:tcW w:w="6560" w:type="dxa"/>
            <w:tcBorders>
              <w:top w:val="single" w:sz="1" w:space="0" w:color="000000"/>
              <w:left w:val="single" w:sz="1" w:space="0" w:color="000000"/>
              <w:bottom w:val="single" w:sz="1" w:space="0" w:color="000000"/>
              <w:right w:val="single" w:sz="1" w:space="0" w:color="000000"/>
            </w:tcBorders>
          </w:tcPr>
          <w:p w14:paraId="72D4D111" w14:textId="77777777" w:rsidR="00E52D1C" w:rsidRDefault="00000000">
            <w:r>
              <w:rPr>
                <w:sz w:val="20"/>
                <w:szCs w:val="20"/>
              </w:rPr>
              <w:t>Abdelrahman Hussein</w:t>
            </w:r>
          </w:p>
        </w:tc>
      </w:tr>
      <w:tr w:rsidR="00E52D1C" w14:paraId="0EF5CFD3" w14:textId="77777777">
        <w:tc>
          <w:tcPr>
            <w:tcW w:w="2800" w:type="dxa"/>
            <w:tcBorders>
              <w:top w:val="single" w:sz="1" w:space="0" w:color="000000"/>
              <w:left w:val="single" w:sz="1" w:space="0" w:color="000000"/>
              <w:bottom w:val="single" w:sz="1" w:space="0" w:color="000000"/>
              <w:right w:val="single" w:sz="1" w:space="0" w:color="000000"/>
            </w:tcBorders>
          </w:tcPr>
          <w:p w14:paraId="7302C606" w14:textId="77777777" w:rsidR="00E52D1C" w:rsidRDefault="00000000">
            <w:r>
              <w:rPr>
                <w:sz w:val="20"/>
                <w:szCs w:val="20"/>
              </w:rPr>
              <w:t>Role:</w:t>
            </w:r>
          </w:p>
        </w:tc>
        <w:tc>
          <w:tcPr>
            <w:tcW w:w="6560" w:type="dxa"/>
            <w:tcBorders>
              <w:top w:val="single" w:sz="1" w:space="0" w:color="000000"/>
              <w:left w:val="single" w:sz="1" w:space="0" w:color="000000"/>
              <w:bottom w:val="single" w:sz="1" w:space="0" w:color="000000"/>
              <w:right w:val="single" w:sz="1" w:space="0" w:color="000000"/>
            </w:tcBorders>
          </w:tcPr>
          <w:p w14:paraId="4C73BBBB" w14:textId="77777777" w:rsidR="00E52D1C" w:rsidRDefault="00000000">
            <w:r>
              <w:rPr>
                <w:sz w:val="20"/>
                <w:szCs w:val="20"/>
              </w:rPr>
              <w:t>Technical Consultant</w:t>
            </w:r>
          </w:p>
        </w:tc>
      </w:tr>
    </w:tbl>
    <w:p w14:paraId="073291CB" w14:textId="77777777" w:rsidR="00E52D1C" w:rsidRDefault="00000000">
      <w:r>
        <w:br w:type="page"/>
      </w:r>
    </w:p>
    <w:p w14:paraId="3A0FDECE" w14:textId="77777777" w:rsidR="00E52D1C" w:rsidRDefault="00000000">
      <w:pPr>
        <w:spacing w:before="200" w:after="200"/>
      </w:pPr>
      <w:r>
        <w:rPr>
          <w:b/>
          <w:bCs/>
          <w:sz w:val="28"/>
          <w:szCs w:val="28"/>
        </w:rPr>
        <w:lastRenderedPageBreak/>
        <w:t>Table of Contents</w:t>
      </w:r>
    </w:p>
    <w:sdt>
      <w:sdtPr>
        <w:alias w:val="Contents"/>
        <w:id w:val="-1383096771"/>
      </w:sdtPr>
      <w:sdtContent>
        <w:p w14:paraId="720F2DEA" w14:textId="4C34243B" w:rsidR="00D71CEA" w:rsidRDefault="00000000">
          <w:pPr>
            <w:pStyle w:val="TOC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13329964" w:history="1">
            <w:r w:rsidR="00D71CEA" w:rsidRPr="00E52095">
              <w:rPr>
                <w:rStyle w:val="Hyperlink"/>
                <w:noProof/>
              </w:rPr>
              <w:t>1. BUSINESS CONTEXT</w:t>
            </w:r>
            <w:r w:rsidR="00D71CEA">
              <w:rPr>
                <w:noProof/>
              </w:rPr>
              <w:tab/>
            </w:r>
            <w:r w:rsidR="00D71CEA">
              <w:rPr>
                <w:noProof/>
              </w:rPr>
              <w:fldChar w:fldCharType="begin"/>
            </w:r>
            <w:r w:rsidR="00D71CEA">
              <w:rPr>
                <w:noProof/>
              </w:rPr>
              <w:instrText xml:space="preserve"> PAGEREF _Toc213329964 \h </w:instrText>
            </w:r>
            <w:r w:rsidR="00D71CEA">
              <w:rPr>
                <w:noProof/>
              </w:rPr>
            </w:r>
            <w:r w:rsidR="00D71CEA">
              <w:rPr>
                <w:noProof/>
              </w:rPr>
              <w:fldChar w:fldCharType="separate"/>
            </w:r>
            <w:r w:rsidR="00D71CEA">
              <w:rPr>
                <w:noProof/>
              </w:rPr>
              <w:t>4</w:t>
            </w:r>
            <w:r w:rsidR="00D71CEA">
              <w:rPr>
                <w:noProof/>
              </w:rPr>
              <w:fldChar w:fldCharType="end"/>
            </w:r>
          </w:hyperlink>
        </w:p>
        <w:p w14:paraId="4B61541B" w14:textId="58C02BBD" w:rsidR="00D71CEA" w:rsidRDefault="00D71CE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3329965" w:history="1">
            <w:r w:rsidRPr="00E52095">
              <w:rPr>
                <w:rStyle w:val="Hyperlink"/>
                <w:noProof/>
              </w:rPr>
              <w:t>1.1 Overview</w:t>
            </w:r>
            <w:r>
              <w:rPr>
                <w:noProof/>
              </w:rPr>
              <w:tab/>
            </w:r>
            <w:r>
              <w:rPr>
                <w:noProof/>
              </w:rPr>
              <w:fldChar w:fldCharType="begin"/>
            </w:r>
            <w:r>
              <w:rPr>
                <w:noProof/>
              </w:rPr>
              <w:instrText xml:space="preserve"> PAGEREF _Toc213329965 \h </w:instrText>
            </w:r>
            <w:r>
              <w:rPr>
                <w:noProof/>
              </w:rPr>
            </w:r>
            <w:r>
              <w:rPr>
                <w:noProof/>
              </w:rPr>
              <w:fldChar w:fldCharType="separate"/>
            </w:r>
            <w:r>
              <w:rPr>
                <w:noProof/>
              </w:rPr>
              <w:t>4</w:t>
            </w:r>
            <w:r>
              <w:rPr>
                <w:noProof/>
              </w:rPr>
              <w:fldChar w:fldCharType="end"/>
            </w:r>
          </w:hyperlink>
        </w:p>
        <w:p w14:paraId="6FE47170" w14:textId="3D0393B8" w:rsidR="00D71CEA" w:rsidRDefault="00D71CE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3329966" w:history="1">
            <w:r w:rsidRPr="00E52095">
              <w:rPr>
                <w:rStyle w:val="Hyperlink"/>
                <w:noProof/>
              </w:rPr>
              <w:t>1.2 Development Unit Information</w:t>
            </w:r>
            <w:r>
              <w:rPr>
                <w:noProof/>
              </w:rPr>
              <w:tab/>
            </w:r>
            <w:r>
              <w:rPr>
                <w:noProof/>
              </w:rPr>
              <w:fldChar w:fldCharType="begin"/>
            </w:r>
            <w:r>
              <w:rPr>
                <w:noProof/>
              </w:rPr>
              <w:instrText xml:space="preserve"> PAGEREF _Toc213329966 \h </w:instrText>
            </w:r>
            <w:r>
              <w:rPr>
                <w:noProof/>
              </w:rPr>
            </w:r>
            <w:r>
              <w:rPr>
                <w:noProof/>
              </w:rPr>
              <w:fldChar w:fldCharType="separate"/>
            </w:r>
            <w:r>
              <w:rPr>
                <w:noProof/>
              </w:rPr>
              <w:t>4</w:t>
            </w:r>
            <w:r>
              <w:rPr>
                <w:noProof/>
              </w:rPr>
              <w:fldChar w:fldCharType="end"/>
            </w:r>
          </w:hyperlink>
        </w:p>
        <w:p w14:paraId="29E0C987" w14:textId="3098793B" w:rsidR="00D71CEA" w:rsidRDefault="00D71CEA">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13329967" w:history="1">
            <w:r w:rsidRPr="00E52095">
              <w:rPr>
                <w:rStyle w:val="Hyperlink"/>
                <w:noProof/>
              </w:rPr>
              <w:t>2. DETAILED DESIGN</w:t>
            </w:r>
            <w:r>
              <w:rPr>
                <w:noProof/>
              </w:rPr>
              <w:tab/>
            </w:r>
            <w:r>
              <w:rPr>
                <w:noProof/>
              </w:rPr>
              <w:fldChar w:fldCharType="begin"/>
            </w:r>
            <w:r>
              <w:rPr>
                <w:noProof/>
              </w:rPr>
              <w:instrText xml:space="preserve"> PAGEREF _Toc213329967 \h </w:instrText>
            </w:r>
            <w:r>
              <w:rPr>
                <w:noProof/>
              </w:rPr>
            </w:r>
            <w:r>
              <w:rPr>
                <w:noProof/>
              </w:rPr>
              <w:fldChar w:fldCharType="separate"/>
            </w:r>
            <w:r>
              <w:rPr>
                <w:noProof/>
              </w:rPr>
              <w:t>5</w:t>
            </w:r>
            <w:r>
              <w:rPr>
                <w:noProof/>
              </w:rPr>
              <w:fldChar w:fldCharType="end"/>
            </w:r>
          </w:hyperlink>
        </w:p>
        <w:p w14:paraId="2FA012D7" w14:textId="29142B12" w:rsidR="00D71CEA" w:rsidRDefault="00D71CE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3329968" w:history="1">
            <w:r w:rsidRPr="00E52095">
              <w:rPr>
                <w:rStyle w:val="Hyperlink"/>
                <w:noProof/>
              </w:rPr>
              <w:t>2.1 Configuration Details</w:t>
            </w:r>
            <w:r>
              <w:rPr>
                <w:noProof/>
              </w:rPr>
              <w:tab/>
            </w:r>
            <w:r>
              <w:rPr>
                <w:noProof/>
              </w:rPr>
              <w:fldChar w:fldCharType="begin"/>
            </w:r>
            <w:r>
              <w:rPr>
                <w:noProof/>
              </w:rPr>
              <w:instrText xml:space="preserve"> PAGEREF _Toc213329968 \h </w:instrText>
            </w:r>
            <w:r>
              <w:rPr>
                <w:noProof/>
              </w:rPr>
            </w:r>
            <w:r>
              <w:rPr>
                <w:noProof/>
              </w:rPr>
              <w:fldChar w:fldCharType="separate"/>
            </w:r>
            <w:r>
              <w:rPr>
                <w:noProof/>
              </w:rPr>
              <w:t>5</w:t>
            </w:r>
            <w:r>
              <w:rPr>
                <w:noProof/>
              </w:rPr>
              <w:fldChar w:fldCharType="end"/>
            </w:r>
          </w:hyperlink>
        </w:p>
        <w:p w14:paraId="2AFF90EF" w14:textId="75C25511" w:rsidR="00D71CEA" w:rsidRDefault="00D71CE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3329969" w:history="1">
            <w:r w:rsidRPr="00E52095">
              <w:rPr>
                <w:rStyle w:val="Hyperlink"/>
                <w:noProof/>
              </w:rPr>
              <w:t>2.2 SAP CPI iFlow Design</w:t>
            </w:r>
            <w:r>
              <w:rPr>
                <w:noProof/>
              </w:rPr>
              <w:tab/>
            </w:r>
            <w:r>
              <w:rPr>
                <w:noProof/>
              </w:rPr>
              <w:fldChar w:fldCharType="begin"/>
            </w:r>
            <w:r>
              <w:rPr>
                <w:noProof/>
              </w:rPr>
              <w:instrText xml:space="preserve"> PAGEREF _Toc213329969 \h </w:instrText>
            </w:r>
            <w:r>
              <w:rPr>
                <w:noProof/>
              </w:rPr>
            </w:r>
            <w:r>
              <w:rPr>
                <w:noProof/>
              </w:rPr>
              <w:fldChar w:fldCharType="separate"/>
            </w:r>
            <w:r>
              <w:rPr>
                <w:noProof/>
              </w:rPr>
              <w:t>5</w:t>
            </w:r>
            <w:r>
              <w:rPr>
                <w:noProof/>
              </w:rPr>
              <w:fldChar w:fldCharType="end"/>
            </w:r>
          </w:hyperlink>
        </w:p>
        <w:p w14:paraId="2967D799" w14:textId="154411FE" w:rsidR="00D71CEA" w:rsidRDefault="00D71CEA">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3329970" w:history="1">
            <w:r w:rsidRPr="00E52095">
              <w:rPr>
                <w:rStyle w:val="Hyperlink"/>
                <w:noProof/>
              </w:rPr>
              <w:t>Detailed Requirements:</w:t>
            </w:r>
            <w:r>
              <w:rPr>
                <w:noProof/>
              </w:rPr>
              <w:tab/>
            </w:r>
            <w:r>
              <w:rPr>
                <w:noProof/>
              </w:rPr>
              <w:fldChar w:fldCharType="begin"/>
            </w:r>
            <w:r>
              <w:rPr>
                <w:noProof/>
              </w:rPr>
              <w:instrText xml:space="preserve"> PAGEREF _Toc213329970 \h </w:instrText>
            </w:r>
            <w:r>
              <w:rPr>
                <w:noProof/>
              </w:rPr>
            </w:r>
            <w:r>
              <w:rPr>
                <w:noProof/>
              </w:rPr>
              <w:fldChar w:fldCharType="separate"/>
            </w:r>
            <w:r>
              <w:rPr>
                <w:noProof/>
              </w:rPr>
              <w:t>5</w:t>
            </w:r>
            <w:r>
              <w:rPr>
                <w:noProof/>
              </w:rPr>
              <w:fldChar w:fldCharType="end"/>
            </w:r>
          </w:hyperlink>
        </w:p>
        <w:p w14:paraId="0FC6D9F5" w14:textId="2811E158" w:rsidR="00D71CEA" w:rsidRDefault="00D71CEA">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3329971" w:history="1">
            <w:r w:rsidRPr="00E52095">
              <w:rPr>
                <w:rStyle w:val="Hyperlink"/>
                <w:noProof/>
              </w:rPr>
              <w:t>Groovy Scripts</w:t>
            </w:r>
            <w:r>
              <w:rPr>
                <w:noProof/>
              </w:rPr>
              <w:tab/>
            </w:r>
            <w:r>
              <w:rPr>
                <w:noProof/>
              </w:rPr>
              <w:fldChar w:fldCharType="begin"/>
            </w:r>
            <w:r>
              <w:rPr>
                <w:noProof/>
              </w:rPr>
              <w:instrText xml:space="preserve"> PAGEREF _Toc213329971 \h </w:instrText>
            </w:r>
            <w:r>
              <w:rPr>
                <w:noProof/>
              </w:rPr>
            </w:r>
            <w:r>
              <w:rPr>
                <w:noProof/>
              </w:rPr>
              <w:fldChar w:fldCharType="separate"/>
            </w:r>
            <w:r>
              <w:rPr>
                <w:noProof/>
              </w:rPr>
              <w:t>5</w:t>
            </w:r>
            <w:r>
              <w:rPr>
                <w:noProof/>
              </w:rPr>
              <w:fldChar w:fldCharType="end"/>
            </w:r>
          </w:hyperlink>
        </w:p>
        <w:p w14:paraId="5AA44985" w14:textId="58C788C0" w:rsidR="00D71CEA" w:rsidRDefault="00D71CE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3329972" w:history="1">
            <w:r w:rsidRPr="00E52095">
              <w:rPr>
                <w:rStyle w:val="Hyperlink"/>
                <w:noProof/>
              </w:rPr>
              <w:t>2.3 Adapter Configuration (Sender &amp; Receiver)</w:t>
            </w:r>
            <w:r>
              <w:rPr>
                <w:noProof/>
              </w:rPr>
              <w:tab/>
            </w:r>
            <w:r>
              <w:rPr>
                <w:noProof/>
              </w:rPr>
              <w:fldChar w:fldCharType="begin"/>
            </w:r>
            <w:r>
              <w:rPr>
                <w:noProof/>
              </w:rPr>
              <w:instrText xml:space="preserve"> PAGEREF _Toc213329972 \h </w:instrText>
            </w:r>
            <w:r>
              <w:rPr>
                <w:noProof/>
              </w:rPr>
            </w:r>
            <w:r>
              <w:rPr>
                <w:noProof/>
              </w:rPr>
              <w:fldChar w:fldCharType="separate"/>
            </w:r>
            <w:r>
              <w:rPr>
                <w:noProof/>
              </w:rPr>
              <w:t>6</w:t>
            </w:r>
            <w:r>
              <w:rPr>
                <w:noProof/>
              </w:rPr>
              <w:fldChar w:fldCharType="end"/>
            </w:r>
          </w:hyperlink>
        </w:p>
        <w:p w14:paraId="6BA55206" w14:textId="24246F90" w:rsidR="00D71CEA" w:rsidRDefault="00D71CE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3329973" w:history="1">
            <w:r w:rsidRPr="00E52095">
              <w:rPr>
                <w:rStyle w:val="Hyperlink"/>
                <w:noProof/>
              </w:rPr>
              <w:t>2.4 Error Handling</w:t>
            </w:r>
            <w:r>
              <w:rPr>
                <w:noProof/>
              </w:rPr>
              <w:tab/>
            </w:r>
            <w:r>
              <w:rPr>
                <w:noProof/>
              </w:rPr>
              <w:fldChar w:fldCharType="begin"/>
            </w:r>
            <w:r>
              <w:rPr>
                <w:noProof/>
              </w:rPr>
              <w:instrText xml:space="preserve"> PAGEREF _Toc213329973 \h </w:instrText>
            </w:r>
            <w:r>
              <w:rPr>
                <w:noProof/>
              </w:rPr>
            </w:r>
            <w:r>
              <w:rPr>
                <w:noProof/>
              </w:rPr>
              <w:fldChar w:fldCharType="separate"/>
            </w:r>
            <w:r>
              <w:rPr>
                <w:noProof/>
              </w:rPr>
              <w:t>6</w:t>
            </w:r>
            <w:r>
              <w:rPr>
                <w:noProof/>
              </w:rPr>
              <w:fldChar w:fldCharType="end"/>
            </w:r>
          </w:hyperlink>
        </w:p>
        <w:p w14:paraId="4048A0CC" w14:textId="26F02F73" w:rsidR="00D71CEA" w:rsidRDefault="00D71CEA">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13329974" w:history="1">
            <w:r w:rsidRPr="00E52095">
              <w:rPr>
                <w:rStyle w:val="Hyperlink"/>
                <w:noProof/>
              </w:rPr>
              <w:t>3. TESTING</w:t>
            </w:r>
            <w:r>
              <w:rPr>
                <w:noProof/>
              </w:rPr>
              <w:tab/>
            </w:r>
            <w:r>
              <w:rPr>
                <w:noProof/>
              </w:rPr>
              <w:fldChar w:fldCharType="begin"/>
            </w:r>
            <w:r>
              <w:rPr>
                <w:noProof/>
              </w:rPr>
              <w:instrText xml:space="preserve"> PAGEREF _Toc213329974 \h </w:instrText>
            </w:r>
            <w:r>
              <w:rPr>
                <w:noProof/>
              </w:rPr>
            </w:r>
            <w:r>
              <w:rPr>
                <w:noProof/>
              </w:rPr>
              <w:fldChar w:fldCharType="separate"/>
            </w:r>
            <w:r>
              <w:rPr>
                <w:noProof/>
              </w:rPr>
              <w:t>7</w:t>
            </w:r>
            <w:r>
              <w:rPr>
                <w:noProof/>
              </w:rPr>
              <w:fldChar w:fldCharType="end"/>
            </w:r>
          </w:hyperlink>
        </w:p>
        <w:p w14:paraId="3D4D8C40" w14:textId="60DA19B1" w:rsidR="00D71CEA" w:rsidRDefault="00D71CE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3329975" w:history="1">
            <w:r w:rsidRPr="00E52095">
              <w:rPr>
                <w:rStyle w:val="Hyperlink"/>
                <w:noProof/>
              </w:rPr>
              <w:t>3.1 Test Conditions and Expected Results</w:t>
            </w:r>
            <w:r>
              <w:rPr>
                <w:noProof/>
              </w:rPr>
              <w:tab/>
            </w:r>
            <w:r>
              <w:rPr>
                <w:noProof/>
              </w:rPr>
              <w:fldChar w:fldCharType="begin"/>
            </w:r>
            <w:r>
              <w:rPr>
                <w:noProof/>
              </w:rPr>
              <w:instrText xml:space="preserve"> PAGEREF _Toc213329975 \h </w:instrText>
            </w:r>
            <w:r>
              <w:rPr>
                <w:noProof/>
              </w:rPr>
            </w:r>
            <w:r>
              <w:rPr>
                <w:noProof/>
              </w:rPr>
              <w:fldChar w:fldCharType="separate"/>
            </w:r>
            <w:r>
              <w:rPr>
                <w:noProof/>
              </w:rPr>
              <w:t>7</w:t>
            </w:r>
            <w:r>
              <w:rPr>
                <w:noProof/>
              </w:rPr>
              <w:fldChar w:fldCharType="end"/>
            </w:r>
          </w:hyperlink>
        </w:p>
        <w:p w14:paraId="630A3A6E" w14:textId="09F3597E" w:rsidR="00D71CEA" w:rsidRDefault="00D71CE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3329976" w:history="1">
            <w:r w:rsidRPr="00E52095">
              <w:rPr>
                <w:rStyle w:val="Hyperlink"/>
                <w:noProof/>
              </w:rPr>
              <w:t>3.2 Test Data Considerations</w:t>
            </w:r>
            <w:r>
              <w:rPr>
                <w:noProof/>
              </w:rPr>
              <w:tab/>
            </w:r>
            <w:r>
              <w:rPr>
                <w:noProof/>
              </w:rPr>
              <w:fldChar w:fldCharType="begin"/>
            </w:r>
            <w:r>
              <w:rPr>
                <w:noProof/>
              </w:rPr>
              <w:instrText xml:space="preserve"> PAGEREF _Toc213329976 \h </w:instrText>
            </w:r>
            <w:r>
              <w:rPr>
                <w:noProof/>
              </w:rPr>
            </w:r>
            <w:r>
              <w:rPr>
                <w:noProof/>
              </w:rPr>
              <w:fldChar w:fldCharType="separate"/>
            </w:r>
            <w:r>
              <w:rPr>
                <w:noProof/>
              </w:rPr>
              <w:t>7</w:t>
            </w:r>
            <w:r>
              <w:rPr>
                <w:noProof/>
              </w:rPr>
              <w:fldChar w:fldCharType="end"/>
            </w:r>
          </w:hyperlink>
        </w:p>
        <w:p w14:paraId="1A707D3B" w14:textId="0498F4C1" w:rsidR="00D71CEA" w:rsidRDefault="00D71CE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3329977" w:history="1">
            <w:r w:rsidRPr="00E52095">
              <w:rPr>
                <w:rStyle w:val="Hyperlink"/>
                <w:noProof/>
              </w:rPr>
              <w:t>3.3 Performance Considerations</w:t>
            </w:r>
            <w:r>
              <w:rPr>
                <w:noProof/>
              </w:rPr>
              <w:tab/>
            </w:r>
            <w:r>
              <w:rPr>
                <w:noProof/>
              </w:rPr>
              <w:fldChar w:fldCharType="begin"/>
            </w:r>
            <w:r>
              <w:rPr>
                <w:noProof/>
              </w:rPr>
              <w:instrText xml:space="preserve"> PAGEREF _Toc213329977 \h </w:instrText>
            </w:r>
            <w:r>
              <w:rPr>
                <w:noProof/>
              </w:rPr>
            </w:r>
            <w:r>
              <w:rPr>
                <w:noProof/>
              </w:rPr>
              <w:fldChar w:fldCharType="separate"/>
            </w:r>
            <w:r>
              <w:rPr>
                <w:noProof/>
              </w:rPr>
              <w:t>7</w:t>
            </w:r>
            <w:r>
              <w:rPr>
                <w:noProof/>
              </w:rPr>
              <w:fldChar w:fldCharType="end"/>
            </w:r>
          </w:hyperlink>
        </w:p>
        <w:p w14:paraId="239429B5" w14:textId="68811028" w:rsidR="00E52D1C" w:rsidRDefault="00000000">
          <w:r>
            <w:fldChar w:fldCharType="end"/>
          </w:r>
        </w:p>
      </w:sdtContent>
    </w:sdt>
    <w:p w14:paraId="0610BC48" w14:textId="77777777" w:rsidR="00E52D1C" w:rsidRDefault="00000000">
      <w:r>
        <w:br w:type="page"/>
      </w:r>
    </w:p>
    <w:p w14:paraId="4B13BA1F" w14:textId="77777777" w:rsidR="00E52D1C" w:rsidRDefault="00000000">
      <w:pPr>
        <w:pStyle w:val="Heading1"/>
        <w:spacing w:before="200"/>
      </w:pPr>
      <w:bookmarkStart w:id="0" w:name="_Toc213329964"/>
      <w:r>
        <w:lastRenderedPageBreak/>
        <w:t>1. BUSINESS CONTEXT</w:t>
      </w:r>
      <w:bookmarkEnd w:id="0"/>
    </w:p>
    <w:p w14:paraId="4ED8184B" w14:textId="77777777" w:rsidR="00E52D1C" w:rsidRDefault="00000000">
      <w:pPr>
        <w:pStyle w:val="Heading2"/>
      </w:pPr>
      <w:bookmarkStart w:id="1" w:name="_Toc213329965"/>
      <w:r>
        <w:t>1.1 Overview</w:t>
      </w:r>
      <w:bookmarkEnd w:id="1"/>
    </w:p>
    <w:p w14:paraId="5328D7B3" w14:textId="77777777" w:rsidR="00E52D1C" w:rsidRDefault="00000000">
      <w:pPr>
        <w:spacing w:after="200"/>
      </w:pPr>
      <w:r>
        <w:t>ACTION EXECUTOR: Executes conflict resolution actions in SuccessFactors based on analysis output. Performs three types of operations: (1) Delete work assignments by setting status to CANCELLED, (2) Delete timesheet events (C10/C20), (3) Insert new timesheet events for trimmed times.</w:t>
      </w:r>
    </w:p>
    <w:p w14:paraId="60E7E1CA" w14:textId="77777777" w:rsidR="00E52D1C" w:rsidRDefault="00000000">
      <w:pPr>
        <w:pStyle w:val="Heading2"/>
      </w:pPr>
      <w:bookmarkStart w:id="2" w:name="_Toc213329966"/>
      <w:r>
        <w:t>1.2 Development Unit Information</w:t>
      </w:r>
      <w:bookmarkEnd w:id="2"/>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000" w:firstRow="0" w:lastRow="0" w:firstColumn="0" w:lastColumn="0" w:noHBand="0" w:noVBand="0"/>
      </w:tblPr>
      <w:tblGrid>
        <w:gridCol w:w="2721"/>
        <w:gridCol w:w="6303"/>
      </w:tblGrid>
      <w:tr w:rsidR="00E52D1C" w14:paraId="67F7F917" w14:textId="77777777">
        <w:tc>
          <w:tcPr>
            <w:tcW w:w="2800" w:type="dxa"/>
            <w:tcBorders>
              <w:top w:val="single" w:sz="1" w:space="0" w:color="000000"/>
              <w:left w:val="single" w:sz="1" w:space="0" w:color="000000"/>
              <w:bottom w:val="single" w:sz="1" w:space="0" w:color="000000"/>
              <w:right w:val="single" w:sz="1" w:space="0" w:color="000000"/>
            </w:tcBorders>
          </w:tcPr>
          <w:p w14:paraId="3ACDF493" w14:textId="77777777" w:rsidR="00E52D1C" w:rsidRDefault="00000000">
            <w:r>
              <w:rPr>
                <w:sz w:val="20"/>
                <w:szCs w:val="20"/>
              </w:rPr>
              <w:t>Module</w:t>
            </w:r>
          </w:p>
        </w:tc>
        <w:tc>
          <w:tcPr>
            <w:tcW w:w="6560" w:type="dxa"/>
            <w:tcBorders>
              <w:top w:val="single" w:sz="1" w:space="0" w:color="000000"/>
              <w:left w:val="single" w:sz="1" w:space="0" w:color="000000"/>
              <w:bottom w:val="single" w:sz="1" w:space="0" w:color="000000"/>
              <w:right w:val="single" w:sz="1" w:space="0" w:color="000000"/>
            </w:tcBorders>
          </w:tcPr>
          <w:p w14:paraId="0A2C7E5A" w14:textId="77777777" w:rsidR="00E52D1C" w:rsidRDefault="00000000">
            <w:r>
              <w:rPr>
                <w:sz w:val="20"/>
                <w:szCs w:val="20"/>
              </w:rPr>
              <w:t>SAP Cloud Platform</w:t>
            </w:r>
          </w:p>
        </w:tc>
      </w:tr>
      <w:tr w:rsidR="00E52D1C" w14:paraId="0D3BA25F" w14:textId="77777777">
        <w:tc>
          <w:tcPr>
            <w:tcW w:w="2800" w:type="dxa"/>
            <w:tcBorders>
              <w:top w:val="single" w:sz="1" w:space="0" w:color="000000"/>
              <w:left w:val="single" w:sz="1" w:space="0" w:color="000000"/>
              <w:bottom w:val="single" w:sz="1" w:space="0" w:color="000000"/>
              <w:right w:val="single" w:sz="1" w:space="0" w:color="000000"/>
            </w:tcBorders>
          </w:tcPr>
          <w:p w14:paraId="2F1BE29D" w14:textId="77777777" w:rsidR="00E52D1C" w:rsidRDefault="00000000">
            <w:r>
              <w:rPr>
                <w:sz w:val="20"/>
                <w:szCs w:val="20"/>
              </w:rPr>
              <w:t>Sub Module</w:t>
            </w:r>
          </w:p>
        </w:tc>
        <w:tc>
          <w:tcPr>
            <w:tcW w:w="6560" w:type="dxa"/>
            <w:tcBorders>
              <w:top w:val="single" w:sz="1" w:space="0" w:color="000000"/>
              <w:left w:val="single" w:sz="1" w:space="0" w:color="000000"/>
              <w:bottom w:val="single" w:sz="1" w:space="0" w:color="000000"/>
              <w:right w:val="single" w:sz="1" w:space="0" w:color="000000"/>
            </w:tcBorders>
          </w:tcPr>
          <w:p w14:paraId="5BD17328" w14:textId="77777777" w:rsidR="00E52D1C" w:rsidRDefault="00000000">
            <w:r>
              <w:rPr>
                <w:sz w:val="20"/>
                <w:szCs w:val="20"/>
              </w:rPr>
              <w:t>Hana Cloud Integration</w:t>
            </w:r>
          </w:p>
        </w:tc>
      </w:tr>
      <w:tr w:rsidR="00E52D1C" w14:paraId="00131892" w14:textId="77777777">
        <w:tc>
          <w:tcPr>
            <w:tcW w:w="2800" w:type="dxa"/>
            <w:tcBorders>
              <w:top w:val="single" w:sz="1" w:space="0" w:color="000000"/>
              <w:left w:val="single" w:sz="1" w:space="0" w:color="000000"/>
              <w:bottom w:val="single" w:sz="1" w:space="0" w:color="000000"/>
              <w:right w:val="single" w:sz="1" w:space="0" w:color="000000"/>
            </w:tcBorders>
          </w:tcPr>
          <w:p w14:paraId="43D0CC03" w14:textId="77777777" w:rsidR="00E52D1C" w:rsidRDefault="00000000">
            <w:r>
              <w:rPr>
                <w:sz w:val="20"/>
                <w:szCs w:val="20"/>
              </w:rPr>
              <w:t>iFlow Title</w:t>
            </w:r>
          </w:p>
        </w:tc>
        <w:tc>
          <w:tcPr>
            <w:tcW w:w="6560" w:type="dxa"/>
            <w:tcBorders>
              <w:top w:val="single" w:sz="1" w:space="0" w:color="000000"/>
              <w:left w:val="single" w:sz="1" w:space="0" w:color="000000"/>
              <w:bottom w:val="single" w:sz="1" w:space="0" w:color="000000"/>
              <w:right w:val="single" w:sz="1" w:space="0" w:color="000000"/>
            </w:tcBorders>
          </w:tcPr>
          <w:p w14:paraId="3C2F5D17" w14:textId="77777777" w:rsidR="00E52D1C" w:rsidRDefault="00000000">
            <w:r>
              <w:rPr>
                <w:sz w:val="20"/>
                <w:szCs w:val="20"/>
              </w:rPr>
              <w:t>WA Conflict Resolution - Execute Actions</w:t>
            </w:r>
          </w:p>
        </w:tc>
      </w:tr>
      <w:tr w:rsidR="00E52D1C" w14:paraId="23BBDC57" w14:textId="77777777">
        <w:tc>
          <w:tcPr>
            <w:tcW w:w="2800" w:type="dxa"/>
            <w:tcBorders>
              <w:top w:val="single" w:sz="1" w:space="0" w:color="000000"/>
              <w:left w:val="single" w:sz="1" w:space="0" w:color="000000"/>
              <w:bottom w:val="single" w:sz="1" w:space="0" w:color="000000"/>
              <w:right w:val="single" w:sz="1" w:space="0" w:color="000000"/>
            </w:tcBorders>
          </w:tcPr>
          <w:p w14:paraId="77A24B03" w14:textId="77777777" w:rsidR="00E52D1C" w:rsidRDefault="00000000">
            <w:r>
              <w:rPr>
                <w:sz w:val="20"/>
                <w:szCs w:val="20"/>
              </w:rPr>
              <w:t>Processing Type</w:t>
            </w:r>
          </w:p>
        </w:tc>
        <w:tc>
          <w:tcPr>
            <w:tcW w:w="6560" w:type="dxa"/>
            <w:tcBorders>
              <w:top w:val="single" w:sz="1" w:space="0" w:color="000000"/>
              <w:left w:val="single" w:sz="1" w:space="0" w:color="000000"/>
              <w:bottom w:val="single" w:sz="1" w:space="0" w:color="000000"/>
              <w:right w:val="single" w:sz="1" w:space="0" w:color="000000"/>
            </w:tcBorders>
          </w:tcPr>
          <w:p w14:paraId="2824B837" w14:textId="77777777" w:rsidR="00E52D1C" w:rsidRDefault="00000000">
            <w:r>
              <w:rPr>
                <w:sz w:val="20"/>
                <w:szCs w:val="20"/>
              </w:rPr>
              <w:t>Background Online</w:t>
            </w:r>
          </w:p>
        </w:tc>
      </w:tr>
      <w:tr w:rsidR="00E52D1C" w14:paraId="04C98610" w14:textId="77777777">
        <w:tc>
          <w:tcPr>
            <w:tcW w:w="2800" w:type="dxa"/>
            <w:tcBorders>
              <w:top w:val="single" w:sz="1" w:space="0" w:color="000000"/>
              <w:left w:val="single" w:sz="1" w:space="0" w:color="000000"/>
              <w:bottom w:val="single" w:sz="1" w:space="0" w:color="000000"/>
              <w:right w:val="single" w:sz="1" w:space="0" w:color="000000"/>
            </w:tcBorders>
          </w:tcPr>
          <w:p w14:paraId="7900BE95" w14:textId="77777777" w:rsidR="00E52D1C" w:rsidRDefault="00000000">
            <w:r>
              <w:rPr>
                <w:sz w:val="20"/>
                <w:szCs w:val="20"/>
              </w:rPr>
              <w:t>Execution Frequency</w:t>
            </w:r>
          </w:p>
        </w:tc>
        <w:tc>
          <w:tcPr>
            <w:tcW w:w="6560" w:type="dxa"/>
            <w:tcBorders>
              <w:top w:val="single" w:sz="1" w:space="0" w:color="000000"/>
              <w:left w:val="single" w:sz="1" w:space="0" w:color="000000"/>
              <w:bottom w:val="single" w:sz="1" w:space="0" w:color="000000"/>
              <w:right w:val="single" w:sz="1" w:space="0" w:color="000000"/>
            </w:tcBorders>
          </w:tcPr>
          <w:p w14:paraId="2C9C5730" w14:textId="77777777" w:rsidR="00E52D1C" w:rsidRDefault="00000000">
            <w:r>
              <w:rPr>
                <w:sz w:val="20"/>
                <w:szCs w:val="20"/>
              </w:rPr>
              <w:t>On-Demand (Called by orchestrator)</w:t>
            </w:r>
          </w:p>
        </w:tc>
      </w:tr>
    </w:tbl>
    <w:p w14:paraId="4228BB13" w14:textId="77777777" w:rsidR="00E52D1C" w:rsidRDefault="00000000">
      <w:r>
        <w:br w:type="page"/>
      </w:r>
    </w:p>
    <w:p w14:paraId="2F9DA8A3" w14:textId="77777777" w:rsidR="00E52D1C" w:rsidRDefault="00000000">
      <w:pPr>
        <w:pStyle w:val="Heading1"/>
        <w:spacing w:before="200"/>
      </w:pPr>
      <w:bookmarkStart w:id="3" w:name="_Toc213329967"/>
      <w:r>
        <w:lastRenderedPageBreak/>
        <w:t>2. DETAILED DESIGN</w:t>
      </w:r>
      <w:bookmarkEnd w:id="3"/>
    </w:p>
    <w:p w14:paraId="4E5B3BCC" w14:textId="77777777" w:rsidR="00E52D1C" w:rsidRDefault="00000000">
      <w:pPr>
        <w:pStyle w:val="Heading2"/>
      </w:pPr>
      <w:bookmarkStart w:id="4" w:name="_Toc213329968"/>
      <w:r>
        <w:t>2.1 Configuration Details</w:t>
      </w:r>
      <w:bookmarkEnd w:id="4"/>
    </w:p>
    <w:p w14:paraId="1D11DEFF" w14:textId="77777777" w:rsidR="00E52D1C" w:rsidRDefault="00000000">
      <w:pPr>
        <w:spacing w:after="100"/>
      </w:pPr>
      <w:r>
        <w:rPr>
          <w:b/>
          <w:bCs/>
        </w:rPr>
        <w:t xml:space="preserve">Package Name: </w:t>
      </w:r>
      <w:r>
        <w:t>SF-Nadec-WorkAssignment</w:t>
      </w:r>
    </w:p>
    <w:p w14:paraId="51A4A6F7" w14:textId="77777777" w:rsidR="00E52D1C" w:rsidRDefault="00000000">
      <w:pPr>
        <w:spacing w:after="100"/>
      </w:pPr>
      <w:r>
        <w:rPr>
          <w:b/>
          <w:bCs/>
        </w:rPr>
        <w:t xml:space="preserve">iFlow Name: </w:t>
      </w:r>
      <w:r>
        <w:t>WA Conflict Resolution - Execute Actions</w:t>
      </w:r>
    </w:p>
    <w:p w14:paraId="34A632C3" w14:textId="77777777" w:rsidR="00E52D1C" w:rsidRDefault="00000000">
      <w:pPr>
        <w:spacing w:after="100"/>
      </w:pPr>
      <w:r>
        <w:rPr>
          <w:b/>
          <w:bCs/>
        </w:rPr>
        <w:t xml:space="preserve">Technical Name: </w:t>
      </w:r>
      <w:r>
        <w:t>WA_TS_Conflict_Execute</w:t>
      </w:r>
    </w:p>
    <w:p w14:paraId="66F6454B" w14:textId="77777777" w:rsidR="00E52D1C" w:rsidRDefault="00000000">
      <w:pPr>
        <w:spacing w:after="200"/>
      </w:pPr>
      <w:r>
        <w:rPr>
          <w:b/>
          <w:bCs/>
        </w:rPr>
        <w:t xml:space="preserve">Endpoint: </w:t>
      </w:r>
      <w:r>
        <w:t>/resolveWAConflictAction</w:t>
      </w:r>
    </w:p>
    <w:p w14:paraId="10CD4203" w14:textId="77777777" w:rsidR="00E52D1C" w:rsidRDefault="00000000">
      <w:pPr>
        <w:pStyle w:val="Heading2"/>
      </w:pPr>
      <w:bookmarkStart w:id="5" w:name="_Toc213329969"/>
      <w:r>
        <w:t>2.2 SAP CPI iFlow Design</w:t>
      </w:r>
      <w:bookmarkEnd w:id="5"/>
    </w:p>
    <w:p w14:paraId="2D6A38EB" w14:textId="77777777" w:rsidR="00E52D1C" w:rsidRDefault="00000000">
      <w:pPr>
        <w:spacing w:after="100"/>
      </w:pPr>
      <w:r>
        <w:t>This is a custom-designed SAP CPI Integration flow for work assignment and timesheet conflict resolution.</w:t>
      </w:r>
    </w:p>
    <w:p w14:paraId="6E9B71D6" w14:textId="77777777" w:rsidR="00153BD3" w:rsidRDefault="00153BD3">
      <w:pPr>
        <w:spacing w:after="100"/>
      </w:pPr>
    </w:p>
    <w:p w14:paraId="1504D649" w14:textId="018F5F97" w:rsidR="00153BD3" w:rsidRDefault="00153BD3">
      <w:pPr>
        <w:spacing w:after="100"/>
      </w:pPr>
      <w:r w:rsidRPr="00153BD3">
        <w:rPr>
          <w:noProof/>
        </w:rPr>
        <w:drawing>
          <wp:inline distT="0" distB="0" distL="0" distR="0" wp14:anchorId="7452C3EC" wp14:editId="0E1BF908">
            <wp:extent cx="5731510" cy="1850390"/>
            <wp:effectExtent l="0" t="0" r="0" b="3810"/>
            <wp:docPr id="475638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638258" name=""/>
                    <pic:cNvPicPr/>
                  </pic:nvPicPr>
                  <pic:blipFill>
                    <a:blip r:embed="rId7"/>
                    <a:stretch>
                      <a:fillRect/>
                    </a:stretch>
                  </pic:blipFill>
                  <pic:spPr>
                    <a:xfrm>
                      <a:off x="0" y="0"/>
                      <a:ext cx="5731510" cy="1850390"/>
                    </a:xfrm>
                    <a:prstGeom prst="rect">
                      <a:avLst/>
                    </a:prstGeom>
                  </pic:spPr>
                </pic:pic>
              </a:graphicData>
            </a:graphic>
          </wp:inline>
        </w:drawing>
      </w:r>
    </w:p>
    <w:p w14:paraId="5B4C233D" w14:textId="77777777" w:rsidR="00153BD3" w:rsidRDefault="00153BD3">
      <w:pPr>
        <w:spacing w:after="100"/>
      </w:pPr>
    </w:p>
    <w:p w14:paraId="5F166251" w14:textId="77777777" w:rsidR="00E52D1C" w:rsidRDefault="00000000">
      <w:pPr>
        <w:pStyle w:val="Heading3"/>
      </w:pPr>
      <w:bookmarkStart w:id="6" w:name="_Toc213329970"/>
      <w:r>
        <w:t>Detailed Requirements:</w:t>
      </w:r>
      <w:bookmarkEnd w:id="6"/>
    </w:p>
    <w:p w14:paraId="78C69A2F" w14:textId="77777777" w:rsidR="00E52D1C" w:rsidRDefault="00000000">
      <w:pPr>
        <w:pStyle w:val="ListParagraph"/>
        <w:numPr>
          <w:ilvl w:val="0"/>
          <w:numId w:val="2"/>
        </w:numPr>
      </w:pPr>
      <w:r>
        <w:t>Receive resolution output from Analyze Logic flow</w:t>
      </w:r>
    </w:p>
    <w:p w14:paraId="7615F854" w14:textId="77777777" w:rsidR="00E52D1C" w:rsidRDefault="00000000">
      <w:pPr>
        <w:pStyle w:val="ListParagraph"/>
        <w:numPr>
          <w:ilvl w:val="0"/>
          <w:numId w:val="2"/>
        </w:numPr>
      </w:pPr>
      <w:r>
        <w:t>Extract delete lists: timesheetDelete, workAssignmentDelete</w:t>
      </w:r>
    </w:p>
    <w:p w14:paraId="43E4A713" w14:textId="77777777" w:rsidR="00E52D1C" w:rsidRDefault="00000000">
      <w:pPr>
        <w:pStyle w:val="ListParagraph"/>
        <w:numPr>
          <w:ilvl w:val="0"/>
          <w:numId w:val="2"/>
        </w:numPr>
      </w:pPr>
      <w:r>
        <w:t>Extract insert list: timeEventInsert (for trimmed times)</w:t>
      </w:r>
    </w:p>
    <w:p w14:paraId="35EA67C8" w14:textId="77777777" w:rsidR="00E52D1C" w:rsidRDefault="00000000">
      <w:pPr>
        <w:pStyle w:val="ListParagraph"/>
        <w:numPr>
          <w:ilvl w:val="0"/>
          <w:numId w:val="2"/>
        </w:numPr>
      </w:pPr>
      <w:r>
        <w:t>Execute work assignment deletions (calls Delete Work Assignment flow)</w:t>
      </w:r>
    </w:p>
    <w:p w14:paraId="7C9C425D" w14:textId="77777777" w:rsidR="00E52D1C" w:rsidRDefault="00000000">
      <w:pPr>
        <w:pStyle w:val="ListParagraph"/>
        <w:numPr>
          <w:ilvl w:val="0"/>
          <w:numId w:val="2"/>
        </w:numPr>
      </w:pPr>
      <w:r>
        <w:t>Execute timesheet deletions via SF TimeEvent OData API</w:t>
      </w:r>
    </w:p>
    <w:p w14:paraId="11AADA68" w14:textId="77777777" w:rsidR="00E52D1C" w:rsidRDefault="00000000">
      <w:pPr>
        <w:pStyle w:val="ListParagraph"/>
        <w:numPr>
          <w:ilvl w:val="0"/>
          <w:numId w:val="2"/>
        </w:numPr>
      </w:pPr>
      <w:r>
        <w:t>Create new timesheet events for trimmed times via SF TimeEvent API</w:t>
      </w:r>
    </w:p>
    <w:p w14:paraId="62897B8E" w14:textId="77777777" w:rsidR="00E52D1C" w:rsidRDefault="00000000">
      <w:pPr>
        <w:pStyle w:val="ListParagraph"/>
        <w:numPr>
          <w:ilvl w:val="0"/>
          <w:numId w:val="2"/>
        </w:numPr>
      </w:pPr>
      <w:r>
        <w:t>Handle batch operations for multiple records</w:t>
      </w:r>
    </w:p>
    <w:p w14:paraId="4F55E421" w14:textId="77777777" w:rsidR="00E52D1C" w:rsidRDefault="00000000">
      <w:pPr>
        <w:pStyle w:val="ListParagraph"/>
        <w:numPr>
          <w:ilvl w:val="0"/>
          <w:numId w:val="2"/>
        </w:numPr>
      </w:pPr>
      <w:r>
        <w:t>Return execution results with success/failure counts</w:t>
      </w:r>
    </w:p>
    <w:p w14:paraId="2D1DB542" w14:textId="77777777" w:rsidR="00E52D1C" w:rsidRDefault="00000000">
      <w:pPr>
        <w:pStyle w:val="Heading3"/>
        <w:spacing w:before="300"/>
      </w:pPr>
      <w:bookmarkStart w:id="7" w:name="_Toc213329971"/>
      <w:r>
        <w:t>Groovy Scripts</w:t>
      </w:r>
      <w:bookmarkEnd w:id="7"/>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000" w:firstRow="0" w:lastRow="0" w:firstColumn="0" w:lastColumn="0" w:noHBand="0" w:noVBand="0"/>
      </w:tblPr>
      <w:tblGrid>
        <w:gridCol w:w="2905"/>
        <w:gridCol w:w="6119"/>
      </w:tblGrid>
      <w:tr w:rsidR="00E52D1C" w14:paraId="379C94BC" w14:textId="77777777">
        <w:trPr>
          <w:tblHeader/>
        </w:trPr>
        <w:tc>
          <w:tcPr>
            <w:tcW w:w="0" w:type="auto"/>
            <w:tcBorders>
              <w:top w:val="single" w:sz="1" w:space="0" w:color="000000"/>
              <w:left w:val="single" w:sz="1" w:space="0" w:color="000000"/>
              <w:bottom w:val="single" w:sz="1" w:space="0" w:color="000000"/>
              <w:right w:val="single" w:sz="1" w:space="0" w:color="000000"/>
            </w:tcBorders>
            <w:shd w:val="clear" w:color="auto" w:fill="0070C0"/>
            <w:vAlign w:val="center"/>
          </w:tcPr>
          <w:p w14:paraId="67BF74B3" w14:textId="77777777" w:rsidR="00E52D1C" w:rsidRDefault="00000000">
            <w:pPr>
              <w:jc w:val="center"/>
            </w:pPr>
            <w:r>
              <w:rPr>
                <w:b/>
                <w:bCs/>
                <w:color w:val="FFFFFF"/>
                <w:sz w:val="20"/>
                <w:szCs w:val="20"/>
              </w:rPr>
              <w:t>Script Name</w:t>
            </w:r>
          </w:p>
        </w:tc>
        <w:tc>
          <w:tcPr>
            <w:tcW w:w="0" w:type="auto"/>
            <w:tcBorders>
              <w:top w:val="single" w:sz="1" w:space="0" w:color="000000"/>
              <w:left w:val="single" w:sz="1" w:space="0" w:color="000000"/>
              <w:bottom w:val="single" w:sz="1" w:space="0" w:color="000000"/>
              <w:right w:val="single" w:sz="1" w:space="0" w:color="000000"/>
            </w:tcBorders>
            <w:shd w:val="clear" w:color="auto" w:fill="0070C0"/>
            <w:vAlign w:val="center"/>
          </w:tcPr>
          <w:p w14:paraId="36ECDB0F" w14:textId="77777777" w:rsidR="00E52D1C" w:rsidRDefault="00000000">
            <w:pPr>
              <w:jc w:val="center"/>
            </w:pPr>
            <w:r>
              <w:rPr>
                <w:b/>
                <w:bCs/>
                <w:color w:val="FFFFFF"/>
                <w:sz w:val="20"/>
                <w:szCs w:val="20"/>
              </w:rPr>
              <w:t>Description</w:t>
            </w:r>
          </w:p>
        </w:tc>
      </w:tr>
      <w:tr w:rsidR="00E52D1C" w14:paraId="1FE69020" w14:textId="77777777">
        <w:tc>
          <w:tcPr>
            <w:tcW w:w="3000" w:type="dxa"/>
            <w:tcBorders>
              <w:top w:val="single" w:sz="1" w:space="0" w:color="000000"/>
              <w:left w:val="single" w:sz="1" w:space="0" w:color="000000"/>
              <w:bottom w:val="single" w:sz="1" w:space="0" w:color="000000"/>
              <w:right w:val="single" w:sz="1" w:space="0" w:color="000000"/>
            </w:tcBorders>
          </w:tcPr>
          <w:p w14:paraId="0D02B250" w14:textId="77777777" w:rsidR="00E52D1C" w:rsidRDefault="00000000">
            <w:r>
              <w:rPr>
                <w:sz w:val="20"/>
                <w:szCs w:val="20"/>
              </w:rPr>
              <w:t>Parse Resolution Data</w:t>
            </w:r>
          </w:p>
        </w:tc>
        <w:tc>
          <w:tcPr>
            <w:tcW w:w="6360" w:type="dxa"/>
            <w:tcBorders>
              <w:top w:val="single" w:sz="1" w:space="0" w:color="000000"/>
              <w:left w:val="single" w:sz="1" w:space="0" w:color="000000"/>
              <w:bottom w:val="single" w:sz="1" w:space="0" w:color="000000"/>
              <w:right w:val="single" w:sz="1" w:space="0" w:color="000000"/>
            </w:tcBorders>
          </w:tcPr>
          <w:p w14:paraId="3B7F5B83" w14:textId="77777777" w:rsidR="00E52D1C" w:rsidRDefault="00000000">
            <w:r>
              <w:rPr>
                <w:sz w:val="20"/>
                <w:szCs w:val="20"/>
              </w:rPr>
              <w:t>Extracts delete and insert arrays from input JSON</w:t>
            </w:r>
          </w:p>
        </w:tc>
      </w:tr>
      <w:tr w:rsidR="00E52D1C" w14:paraId="4D25AF3C" w14:textId="77777777">
        <w:tc>
          <w:tcPr>
            <w:tcW w:w="3000" w:type="dxa"/>
            <w:tcBorders>
              <w:top w:val="single" w:sz="1" w:space="0" w:color="000000"/>
              <w:left w:val="single" w:sz="1" w:space="0" w:color="000000"/>
              <w:bottom w:val="single" w:sz="1" w:space="0" w:color="000000"/>
              <w:right w:val="single" w:sz="1" w:space="0" w:color="000000"/>
            </w:tcBorders>
          </w:tcPr>
          <w:p w14:paraId="6B33E5CD" w14:textId="77777777" w:rsidR="00E52D1C" w:rsidRDefault="00000000">
            <w:r>
              <w:rPr>
                <w:sz w:val="20"/>
                <w:szCs w:val="20"/>
              </w:rPr>
              <w:t>Execute WA Deletions</w:t>
            </w:r>
          </w:p>
        </w:tc>
        <w:tc>
          <w:tcPr>
            <w:tcW w:w="6360" w:type="dxa"/>
            <w:tcBorders>
              <w:top w:val="single" w:sz="1" w:space="0" w:color="000000"/>
              <w:left w:val="single" w:sz="1" w:space="0" w:color="000000"/>
              <w:bottom w:val="single" w:sz="1" w:space="0" w:color="000000"/>
              <w:right w:val="single" w:sz="1" w:space="0" w:color="000000"/>
            </w:tcBorders>
          </w:tcPr>
          <w:p w14:paraId="4103E2EF" w14:textId="77777777" w:rsidR="00E52D1C" w:rsidRDefault="00000000">
            <w:r>
              <w:rPr>
                <w:sz w:val="20"/>
                <w:szCs w:val="20"/>
              </w:rPr>
              <w:t>Transforms WA IDs to XML, calls Delete Work Assignment flow</w:t>
            </w:r>
          </w:p>
        </w:tc>
      </w:tr>
      <w:tr w:rsidR="00E52D1C" w14:paraId="3A6B48EE" w14:textId="77777777">
        <w:tc>
          <w:tcPr>
            <w:tcW w:w="3000" w:type="dxa"/>
            <w:tcBorders>
              <w:top w:val="single" w:sz="1" w:space="0" w:color="000000"/>
              <w:left w:val="single" w:sz="1" w:space="0" w:color="000000"/>
              <w:bottom w:val="single" w:sz="1" w:space="0" w:color="000000"/>
              <w:right w:val="single" w:sz="1" w:space="0" w:color="000000"/>
            </w:tcBorders>
          </w:tcPr>
          <w:p w14:paraId="39C0646B" w14:textId="77777777" w:rsidR="00E52D1C" w:rsidRDefault="00000000">
            <w:r>
              <w:rPr>
                <w:sz w:val="20"/>
                <w:szCs w:val="20"/>
              </w:rPr>
              <w:t>Execute TS Deletions</w:t>
            </w:r>
          </w:p>
        </w:tc>
        <w:tc>
          <w:tcPr>
            <w:tcW w:w="6360" w:type="dxa"/>
            <w:tcBorders>
              <w:top w:val="single" w:sz="1" w:space="0" w:color="000000"/>
              <w:left w:val="single" w:sz="1" w:space="0" w:color="000000"/>
              <w:bottom w:val="single" w:sz="1" w:space="0" w:color="000000"/>
              <w:right w:val="single" w:sz="1" w:space="0" w:color="000000"/>
            </w:tcBorders>
          </w:tcPr>
          <w:p w14:paraId="24D92B9F" w14:textId="77777777" w:rsidR="00E52D1C" w:rsidRDefault="00000000">
            <w:r>
              <w:rPr>
                <w:sz w:val="20"/>
                <w:szCs w:val="20"/>
              </w:rPr>
              <w:t>Formats C10/C20 IDs for SF OData delete API, executes batch delete</w:t>
            </w:r>
          </w:p>
        </w:tc>
      </w:tr>
      <w:tr w:rsidR="00E52D1C" w14:paraId="0770B0AD" w14:textId="77777777">
        <w:tc>
          <w:tcPr>
            <w:tcW w:w="3000" w:type="dxa"/>
            <w:tcBorders>
              <w:top w:val="single" w:sz="1" w:space="0" w:color="000000"/>
              <w:left w:val="single" w:sz="1" w:space="0" w:color="000000"/>
              <w:bottom w:val="single" w:sz="1" w:space="0" w:color="000000"/>
              <w:right w:val="single" w:sz="1" w:space="0" w:color="000000"/>
            </w:tcBorders>
          </w:tcPr>
          <w:p w14:paraId="40D9A7F4" w14:textId="77777777" w:rsidR="00E52D1C" w:rsidRDefault="00000000">
            <w:r>
              <w:rPr>
                <w:sz w:val="20"/>
                <w:szCs w:val="20"/>
              </w:rPr>
              <w:t>Create Trimmed Events</w:t>
            </w:r>
          </w:p>
        </w:tc>
        <w:tc>
          <w:tcPr>
            <w:tcW w:w="6360" w:type="dxa"/>
            <w:tcBorders>
              <w:top w:val="single" w:sz="1" w:space="0" w:color="000000"/>
              <w:left w:val="single" w:sz="1" w:space="0" w:color="000000"/>
              <w:bottom w:val="single" w:sz="1" w:space="0" w:color="000000"/>
              <w:right w:val="single" w:sz="1" w:space="0" w:color="000000"/>
            </w:tcBorders>
          </w:tcPr>
          <w:p w14:paraId="790D1F24" w14:textId="77777777" w:rsidR="00E52D1C" w:rsidRDefault="00000000">
            <w:r>
              <w:rPr>
                <w:sz w:val="20"/>
                <w:szCs w:val="20"/>
              </w:rPr>
              <w:t>Generates new TimeEvent records with adjusted times (±1 min), posts to SF</w:t>
            </w:r>
          </w:p>
        </w:tc>
      </w:tr>
      <w:tr w:rsidR="00E52D1C" w14:paraId="71DA459B" w14:textId="77777777">
        <w:tc>
          <w:tcPr>
            <w:tcW w:w="3000" w:type="dxa"/>
            <w:tcBorders>
              <w:top w:val="single" w:sz="1" w:space="0" w:color="000000"/>
              <w:left w:val="single" w:sz="1" w:space="0" w:color="000000"/>
              <w:bottom w:val="single" w:sz="1" w:space="0" w:color="000000"/>
              <w:right w:val="single" w:sz="1" w:space="0" w:color="000000"/>
            </w:tcBorders>
          </w:tcPr>
          <w:p w14:paraId="0936956C" w14:textId="77777777" w:rsidR="00E52D1C" w:rsidRDefault="00000000">
            <w:r>
              <w:rPr>
                <w:sz w:val="20"/>
                <w:szCs w:val="20"/>
              </w:rPr>
              <w:t>Aggregate Results</w:t>
            </w:r>
          </w:p>
        </w:tc>
        <w:tc>
          <w:tcPr>
            <w:tcW w:w="6360" w:type="dxa"/>
            <w:tcBorders>
              <w:top w:val="single" w:sz="1" w:space="0" w:color="000000"/>
              <w:left w:val="single" w:sz="1" w:space="0" w:color="000000"/>
              <w:bottom w:val="single" w:sz="1" w:space="0" w:color="000000"/>
              <w:right w:val="single" w:sz="1" w:space="0" w:color="000000"/>
            </w:tcBorders>
          </w:tcPr>
          <w:p w14:paraId="0E0F0909" w14:textId="77777777" w:rsidR="00E52D1C" w:rsidRDefault="00000000">
            <w:r>
              <w:rPr>
                <w:sz w:val="20"/>
                <w:szCs w:val="20"/>
              </w:rPr>
              <w:t>Counts successful/failed operations, structures response</w:t>
            </w:r>
          </w:p>
        </w:tc>
      </w:tr>
    </w:tbl>
    <w:p w14:paraId="5DAD3302" w14:textId="77777777" w:rsidR="00E52D1C" w:rsidRDefault="00000000">
      <w:pPr>
        <w:pStyle w:val="Heading2"/>
        <w:spacing w:before="300"/>
      </w:pPr>
      <w:bookmarkStart w:id="8" w:name="_Toc213329972"/>
      <w:r>
        <w:lastRenderedPageBreak/>
        <w:t>2.3 Adapter Configuration (Sender &amp; Receiver)</w:t>
      </w:r>
      <w:bookmarkEnd w:id="8"/>
    </w:p>
    <w:p w14:paraId="588ABC8D" w14:textId="77777777" w:rsidR="00E52D1C" w:rsidRDefault="00000000">
      <w:pPr>
        <w:spacing w:after="200"/>
      </w:pPr>
      <w:r>
        <w:t>Receiver (SF): Multiple operations - Delete WA: Calls SF_WorkAssignment_Delete flow - Delete TS: SF TimeEvent OData API (DELETE) - Insert TS: SF TimeEvent API (POST) Authentication: Basic + OAuth Bearer</w:t>
      </w:r>
    </w:p>
    <w:p w14:paraId="5D704B7B" w14:textId="77777777" w:rsidR="00E52D1C" w:rsidRDefault="00000000">
      <w:pPr>
        <w:pStyle w:val="Heading2"/>
      </w:pPr>
      <w:bookmarkStart w:id="9" w:name="_Toc213329973"/>
      <w:r>
        <w:t>2.4 Error Handling</w:t>
      </w:r>
      <w:bookmarkEnd w:id="9"/>
    </w:p>
    <w:p w14:paraId="380C9ADB" w14:textId="77777777" w:rsidR="00E52D1C" w:rsidRDefault="00000000">
      <w:pPr>
        <w:spacing w:after="200"/>
      </w:pPr>
      <w:r>
        <w:t>Standard CPI error handling applies. Errors are logged to message processing log. Failed messages are stored in error queue for manual intervention. Retry mechanism is configured for transient failures (3 attempts with 5-second delay).</w:t>
      </w:r>
    </w:p>
    <w:p w14:paraId="569D8FFC" w14:textId="77777777" w:rsidR="00E52D1C" w:rsidRDefault="00000000">
      <w:r>
        <w:br w:type="page"/>
      </w:r>
    </w:p>
    <w:p w14:paraId="75A99ADF" w14:textId="77777777" w:rsidR="00E52D1C" w:rsidRDefault="00000000">
      <w:pPr>
        <w:pStyle w:val="Heading1"/>
        <w:spacing w:before="200"/>
      </w:pPr>
      <w:bookmarkStart w:id="10" w:name="_Toc213329974"/>
      <w:r>
        <w:lastRenderedPageBreak/>
        <w:t>3. TESTING</w:t>
      </w:r>
      <w:bookmarkEnd w:id="10"/>
    </w:p>
    <w:p w14:paraId="06A76589" w14:textId="77777777" w:rsidR="00E52D1C" w:rsidRDefault="00000000">
      <w:pPr>
        <w:pStyle w:val="Heading2"/>
      </w:pPr>
      <w:bookmarkStart w:id="11" w:name="_Toc213329975"/>
      <w:r>
        <w:t>3.1 Test Conditions and Expected Results</w:t>
      </w:r>
      <w:bookmarkEnd w:id="11"/>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000" w:firstRow="0" w:lastRow="0" w:firstColumn="0" w:lastColumn="0" w:noHBand="0" w:noVBand="0"/>
      </w:tblPr>
      <w:tblGrid>
        <w:gridCol w:w="4508"/>
        <w:gridCol w:w="4516"/>
      </w:tblGrid>
      <w:tr w:rsidR="00E52D1C" w14:paraId="0EB0CC2F" w14:textId="77777777">
        <w:trPr>
          <w:tblHeader/>
        </w:trPr>
        <w:tc>
          <w:tcPr>
            <w:tcW w:w="0" w:type="auto"/>
            <w:tcBorders>
              <w:top w:val="single" w:sz="1" w:space="0" w:color="000000"/>
              <w:left w:val="single" w:sz="1" w:space="0" w:color="000000"/>
              <w:bottom w:val="single" w:sz="1" w:space="0" w:color="000000"/>
              <w:right w:val="single" w:sz="1" w:space="0" w:color="000000"/>
            </w:tcBorders>
            <w:shd w:val="clear" w:color="auto" w:fill="0070C0"/>
            <w:vAlign w:val="center"/>
          </w:tcPr>
          <w:p w14:paraId="5EEEEA4C" w14:textId="77777777" w:rsidR="00E52D1C" w:rsidRDefault="00000000">
            <w:pPr>
              <w:jc w:val="center"/>
            </w:pPr>
            <w:r>
              <w:rPr>
                <w:b/>
                <w:bCs/>
                <w:color w:val="FFFFFF"/>
                <w:sz w:val="20"/>
                <w:szCs w:val="20"/>
              </w:rPr>
              <w:t>Test Condition</w:t>
            </w:r>
          </w:p>
        </w:tc>
        <w:tc>
          <w:tcPr>
            <w:tcW w:w="0" w:type="auto"/>
            <w:tcBorders>
              <w:top w:val="single" w:sz="1" w:space="0" w:color="000000"/>
              <w:left w:val="single" w:sz="1" w:space="0" w:color="000000"/>
              <w:bottom w:val="single" w:sz="1" w:space="0" w:color="000000"/>
              <w:right w:val="single" w:sz="1" w:space="0" w:color="000000"/>
            </w:tcBorders>
            <w:shd w:val="clear" w:color="auto" w:fill="0070C0"/>
            <w:vAlign w:val="center"/>
          </w:tcPr>
          <w:p w14:paraId="0E9F41ED" w14:textId="77777777" w:rsidR="00E52D1C" w:rsidRDefault="00000000">
            <w:pPr>
              <w:jc w:val="center"/>
            </w:pPr>
            <w:r>
              <w:rPr>
                <w:b/>
                <w:bCs/>
                <w:color w:val="FFFFFF"/>
                <w:sz w:val="20"/>
                <w:szCs w:val="20"/>
              </w:rPr>
              <w:t>Expected Result</w:t>
            </w:r>
          </w:p>
        </w:tc>
      </w:tr>
      <w:tr w:rsidR="00E52D1C" w14:paraId="6D7A23C2" w14:textId="77777777">
        <w:tc>
          <w:tcPr>
            <w:tcW w:w="4680" w:type="dxa"/>
            <w:tcBorders>
              <w:top w:val="single" w:sz="1" w:space="0" w:color="000000"/>
              <w:left w:val="single" w:sz="1" w:space="0" w:color="000000"/>
              <w:bottom w:val="single" w:sz="1" w:space="0" w:color="000000"/>
              <w:right w:val="single" w:sz="1" w:space="0" w:color="000000"/>
            </w:tcBorders>
          </w:tcPr>
          <w:p w14:paraId="2F95EB8F" w14:textId="77777777" w:rsidR="00E52D1C" w:rsidRDefault="00000000">
            <w:r>
              <w:rPr>
                <w:sz w:val="20"/>
                <w:szCs w:val="20"/>
              </w:rPr>
              <w:t>10 WA deletions, 5 TS deletions, 3 TS inserts</w:t>
            </w:r>
          </w:p>
        </w:tc>
        <w:tc>
          <w:tcPr>
            <w:tcW w:w="4680" w:type="dxa"/>
            <w:tcBorders>
              <w:top w:val="single" w:sz="1" w:space="0" w:color="000000"/>
              <w:left w:val="single" w:sz="1" w:space="0" w:color="000000"/>
              <w:bottom w:val="single" w:sz="1" w:space="0" w:color="000000"/>
              <w:right w:val="single" w:sz="1" w:space="0" w:color="000000"/>
            </w:tcBorders>
          </w:tcPr>
          <w:p w14:paraId="257AA78A" w14:textId="77777777" w:rsidR="00E52D1C" w:rsidRDefault="00000000">
            <w:r>
              <w:rPr>
                <w:sz w:val="20"/>
                <w:szCs w:val="20"/>
              </w:rPr>
              <w:t>All operations executed successfully</w:t>
            </w:r>
          </w:p>
        </w:tc>
      </w:tr>
      <w:tr w:rsidR="00E52D1C" w14:paraId="031D092E" w14:textId="77777777">
        <w:tc>
          <w:tcPr>
            <w:tcW w:w="4680" w:type="dxa"/>
            <w:tcBorders>
              <w:top w:val="single" w:sz="1" w:space="0" w:color="000000"/>
              <w:left w:val="single" w:sz="1" w:space="0" w:color="000000"/>
              <w:bottom w:val="single" w:sz="1" w:space="0" w:color="000000"/>
              <w:right w:val="single" w:sz="1" w:space="0" w:color="000000"/>
            </w:tcBorders>
          </w:tcPr>
          <w:p w14:paraId="01BAC663" w14:textId="77777777" w:rsidR="00E52D1C" w:rsidRDefault="00000000">
            <w:r>
              <w:rPr>
                <w:sz w:val="20"/>
                <w:szCs w:val="20"/>
              </w:rPr>
              <w:t>SF API rejects TS insert (validation error)</w:t>
            </w:r>
          </w:p>
        </w:tc>
        <w:tc>
          <w:tcPr>
            <w:tcW w:w="4680" w:type="dxa"/>
            <w:tcBorders>
              <w:top w:val="single" w:sz="1" w:space="0" w:color="000000"/>
              <w:left w:val="single" w:sz="1" w:space="0" w:color="000000"/>
              <w:bottom w:val="single" w:sz="1" w:space="0" w:color="000000"/>
              <w:right w:val="single" w:sz="1" w:space="0" w:color="000000"/>
            </w:tcBorders>
          </w:tcPr>
          <w:p w14:paraId="75596FA5" w14:textId="77777777" w:rsidR="00E52D1C" w:rsidRDefault="00000000">
            <w:r>
              <w:rPr>
                <w:sz w:val="20"/>
                <w:szCs w:val="20"/>
              </w:rPr>
              <w:t>Error captured, other operations continue</w:t>
            </w:r>
          </w:p>
        </w:tc>
      </w:tr>
      <w:tr w:rsidR="00E52D1C" w14:paraId="4AE0741D" w14:textId="77777777">
        <w:tc>
          <w:tcPr>
            <w:tcW w:w="4680" w:type="dxa"/>
            <w:tcBorders>
              <w:top w:val="single" w:sz="1" w:space="0" w:color="000000"/>
              <w:left w:val="single" w:sz="1" w:space="0" w:color="000000"/>
              <w:bottom w:val="single" w:sz="1" w:space="0" w:color="000000"/>
              <w:right w:val="single" w:sz="1" w:space="0" w:color="000000"/>
            </w:tcBorders>
          </w:tcPr>
          <w:p w14:paraId="0BF5D3E6" w14:textId="77777777" w:rsidR="00E52D1C" w:rsidRDefault="00000000">
            <w:r>
              <w:rPr>
                <w:sz w:val="20"/>
                <w:szCs w:val="20"/>
              </w:rPr>
              <w:t>Duplicate TS event in insert list</w:t>
            </w:r>
          </w:p>
        </w:tc>
        <w:tc>
          <w:tcPr>
            <w:tcW w:w="4680" w:type="dxa"/>
            <w:tcBorders>
              <w:top w:val="single" w:sz="1" w:space="0" w:color="000000"/>
              <w:left w:val="single" w:sz="1" w:space="0" w:color="000000"/>
              <w:bottom w:val="single" w:sz="1" w:space="0" w:color="000000"/>
              <w:right w:val="single" w:sz="1" w:space="0" w:color="000000"/>
            </w:tcBorders>
          </w:tcPr>
          <w:p w14:paraId="70CEDC25" w14:textId="77777777" w:rsidR="00E52D1C" w:rsidRDefault="00000000">
            <w:r>
              <w:rPr>
                <w:sz w:val="20"/>
                <w:szCs w:val="20"/>
              </w:rPr>
              <w:t>SF handles duplicate, returns appropriate error</w:t>
            </w:r>
          </w:p>
        </w:tc>
      </w:tr>
      <w:tr w:rsidR="00E52D1C" w14:paraId="6E40CE8E" w14:textId="77777777">
        <w:tc>
          <w:tcPr>
            <w:tcW w:w="4680" w:type="dxa"/>
            <w:tcBorders>
              <w:top w:val="single" w:sz="1" w:space="0" w:color="000000"/>
              <w:left w:val="single" w:sz="1" w:space="0" w:color="000000"/>
              <w:bottom w:val="single" w:sz="1" w:space="0" w:color="000000"/>
              <w:right w:val="single" w:sz="1" w:space="0" w:color="000000"/>
            </w:tcBorders>
          </w:tcPr>
          <w:p w14:paraId="1FD350AF" w14:textId="77777777" w:rsidR="00E52D1C" w:rsidRDefault="00000000">
            <w:r>
              <w:rPr>
                <w:sz w:val="20"/>
                <w:szCs w:val="20"/>
              </w:rPr>
              <w:t>Network timeout during execution</w:t>
            </w:r>
          </w:p>
        </w:tc>
        <w:tc>
          <w:tcPr>
            <w:tcW w:w="4680" w:type="dxa"/>
            <w:tcBorders>
              <w:top w:val="single" w:sz="1" w:space="0" w:color="000000"/>
              <w:left w:val="single" w:sz="1" w:space="0" w:color="000000"/>
              <w:bottom w:val="single" w:sz="1" w:space="0" w:color="000000"/>
              <w:right w:val="single" w:sz="1" w:space="0" w:color="000000"/>
            </w:tcBorders>
          </w:tcPr>
          <w:p w14:paraId="08CAFC61" w14:textId="77777777" w:rsidR="00E52D1C" w:rsidRDefault="00000000">
            <w:r>
              <w:rPr>
                <w:sz w:val="20"/>
                <w:szCs w:val="20"/>
              </w:rPr>
              <w:t>Retry mechanism handles timeout, resumes from last successful operation</w:t>
            </w:r>
          </w:p>
        </w:tc>
      </w:tr>
    </w:tbl>
    <w:p w14:paraId="47411C11" w14:textId="77777777" w:rsidR="00E52D1C" w:rsidRDefault="00000000">
      <w:pPr>
        <w:pStyle w:val="Heading2"/>
        <w:spacing w:before="300"/>
      </w:pPr>
      <w:bookmarkStart w:id="12" w:name="_Toc213329976"/>
      <w:r>
        <w:t>3.2 Test Data Considerations</w:t>
      </w:r>
      <w:bookmarkEnd w:id="12"/>
    </w:p>
    <w:p w14:paraId="27DE8308" w14:textId="77777777" w:rsidR="00E52D1C" w:rsidRDefault="00000000">
      <w:pPr>
        <w:spacing w:after="200"/>
      </w:pPr>
      <w:r>
        <w:t>Test data should include: (1) Typical scenarios with standard work assignments and timesheets, (2) Edge cases with time zone boundaries, (3) Error scenarios with malformed data, (4) Load testing with bulk data volumes.</w:t>
      </w:r>
    </w:p>
    <w:p w14:paraId="1E558EFE" w14:textId="77777777" w:rsidR="00E52D1C" w:rsidRDefault="00000000">
      <w:pPr>
        <w:pStyle w:val="Heading2"/>
      </w:pPr>
      <w:bookmarkStart w:id="13" w:name="_Toc213329977"/>
      <w:r>
        <w:t>3.3 Performance Considerations</w:t>
      </w:r>
      <w:bookmarkEnd w:id="13"/>
    </w:p>
    <w:p w14:paraId="535B6BE2" w14:textId="77777777" w:rsidR="00E52D1C" w:rsidRDefault="00000000">
      <w:pPr>
        <w:spacing w:after="200"/>
      </w:pPr>
      <w:r>
        <w:t>Expected processing time: &lt;5 seconds for single record, &lt;60 seconds for batch of 100 records. SF API rate limits: 5000 calls/hour. Memory usage: &lt;500MB for typical batch operations.</w:t>
      </w:r>
    </w:p>
    <w:p w14:paraId="6C77CD7E" w14:textId="0D8BC637" w:rsidR="00E52D1C" w:rsidRDefault="00E52D1C" w:rsidP="005C54E1"/>
    <w:sectPr w:rsidR="00E52D1C">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B365C"/>
    <w:multiLevelType w:val="hybridMultilevel"/>
    <w:tmpl w:val="6C72DFEC"/>
    <w:lvl w:ilvl="0" w:tplc="1480F8FC">
      <w:start w:val="1"/>
      <w:numFmt w:val="decimal"/>
      <w:lvlText w:val="%1."/>
      <w:lvlJc w:val="left"/>
      <w:pPr>
        <w:ind w:left="720" w:hanging="360"/>
      </w:pPr>
    </w:lvl>
    <w:lvl w:ilvl="1" w:tplc="A4F496D4">
      <w:numFmt w:val="decimal"/>
      <w:lvlText w:val=""/>
      <w:lvlJc w:val="left"/>
    </w:lvl>
    <w:lvl w:ilvl="2" w:tplc="EBC21348">
      <w:numFmt w:val="decimal"/>
      <w:lvlText w:val=""/>
      <w:lvlJc w:val="left"/>
    </w:lvl>
    <w:lvl w:ilvl="3" w:tplc="12327D9C">
      <w:numFmt w:val="decimal"/>
      <w:lvlText w:val=""/>
      <w:lvlJc w:val="left"/>
    </w:lvl>
    <w:lvl w:ilvl="4" w:tplc="68B0982A">
      <w:numFmt w:val="decimal"/>
      <w:lvlText w:val=""/>
      <w:lvlJc w:val="left"/>
    </w:lvl>
    <w:lvl w:ilvl="5" w:tplc="FF7CCE6E">
      <w:numFmt w:val="decimal"/>
      <w:lvlText w:val=""/>
      <w:lvlJc w:val="left"/>
    </w:lvl>
    <w:lvl w:ilvl="6" w:tplc="07A250F8">
      <w:numFmt w:val="decimal"/>
      <w:lvlText w:val=""/>
      <w:lvlJc w:val="left"/>
    </w:lvl>
    <w:lvl w:ilvl="7" w:tplc="A55674FC">
      <w:numFmt w:val="decimal"/>
      <w:lvlText w:val=""/>
      <w:lvlJc w:val="left"/>
    </w:lvl>
    <w:lvl w:ilvl="8" w:tplc="7D102BAE">
      <w:numFmt w:val="decimal"/>
      <w:lvlText w:val=""/>
      <w:lvlJc w:val="left"/>
    </w:lvl>
  </w:abstractNum>
  <w:abstractNum w:abstractNumId="1" w15:restartNumberingAfterBreak="0">
    <w:nsid w:val="2557215D"/>
    <w:multiLevelType w:val="hybridMultilevel"/>
    <w:tmpl w:val="6554A434"/>
    <w:lvl w:ilvl="0" w:tplc="C952DACA">
      <w:start w:val="1"/>
      <w:numFmt w:val="bullet"/>
      <w:lvlText w:val="●"/>
      <w:lvlJc w:val="left"/>
      <w:pPr>
        <w:ind w:left="720" w:hanging="360"/>
      </w:pPr>
    </w:lvl>
    <w:lvl w:ilvl="1" w:tplc="1DC8FC44">
      <w:start w:val="1"/>
      <w:numFmt w:val="bullet"/>
      <w:lvlText w:val="○"/>
      <w:lvlJc w:val="left"/>
      <w:pPr>
        <w:ind w:left="1440" w:hanging="360"/>
      </w:pPr>
    </w:lvl>
    <w:lvl w:ilvl="2" w:tplc="81E6CF00">
      <w:start w:val="1"/>
      <w:numFmt w:val="bullet"/>
      <w:lvlText w:val="■"/>
      <w:lvlJc w:val="left"/>
      <w:pPr>
        <w:ind w:left="2160" w:hanging="360"/>
      </w:pPr>
    </w:lvl>
    <w:lvl w:ilvl="3" w:tplc="BF0825FA">
      <w:start w:val="1"/>
      <w:numFmt w:val="bullet"/>
      <w:lvlText w:val="●"/>
      <w:lvlJc w:val="left"/>
      <w:pPr>
        <w:ind w:left="2880" w:hanging="360"/>
      </w:pPr>
    </w:lvl>
    <w:lvl w:ilvl="4" w:tplc="43A0A9F2">
      <w:start w:val="1"/>
      <w:numFmt w:val="bullet"/>
      <w:lvlText w:val="○"/>
      <w:lvlJc w:val="left"/>
      <w:pPr>
        <w:ind w:left="3600" w:hanging="360"/>
      </w:pPr>
    </w:lvl>
    <w:lvl w:ilvl="5" w:tplc="2FD4324E">
      <w:start w:val="1"/>
      <w:numFmt w:val="bullet"/>
      <w:lvlText w:val="■"/>
      <w:lvlJc w:val="left"/>
      <w:pPr>
        <w:ind w:left="4320" w:hanging="360"/>
      </w:pPr>
    </w:lvl>
    <w:lvl w:ilvl="6" w:tplc="484E2520">
      <w:start w:val="1"/>
      <w:numFmt w:val="bullet"/>
      <w:lvlText w:val="●"/>
      <w:lvlJc w:val="left"/>
      <w:pPr>
        <w:ind w:left="5040" w:hanging="360"/>
      </w:pPr>
    </w:lvl>
    <w:lvl w:ilvl="7" w:tplc="B69C1826">
      <w:start w:val="1"/>
      <w:numFmt w:val="bullet"/>
      <w:lvlText w:val="●"/>
      <w:lvlJc w:val="left"/>
      <w:pPr>
        <w:ind w:left="5760" w:hanging="360"/>
      </w:pPr>
    </w:lvl>
    <w:lvl w:ilvl="8" w:tplc="B9244D96">
      <w:start w:val="1"/>
      <w:numFmt w:val="bullet"/>
      <w:lvlText w:val="●"/>
      <w:lvlJc w:val="left"/>
      <w:pPr>
        <w:ind w:left="6480" w:hanging="360"/>
      </w:pPr>
    </w:lvl>
  </w:abstractNum>
  <w:abstractNum w:abstractNumId="2" w15:restartNumberingAfterBreak="0">
    <w:nsid w:val="7AD46403"/>
    <w:multiLevelType w:val="hybridMultilevel"/>
    <w:tmpl w:val="478C58B2"/>
    <w:lvl w:ilvl="0" w:tplc="090ED7DA">
      <w:start w:val="1"/>
      <w:numFmt w:val="bullet"/>
      <w:lvlText w:val="•"/>
      <w:lvlJc w:val="left"/>
      <w:pPr>
        <w:ind w:left="720" w:hanging="360"/>
      </w:pPr>
    </w:lvl>
    <w:lvl w:ilvl="1" w:tplc="749E3C1A">
      <w:numFmt w:val="decimal"/>
      <w:lvlText w:val=""/>
      <w:lvlJc w:val="left"/>
    </w:lvl>
    <w:lvl w:ilvl="2" w:tplc="3DECF9B0">
      <w:numFmt w:val="decimal"/>
      <w:lvlText w:val=""/>
      <w:lvlJc w:val="left"/>
    </w:lvl>
    <w:lvl w:ilvl="3" w:tplc="7F3CB498">
      <w:numFmt w:val="decimal"/>
      <w:lvlText w:val=""/>
      <w:lvlJc w:val="left"/>
    </w:lvl>
    <w:lvl w:ilvl="4" w:tplc="CCDA504E">
      <w:numFmt w:val="decimal"/>
      <w:lvlText w:val=""/>
      <w:lvlJc w:val="left"/>
    </w:lvl>
    <w:lvl w:ilvl="5" w:tplc="1E68D944">
      <w:numFmt w:val="decimal"/>
      <w:lvlText w:val=""/>
      <w:lvlJc w:val="left"/>
    </w:lvl>
    <w:lvl w:ilvl="6" w:tplc="BB229DD0">
      <w:numFmt w:val="decimal"/>
      <w:lvlText w:val=""/>
      <w:lvlJc w:val="left"/>
    </w:lvl>
    <w:lvl w:ilvl="7" w:tplc="BB18277A">
      <w:numFmt w:val="decimal"/>
      <w:lvlText w:val=""/>
      <w:lvlJc w:val="left"/>
    </w:lvl>
    <w:lvl w:ilvl="8" w:tplc="E220A02E">
      <w:numFmt w:val="decimal"/>
      <w:lvlText w:val=""/>
      <w:lvlJc w:val="left"/>
    </w:lvl>
  </w:abstractNum>
  <w:num w:numId="1" w16cid:durableId="1697190835">
    <w:abstractNumId w:val="1"/>
    <w:lvlOverride w:ilvl="0">
      <w:startOverride w:val="1"/>
    </w:lvlOverride>
  </w:num>
  <w:num w:numId="2" w16cid:durableId="21705706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2D1C"/>
    <w:rsid w:val="00153BD3"/>
    <w:rsid w:val="005C54E1"/>
    <w:rsid w:val="00BD1A18"/>
    <w:rsid w:val="00D71CEA"/>
    <w:rsid w:val="00E52D1C"/>
  </w:rsids>
  <m:mathPr>
    <m:mathFont m:val="Cambria Math"/>
    <m:brkBin m:val="before"/>
    <m:brkBinSub m:val="--"/>
    <m:smallFrac m:val="0"/>
    <m:dispDef/>
    <m:lMargin m:val="0"/>
    <m:rMargin m:val="0"/>
    <m:defJc m:val="centerGroup"/>
    <m:wrapIndent m:val="1440"/>
    <m:intLim m:val="subSup"/>
    <m:naryLim m:val="undOvr"/>
  </m:mathPr>
  <w:themeFontLang w:val="en-EG" w:bidi="ar-SA"/>
  <w:clrSchemeMapping w:bg1="light1" w:t1="dark1" w:bg2="light2" w:t2="dark2" w:accent1="accent1" w:accent2="accent2" w:accent3="accent3" w:accent4="accent4" w:accent5="accent5" w:accent6="accent6" w:hyperlink="hyperlink" w:followedHyperlink="followedHyperlink"/>
  <w:decimalSymbol w:val="."/>
  <w:listSeparator w:val=","/>
  <w14:docId w14:val="6B1F32A1"/>
  <w15:docId w15:val="{5DA3229B-A8C7-CC43-9347-5F6C3A4CFA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EG"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0070C0"/>
      <w:sz w:val="32"/>
      <w:szCs w:val="32"/>
    </w:rPr>
  </w:style>
  <w:style w:type="paragraph" w:styleId="Heading2">
    <w:name w:val="heading 2"/>
    <w:uiPriority w:val="9"/>
    <w:unhideWhenUsed/>
    <w:qFormat/>
    <w:pPr>
      <w:spacing w:before="180" w:after="120"/>
      <w:outlineLvl w:val="1"/>
    </w:pPr>
    <w:rPr>
      <w:b/>
      <w:bCs/>
      <w:color w:val="0070C0"/>
      <w:sz w:val="28"/>
      <w:szCs w:val="28"/>
    </w:rPr>
  </w:style>
  <w:style w:type="paragraph" w:styleId="Heading3">
    <w:name w:val="heading 3"/>
    <w:uiPriority w:val="9"/>
    <w:unhideWhenUsed/>
    <w:qFormat/>
    <w:pPr>
      <w:spacing w:before="120" w:after="120"/>
      <w:outlineLvl w:val="2"/>
    </w:pPr>
    <w:rPr>
      <w:b/>
      <w:bCs/>
      <w:color w:val="00000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153BD3"/>
    <w:pPr>
      <w:spacing w:after="100"/>
    </w:pPr>
  </w:style>
  <w:style w:type="paragraph" w:styleId="TOC2">
    <w:name w:val="toc 2"/>
    <w:basedOn w:val="Normal"/>
    <w:next w:val="Normal"/>
    <w:autoRedefine/>
    <w:uiPriority w:val="39"/>
    <w:unhideWhenUsed/>
    <w:rsid w:val="00153BD3"/>
    <w:pPr>
      <w:spacing w:after="100"/>
      <w:ind w:left="220"/>
    </w:pPr>
  </w:style>
  <w:style w:type="paragraph" w:styleId="TOC3">
    <w:name w:val="toc 3"/>
    <w:basedOn w:val="Normal"/>
    <w:next w:val="Normal"/>
    <w:autoRedefine/>
    <w:uiPriority w:val="39"/>
    <w:unhideWhenUsed/>
    <w:rsid w:val="00153BD3"/>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7C15F3-2293-BC44-A86F-3C9C66382B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788</Words>
  <Characters>4497</Characters>
  <Application>Microsoft Office Word</Application>
  <DocSecurity>0</DocSecurity>
  <Lines>37</Lines>
  <Paragraphs>10</Paragraphs>
  <ScaleCrop>false</ScaleCrop>
  <Company/>
  <LinksUpToDate>false</LinksUpToDate>
  <CharactersWithSpaces>5275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Abdelrahman Hussien</cp:lastModifiedBy>
  <cp:revision>4</cp:revision>
  <dcterms:created xsi:type="dcterms:W3CDTF">2025-11-06T10:29:00Z</dcterms:created>
  <dcterms:modified xsi:type="dcterms:W3CDTF">2025-11-06T10:59:00Z</dcterms:modified>
</cp:coreProperties>
</file>