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49784</wp:posOffset>
            </wp:positionH>
            <wp:positionV relativeFrom="paragraph">
              <wp:posOffset>35560</wp:posOffset>
            </wp:positionV>
            <wp:extent cx="1235710" cy="331470"/>
            <wp:effectExtent l="0" t="0" r="0" b="0"/>
            <wp:wrapSquare wrapText="bothSides"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/var/folders/87/xrylhnl16vd6bdmcdzl07xzr0000gn/T//Hnc/BinData/EMB0000595874a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33147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2027428</wp:posOffset>
            </wp:positionH>
            <wp:positionV relativeFrom="page">
              <wp:posOffset>1104392</wp:posOffset>
            </wp:positionV>
            <wp:extent cx="2077974" cy="353187"/>
            <wp:effectExtent l="0" t="0" r="0" b="0"/>
            <wp:wrapSquare wrapText="bothSides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/var/folders/87/xrylhnl16vd6bdmcdzl07xzr0000gn/T//Hnc/BinData/EMB0000595874ad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077974" cy="35318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wordWrap w:val="1"/>
        <w:spacing w:after="60"/>
        <w:jc w:val="right"/>
        <w:rPr>
          <w:rFonts w:ascii="맑은 고딕" w:eastAsia="맑은 고딕"/>
          <w:color w:val="000000"/>
          <w:sz w:val="28"/>
        </w:rPr>
      </w:pPr>
    </w:p>
    <w:p>
      <w:pPr>
        <w:pStyle w:val="0"/>
        <w:widowControl w:val="off"/>
        <w:wordWrap w:val="1"/>
        <w:ind w:right="171"/>
        <w:jc w:val="right"/>
      </w:pPr>
      <w:r>
        <w:rPr>
          <w:rFonts w:ascii="맑은 고딕" w:eastAsia="맑은 고딕"/>
          <w:b/>
          <w:sz w:val="40"/>
        </w:rPr>
        <w:t>재활용 전주기 정보 개방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957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79"/>
      </w:tblGrid>
      <w:tr>
        <w:trPr>
          <w:trHeight w:val="616"/>
        </w:trPr>
        <w:tc>
          <w:tcPr>
            <w:tcW w:w="9579" w:type="dxa"/>
            <w:tcBorders>
              <w:top w:val="none" w:color="000000" w:sz="16"/>
              <w:left w:val="none" w:color="000000" w:sz="16"/>
              <w:bottom w:val="single" w:color="000000" w:sz="16"/>
              <w:right w:val="none" w:color="000000" w:sz="16"/>
            </w:tcBorders>
            <w:tcMar>
              <w:top w:w="113" w:type="dxa"/>
              <w:left w:w="102" w:type="dxa"/>
              <w:bottom w:w="113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>
                <w:rFonts w:ascii="맑은 고딕" w:eastAsia="맑은 고딕"/>
                <w:b/>
                <w:sz w:val="52"/>
              </w:rPr>
              <w:t>오픈API활용 가이드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wordWrap w:val="1"/>
        <w:snapToGrid w:val="off"/>
        <w:spacing w:after="60"/>
        <w:jc w:val="right"/>
        <w:rPr>
          <w:rFonts w:ascii="맑은 고딕" w:eastAsia="맑은 고딕"/>
          <w:color w:val="000000"/>
          <w:sz w:val="6"/>
        </w:rPr>
      </w:pPr>
    </w:p>
    <w:p>
      <w:pPr>
        <w:pStyle w:val="0"/>
        <w:widowControl w:val="off"/>
        <w:wordWrap w:val="1"/>
        <w:snapToGrid w:val="off"/>
        <w:spacing w:after="60"/>
        <w:jc w:val="right"/>
        <w:rPr>
          <w:rFonts w:ascii="맑은 고딕" w:eastAsia="맑은 고딕"/>
          <w:color w:val="000000"/>
          <w:sz w:val="36"/>
        </w:rPr>
      </w:pPr>
    </w:p>
    <w:p>
      <w:pPr>
        <w:pStyle w:val="0"/>
        <w:widowControl w:val="off"/>
        <w:wordWrap w:val="1"/>
        <w:ind w:right="171"/>
        <w:jc w:val="right"/>
        <w:rPr>
          <w:rFonts w:ascii="맑은 고딕" w:eastAsia="맑은 고딕"/>
          <w:b/>
          <w:color w:val="000000"/>
          <w:sz w:val="28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>
          <w:rFonts w:ascii="맑은 고딕" w:eastAsia="맑은 고딕"/>
          <w:b/>
          <w:color w:val="000000"/>
          <w:sz w:val="32"/>
        </w:rPr>
      </w:pPr>
    </w:p>
    <w:p>
      <w:pPr>
        <w:pStyle w:val="0"/>
        <w:widowControl w:val="off"/>
        <w:wordWrap w:val="1"/>
        <w:jc w:val="right"/>
        <w:rPr/>
      </w:pPr>
    </w:p>
    <w:p>
      <w:pPr>
        <w:pStyle w:val="0"/>
        <w:widowControl w:val="off"/>
        <w:wordWrap w:val="1"/>
        <w:jc w:val="right"/>
        <w:rPr/>
      </w:pPr>
    </w:p>
    <w:p>
      <w:pPr>
        <w:pStyle w:val="0"/>
        <w:widowControl w:val="off"/>
        <w:wordWrap w:val="1"/>
        <w:jc w:val="right"/>
        <w:rPr/>
      </w:pPr>
    </w:p>
    <w:p>
      <w:pPr>
        <w:pStyle w:val="0"/>
        <w:widowControl w:val="off"/>
        <w:wordWrap w:val="1"/>
        <w:jc w:val="right"/>
        <w:rPr/>
      </w:pPr>
    </w:p>
    <w:p>
      <w:pPr>
        <w:pStyle w:val="0"/>
        <w:widowControl w:val="off"/>
        <w:wordWrap w:val="1"/>
        <w:jc w:val="right"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/>
      </w:pPr>
    </w:p>
    <w:p>
      <w:pPr>
        <w:pStyle w:val="0"/>
        <w:widowControl w:val="off"/>
        <w:wordWrap w:val="1"/>
        <w:jc w:val="center"/>
        <w:rPr>
          <w:b/>
          <w:color w:val="000000"/>
          <w:sz w:val="50"/>
        </w:rPr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50"/>
        </w:rPr>
        <w:t>목   차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0"/>
        </w:numPr>
      </w:pPr>
      <w:r>
        <w:rPr>
          <w:b/>
          <w:sz w:val="28"/>
        </w:rPr>
        <w:t>재활용품 회수보상제 거점 정보</w:t>
      </w:r>
      <w:r>
        <w:tab/>
      </w:r>
      <w:r>
        <w:rPr>
          <w:b/>
          <w:sz w:val="28"/>
        </w:rPr>
        <w:t xml:space="preserve">  01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1"/>
        </w:numPr>
      </w:pPr>
      <w:r>
        <w:rPr>
          <w:b/>
          <w:sz w:val="28"/>
        </w:rPr>
        <w:t>서비스 개요</w:t>
      </w:r>
      <w:r>
        <w:tab/>
      </w:r>
      <w:r>
        <w:rPr>
          <w:b/>
          <w:sz w:val="28"/>
        </w:rPr>
        <w:t xml:space="preserve">  01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1"/>
        </w:numPr>
      </w:pPr>
      <w:r>
        <w:rPr>
          <w:b/>
          <w:sz w:val="28"/>
        </w:rPr>
        <w:t>오퍼레이션 명세</w:t>
      </w:r>
      <w:r>
        <w:tab/>
      </w:r>
      <w:r>
        <w:rPr>
          <w:b/>
          <w:sz w:val="28"/>
        </w:rPr>
        <w:t xml:space="preserve">  02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2"/>
        </w:numPr>
      </w:pPr>
      <w:r>
        <w:rPr>
          <w:b/>
          <w:sz w:val="28"/>
        </w:rPr>
        <w:t>오퍼레이션 목록</w:t>
      </w:r>
      <w:r>
        <w:tab/>
      </w:r>
      <w:r>
        <w:rPr>
          <w:b/>
          <w:sz w:val="28"/>
        </w:rPr>
        <w:t xml:space="preserve">  02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2"/>
        </w:numPr>
      </w:pPr>
      <w:r>
        <w:rPr>
          <w:b/>
          <w:sz w:val="28"/>
        </w:rPr>
        <w:t>재활용품 회수보상제 거점 정보 오퍼레이션 명세</w:t>
      </w:r>
      <w:r>
        <w:tab/>
      </w:r>
      <w:r>
        <w:rPr>
          <w:b/>
          <w:sz w:val="28"/>
        </w:rPr>
        <w:t xml:space="preserve">  02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2"/>
        </w:numPr>
      </w:pPr>
      <w:r>
        <w:rPr>
          <w:b/>
          <w:sz w:val="28"/>
        </w:rPr>
        <w:t>요청 메시지 명세</w:t>
      </w:r>
      <w:r>
        <w:tab/>
      </w:r>
      <w:r>
        <w:rPr>
          <w:b/>
          <w:sz w:val="28"/>
        </w:rPr>
        <w:t xml:space="preserve">  02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2"/>
        </w:numPr>
      </w:pPr>
      <w:r>
        <w:rPr>
          <w:b/>
          <w:sz w:val="28"/>
        </w:rPr>
        <w:t>응답 메시지 명세</w:t>
      </w:r>
      <w:r>
        <w:tab/>
      </w:r>
      <w:r>
        <w:rPr>
          <w:b/>
          <w:sz w:val="28"/>
        </w:rPr>
        <w:t xml:space="preserve">  03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2"/>
        </w:numPr>
      </w:pPr>
      <w:r>
        <w:rPr>
          <w:b/>
          <w:sz w:val="28"/>
        </w:rPr>
        <w:t>요청 /응답 메시지 명세</w:t>
      </w:r>
      <w:r>
        <w:tab/>
      </w:r>
      <w:r>
        <w:rPr>
          <w:b/>
          <w:sz w:val="28"/>
        </w:rPr>
        <w:t xml:space="preserve">  04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1"/>
        </w:numPr>
      </w:pPr>
      <w:r>
        <w:rPr>
          <w:b/>
          <w:sz w:val="28"/>
        </w:rPr>
        <w:t>오픈API 에러코드 정리</w:t>
      </w:r>
      <w:r>
        <w:tab/>
        <w:rPr>
          <w:b/>
          <w:sz w:val="28"/>
        </w:rPr>
        <w:t xml:space="preserve">   06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2"/>
        </w:numPr>
      </w:pPr>
      <w:r>
        <w:rPr>
          <w:b/>
          <w:sz w:val="28"/>
        </w:rPr>
        <w:t>공공데이터 포털 에러코드</w:t>
      </w:r>
      <w:r>
        <w:tab/>
        <w:rPr>
          <w:b/>
          <w:sz w:val="28"/>
        </w:rPr>
        <w:t xml:space="preserve">   06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936" w:hanging="336"/>
        <w:numPr>
          <w:numId w:val="3"/>
          <w:ilvl w:val="2"/>
        </w:numPr>
      </w:pPr>
      <w:r>
        <w:rPr>
          <w:b/>
          <w:sz w:val="28"/>
        </w:rPr>
        <w:t>한국환경공단 개방데이터 에러코드</w:t>
      </w:r>
      <w:r>
        <w:tab/>
        <w:rPr>
          <w:b/>
          <w:sz w:val="28"/>
        </w:rPr>
        <w:t xml:space="preserve">   06</w:t>
      </w:r>
    </w:p>
    <w:p>
      <w:pPr>
        <w:pStyle w:val="0"/>
        <w:widowControl w:val="off"/>
        <w:tabs>
          <w:tab w:val="right" w:leader="middleDot" w:pos="9071"/>
        </w:tabs>
        <w:spacing w:before="400" w:line="240"/>
        <w:ind w:left="600"/>
        <w:rPr/>
      </w:pPr>
    </w:p>
    <w:p>
      <w:r>
        <w:br w:type="page"/>
      </w:r>
    </w:p>
    <w:p>
      <w:pPr>
        <w:pStyle w:val="36"/>
        <w:widowControl w:val="off"/>
        <w:wordWrap w:val="1"/>
        <w:jc w:val="left"/>
      </w:pPr>
      <w:r>
        <w:rPr>
          <w:rFonts w:ascii="휴먼명조" w:eastAsia="휴먼명조"/>
          <w:b/>
        </w:rPr>
        <w:t xml:space="preserve">12. 재활용품 회수보상제 거점 정보 </w:t>
      </w:r>
    </w:p>
    <w:p>
      <w:pPr>
        <w:pStyle w:val="37"/>
        <w:widowControl w:val="off"/>
      </w:pPr>
      <w:r>
        <w:rPr>
          <w:rFonts w:ascii="휴먼명조" w:eastAsia="휴먼명조"/>
          <w:b/>
        </w:rPr>
        <w:t>12.1 서비스 개요</w:t>
      </w:r>
    </w:p>
    <w:tbl>
      <w:tblPr>
        <w:tblOverlap w:val="never"/>
        <w:tblW w:w="93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38"/>
        <w:gridCol w:w="1929"/>
        <w:gridCol w:w="1046"/>
        <w:gridCol w:w="2257"/>
        <w:gridCol w:w="641"/>
        <w:gridCol w:w="93"/>
        <w:gridCol w:w="621"/>
        <w:gridCol w:w="1789"/>
      </w:tblGrid>
      <w:tr>
        <w:trPr>
          <w:trHeight w:val="426"/>
        </w:trPr>
        <w:tc>
          <w:tcPr>
            <w:tcW w:w="9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서비스정보</w:t>
            </w:r>
          </w:p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서비스ID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PG-API-012</w:t>
            </w:r>
          </w:p>
        </w:tc>
      </w:tr>
      <w:tr>
        <w:trPr>
          <w:trHeight w:val="426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서비스명(국문)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재활용품 회수보상제 거점 정보</w:t>
            </w:r>
          </w:p>
        </w:tc>
      </w:tr>
      <w:tr>
        <w:trPr>
          <w:trHeight w:val="426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서비스명(영문)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ecycling Product Recovery Compensation System Base Information</w:t>
            </w:r>
          </w:p>
        </w:tc>
      </w:tr>
      <w:tr>
        <w:trPr>
          <w:trHeight w:val="414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서비스설명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자원순환가게 등 전국의 재활용품 회수 거점 기본정보(거점명, 주소), 운영정보(요일별 영업시간, 휴무일, 전화번호) 등 재활용품을 분리배출하는 가정에 회수거점 정보를 조회하는 서비스</w:t>
            </w:r>
          </w:p>
        </w:tc>
      </w:tr>
      <w:tr>
        <w:trPr>
          <w:trHeight w:val="698"/>
        </w:trPr>
        <w:tc>
          <w:tcPr>
            <w:tcW w:w="9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서비스보안</w:t>
            </w:r>
          </w:p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서비스인증/권한</w:t>
            </w:r>
          </w:p>
        </w:tc>
        <w:tc>
          <w:tcPr>
            <w:tcW w:w="394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 w:eastAsia="맑은 고딕"/>
                <w:sz w:val="18"/>
                <w:shd w:val="clear" w:color="000000"/>
              </w:rPr>
              <w:t>[ O ] 서비스 Key     [ ] 인증서 (GPKI)</w:t>
            </w:r>
          </w:p>
          <w:p>
            <w:pPr>
              <w:pStyle w:val="39"/>
              <w:widowControl w:val="off"/>
            </w:pPr>
            <w:r>
              <w:rPr>
                <w:rFonts w:ascii="맑은 고딕" w:eastAsia="맑은 고딕"/>
                <w:sz w:val="18"/>
                <w:shd w:val="clear" w:color="000000"/>
              </w:rPr>
              <w:t>[   ] Basic (ID/PW)   [ ] 없음</w:t>
            </w:r>
          </w:p>
        </w:tc>
        <w:tc>
          <w:tcPr>
            <w:tcW w:w="2503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  ] WS-Security</w:t>
            </w:r>
          </w:p>
        </w:tc>
      </w:tr>
      <w:tr>
        <w:trPr>
          <w:trHeight w:val="570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메시지레벨암호화</w:t>
            </w:r>
          </w:p>
        </w:tc>
        <w:tc>
          <w:tcPr>
            <w:tcW w:w="394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 w:eastAsia="맑은 고딕"/>
                <w:sz w:val="18"/>
                <w:shd w:val="clear" w:color="000000"/>
              </w:rPr>
              <w:t>[  ] 전자서명</w:t>
            </w:r>
            <w:r>
              <w:tab/>
              <w:rPr>
                <w:rFonts w:ascii="맑은 고딕" w:eastAsia="맑은 고딕"/>
                <w:sz w:val="18"/>
                <w:shd w:val="clear" w:color="000000"/>
              </w:rPr>
              <w:t>[  ] 암호화</w:t>
            </w:r>
            <w:r>
              <w:tab/>
              <w:rPr>
                <w:rFonts w:ascii="맑은 고딕" w:eastAsia="맑은 고딕"/>
                <w:sz w:val="18"/>
                <w:shd w:val="clear" w:color="000000"/>
              </w:rPr>
              <w:t>[O] 없음</w:t>
            </w:r>
          </w:p>
        </w:tc>
        <w:tc>
          <w:tcPr>
            <w:tcW w:w="2503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26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전송레벨암호화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  ] SSL</w:t>
            </w:r>
            <w:r>
              <w:tab/>
            </w:r>
            <w:r>
              <w:tab/>
            </w:r>
            <w:r>
              <w:tab/>
              <w:rPr>
                <w:rFonts w:ascii="맑은 고딕" w:eastAsia="맑은 고딕"/>
                <w:sz w:val="18"/>
                <w:shd w:val="clear" w:color="000000"/>
              </w:rPr>
              <w:t>[ O ] 없음</w:t>
            </w:r>
          </w:p>
        </w:tc>
      </w:tr>
      <w:tr>
        <w:trPr>
          <w:trHeight w:val="1283"/>
        </w:trPr>
        <w:tc>
          <w:tcPr>
            <w:tcW w:w="9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적용기술수준</w:t>
            </w:r>
          </w:p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인터페이스표준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  ] SOAP 1.2</w:t>
            </w:r>
          </w:p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(RPC-Encoded, Document Literal, Document Literal Wrapped)</w:t>
            </w:r>
          </w:p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 O ] REST (GET, POST, PUT, DELETE)</w:t>
            </w:r>
          </w:p>
          <w:p>
            <w:pPr>
              <w:pStyle w:val="39"/>
              <w:widowControl w:val="off"/>
            </w:pPr>
            <w:r>
              <w:rPr>
                <w:rFonts w:ascii="맑은 고딕" w:eastAsia="맑은 고딕"/>
                <w:sz w:val="18"/>
                <w:shd w:val="clear" w:color="000000"/>
              </w:rPr>
              <w:t>[ ] RSS 1.0 [ ] RSS 2.0 [ ] Atom 1.0 [ ] 기타</w:t>
            </w:r>
          </w:p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</w:tr>
      <w:tr>
        <w:trPr>
          <w:trHeight w:val="483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교환데이터표준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 O ] XML</w:t>
            </w:r>
            <w:r>
              <w:tab/>
              <w:rPr>
                <w:rFonts w:ascii="맑은 고딕"/>
                <w:sz w:val="18"/>
                <w:shd w:val="clear" w:color="000000"/>
              </w:rPr>
              <w:t>[ O ] JSON</w:t>
            </w:r>
            <w:r>
              <w:tab/>
              <w:rPr>
                <w:rFonts w:ascii="맑은 고딕"/>
                <w:sz w:val="18"/>
                <w:shd w:val="clear" w:color="000000"/>
              </w:rPr>
              <w:t>[ ] MIME</w:t>
            </w:r>
            <w:r>
              <w:tab/>
              <w:rPr>
                <w:rFonts w:ascii="맑은 고딕"/>
                <w:sz w:val="18"/>
                <w:shd w:val="clear" w:color="000000"/>
              </w:rPr>
              <w:t>[ ] MTOM</w:t>
            </w:r>
          </w:p>
        </w:tc>
      </w:tr>
      <w:tr>
        <w:trPr>
          <w:trHeight w:val="483"/>
        </w:trPr>
        <w:tc>
          <w:tcPr>
            <w:tcW w:w="9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서비스URL</w:t>
            </w:r>
          </w:p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개발환경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N/A</w:t>
            </w:r>
          </w:p>
        </w:tc>
      </w:tr>
      <w:tr>
        <w:trPr>
          <w:trHeight w:val="546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운영환경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http://kecoapi.or.kr/kecoapi/reutilPositnService</w:t>
            </w:r>
          </w:p>
        </w:tc>
      </w:tr>
      <w:tr>
        <w:trPr>
          <w:trHeight w:val="483"/>
        </w:trPr>
        <w:tc>
          <w:tcPr>
            <w:tcW w:w="9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서비스WADL</w:t>
            </w:r>
          </w:p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개발환경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N/A</w:t>
            </w:r>
          </w:p>
        </w:tc>
      </w:tr>
      <w:tr>
        <w:trPr>
          <w:trHeight w:val="546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운영환경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N/A</w:t>
            </w:r>
          </w:p>
        </w:tc>
      </w:tr>
      <w:tr>
        <w:trPr>
          <w:trHeight w:val="713"/>
        </w:trPr>
        <w:tc>
          <w:tcPr>
            <w:tcW w:w="9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서비스배포정보</w:t>
            </w:r>
          </w:p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서비스버전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1.0</w:t>
            </w:r>
          </w:p>
        </w:tc>
      </w:tr>
      <w:tr>
        <w:trPr>
          <w:trHeight w:val="483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유효일자</w:t>
            </w:r>
          </w:p>
        </w:tc>
        <w:tc>
          <w:tcPr>
            <w:tcW w:w="330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N/A</w:t>
            </w:r>
          </w:p>
        </w:tc>
        <w:tc>
          <w:tcPr>
            <w:tcW w:w="135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배포일자</w:t>
            </w:r>
          </w:p>
        </w:tc>
        <w:tc>
          <w:tcPr>
            <w:tcW w:w="17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N/A</w:t>
            </w:r>
          </w:p>
        </w:tc>
      </w:tr>
      <w:tr>
        <w:trPr>
          <w:trHeight w:val="610"/>
        </w:trPr>
        <w:tc>
          <w:tcPr>
            <w:tcW w:w="9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서비스이력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N/A</w:t>
            </w:r>
          </w:p>
        </w:tc>
      </w:tr>
      <w:tr>
        <w:trPr>
          <w:trHeight w:val="570"/>
        </w:trPr>
        <w:tc>
          <w:tcPr>
            <w:tcW w:w="286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메시지교환유형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 O ] Request-Response</w:t>
            </w:r>
            <w:r>
              <w:tab/>
              <w:rPr>
                <w:rFonts w:ascii="맑은 고딕"/>
                <w:sz w:val="18"/>
                <w:shd w:val="clear" w:color="000000"/>
              </w:rPr>
              <w:t>[   ] Publish-Subscribe</w:t>
            </w:r>
          </w:p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   ] Fire-and-Forgot</w:t>
            </w:r>
            <w:r>
              <w:tab/>
            </w:r>
            <w:r>
              <w:tab/>
              <w:rPr>
                <w:rFonts w:ascii="맑은 고딕"/>
                <w:sz w:val="18"/>
                <w:shd w:val="clear" w:color="000000"/>
              </w:rPr>
              <w:t>[   ] Notification</w:t>
            </w:r>
          </w:p>
        </w:tc>
      </w:tr>
      <w:tr>
        <w:trPr>
          <w:trHeight w:val="483"/>
        </w:trPr>
        <w:tc>
          <w:tcPr>
            <w:tcW w:w="286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메시지로깅수준</w:t>
            </w:r>
          </w:p>
        </w:tc>
        <w:tc>
          <w:tcPr>
            <w:tcW w:w="104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성공</w:t>
            </w:r>
          </w:p>
        </w:tc>
        <w:tc>
          <w:tcPr>
            <w:tcW w:w="22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[O] Header [ ] Body</w:t>
            </w:r>
          </w:p>
        </w:tc>
        <w:tc>
          <w:tcPr>
            <w:tcW w:w="73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실패</w:t>
            </w:r>
          </w:p>
        </w:tc>
        <w:tc>
          <w:tcPr>
            <w:tcW w:w="241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</w:pPr>
            <w:r>
              <w:rPr>
                <w:rFonts w:ascii="맑은 고딕"/>
                <w:sz w:val="18"/>
                <w:shd w:val="clear" w:color="000000"/>
              </w:rPr>
              <w:t>[O] Header [O] Body</w:t>
            </w:r>
          </w:p>
        </w:tc>
      </w:tr>
      <w:tr>
        <w:trPr>
          <w:trHeight w:val="483"/>
        </w:trPr>
        <w:tc>
          <w:tcPr>
            <w:tcW w:w="286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데이터 갱신주기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  <w:sz w:val="18"/>
              </w:rPr>
              <w:t>수시</w:t>
            </w:r>
          </w:p>
        </w:tc>
      </w:tr>
      <w:tr>
        <w:trPr>
          <w:trHeight w:val="483"/>
        </w:trPr>
        <w:tc>
          <w:tcPr>
            <w:tcW w:w="286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사용제약사항(비고)</w:t>
            </w:r>
          </w:p>
        </w:tc>
        <w:tc>
          <w:tcPr>
            <w:tcW w:w="644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맑은 고딕" w:eastAsia="맑은 고딕"/>
                <w:color w:val="000000"/>
                <w:sz w:val="18"/>
              </w:rPr>
            </w:pPr>
          </w:p>
        </w:tc>
      </w:tr>
    </w:tbl>
    <w:p>
      <w:pPr>
        <w:pStyle w:val="0"/>
        <w:widowControl w:val="off"/>
        <w:spacing w:before="200"/>
        <w:ind w:left="539" w:hanging="539"/>
      </w:pPr>
    </w:p>
    <w:p>
      <w:r>
        <w:br w:type="page"/>
      </w:r>
    </w:p>
    <w:p>
      <w:pPr>
        <w:pStyle w:val="37"/>
        <w:widowControl w:val="off"/>
      </w:pPr>
      <w:r>
        <w:rPr>
          <w:rFonts w:ascii="휴먼명조" w:eastAsia="휴먼명조"/>
          <w:b/>
        </w:rPr>
        <w:t>12.2 오퍼레이션 명세</w:t>
      </w:r>
    </w:p>
    <w:p>
      <w:pPr>
        <w:pStyle w:val="37"/>
        <w:widowControl w:val="off"/>
      </w:pPr>
      <w:r>
        <w:rPr>
          <w:rFonts w:ascii="휴먼명조" w:eastAsia="휴먼명조"/>
          <w:b/>
        </w:rPr>
        <w:t>12.2.1 오퍼레이션 목록</w:t>
      </w:r>
    </w:p>
    <w:tbl>
      <w:tblPr>
        <w:tblOverlap w:val="never"/>
        <w:tblW w:w="925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99"/>
        <w:gridCol w:w="3689"/>
        <w:gridCol w:w="4064"/>
      </w:tblGrid>
      <w:tr>
        <w:trPr>
          <w:trHeight w:val="483"/>
        </w:trPr>
        <w:tc>
          <w:tcPr>
            <w:tcW w:w="1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일련번호</w:t>
            </w:r>
          </w:p>
        </w:tc>
        <w:tc>
          <w:tcPr>
            <w:tcW w:w="3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오퍼레이션명(국문)</w:t>
            </w:r>
          </w:p>
        </w:tc>
        <w:tc>
          <w:tcPr>
            <w:tcW w:w="40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오퍼레이션명(영문)</w:t>
            </w:r>
          </w:p>
        </w:tc>
      </w:tr>
      <w:tr>
        <w:trPr>
          <w:trHeight w:val="426"/>
        </w:trPr>
        <w:tc>
          <w:tcPr>
            <w:tcW w:w="14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3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재활용품 회수보상제 거점 정보</w:t>
            </w:r>
          </w:p>
        </w:tc>
        <w:tc>
          <w:tcPr>
            <w:tcW w:w="40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positnInfo</w:t>
            </w:r>
          </w:p>
        </w:tc>
      </w:tr>
    </w:tbl>
    <w:p>
      <w:pPr>
        <w:pStyle w:val="0"/>
        <w:widowControl w:val="off"/>
        <w:wordWrap w:val="1"/>
        <w:ind w:left="280"/>
        <w:jc w:val="left"/>
      </w:pPr>
    </w:p>
    <w:p>
      <w:pPr>
        <w:pStyle w:val="37"/>
        <w:widowControl w:val="off"/>
      </w:pPr>
      <w:r>
        <w:rPr>
          <w:rFonts w:ascii="휴먼명조" w:eastAsia="휴먼명조"/>
          <w:b/>
        </w:rPr>
        <w:t>12.2.2 오퍼레이션 명세</w:t>
      </w:r>
    </w:p>
    <w:tbl>
      <w:tblPr>
        <w:tblOverlap w:val="never"/>
        <w:tblW w:w="924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10"/>
        <w:gridCol w:w="2310"/>
        <w:gridCol w:w="2310"/>
        <w:gridCol w:w="2311"/>
      </w:tblGrid>
      <w:tr>
        <w:trPr>
          <w:trHeight w:val="596"/>
        </w:trPr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오퍼레이션번호</w:t>
            </w:r>
          </w:p>
        </w:tc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오퍼레이션명(국문)</w:t>
            </w:r>
          </w:p>
        </w:tc>
        <w:tc>
          <w:tcPr>
            <w:tcW w:w="23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재활용품 회수보상제 거점 정보</w:t>
            </w:r>
          </w:p>
        </w:tc>
      </w:tr>
      <w:tr>
        <w:trPr>
          <w:trHeight w:val="596"/>
        </w:trPr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오퍼레이션유형</w:t>
            </w:r>
          </w:p>
        </w:tc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18"/>
              </w:rPr>
              <w:t>조회(목록)</w:t>
            </w:r>
          </w:p>
        </w:tc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오퍼레이션명(영문)</w:t>
            </w:r>
          </w:p>
        </w:tc>
        <w:tc>
          <w:tcPr>
            <w:tcW w:w="23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positnInfo</w:t>
            </w:r>
          </w:p>
        </w:tc>
      </w:tr>
      <w:tr>
        <w:trPr>
          <w:trHeight w:val="596"/>
        </w:trPr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오퍼레이션설명</w:t>
            </w:r>
          </w:p>
        </w:tc>
        <w:tc>
          <w:tcPr>
            <w:tcW w:w="693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  <w:sz w:val="18"/>
              </w:rPr>
              <w:t>지자체 재활용품 회수거점에 대한 상세 정보 제공</w:t>
            </w:r>
          </w:p>
        </w:tc>
      </w:tr>
      <w:tr>
        <w:trPr>
          <w:trHeight w:val="596"/>
        </w:trPr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</w:rPr>
              <w:t>Call Back URL</w:t>
            </w:r>
          </w:p>
        </w:tc>
        <w:tc>
          <w:tcPr>
            <w:tcW w:w="693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3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>http://apis.data.go.kr/B552584/kecoapi/reutilPositnService/getCmpnPositnInfo</w:t>
            </w:r>
          </w:p>
        </w:tc>
      </w:tr>
      <w:tr>
        <w:trPr>
          <w:trHeight w:val="596"/>
        </w:trPr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최대메시지사이즈</w:t>
            </w:r>
          </w:p>
        </w:tc>
        <w:tc>
          <w:tcPr>
            <w:tcW w:w="693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5000byte</w:t>
            </w:r>
          </w:p>
        </w:tc>
      </w:tr>
      <w:tr>
        <w:trPr>
          <w:trHeight w:val="596"/>
        </w:trPr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평균응답시간</w:t>
            </w:r>
          </w:p>
        </w:tc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500ms</w:t>
            </w:r>
          </w:p>
        </w:tc>
        <w:tc>
          <w:tcPr>
            <w:tcW w:w="2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초당최대트랜잭션</w:t>
            </w:r>
          </w:p>
        </w:tc>
        <w:tc>
          <w:tcPr>
            <w:tcW w:w="23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30tps</w:t>
            </w:r>
          </w:p>
        </w:tc>
      </w:tr>
    </w:tbl>
    <w:p>
      <w:pPr>
        <w:pStyle w:val="0"/>
        <w:widowControl w:val="off"/>
        <w:wordWrap w:val="1"/>
        <w:ind w:left="280"/>
        <w:jc w:val="left"/>
      </w:pPr>
    </w:p>
    <w:p>
      <w:pPr>
        <w:pStyle w:val="0"/>
        <w:widowControl w:val="off"/>
        <w:wordWrap w:val="1"/>
        <w:ind w:left="280"/>
        <w:jc w:val="left"/>
        <w:rPr>
          <w:rFonts w:ascii="휴먼고딕" w:eastAsia="휴먼고딕"/>
          <w:b/>
          <w:color w:val="000000"/>
          <w:sz w:val="28"/>
        </w:rPr>
      </w:pPr>
    </w:p>
    <w:p>
      <w:pPr>
        <w:pStyle w:val="37"/>
        <w:widowControl w:val="off"/>
      </w:pPr>
      <w:r>
        <w:rPr>
          <w:rFonts w:ascii="휴먼명조" w:eastAsia="휴먼명조"/>
          <w:b/>
        </w:rPr>
        <w:t>12.2.3 요청 메시지 명세</w:t>
      </w:r>
    </w:p>
    <w:tbl>
      <w:tblPr>
        <w:tblOverlap w:val="never"/>
        <w:tblW w:w="92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40"/>
        <w:gridCol w:w="1540"/>
        <w:gridCol w:w="1540"/>
        <w:gridCol w:w="1540"/>
        <w:gridCol w:w="1540"/>
        <w:gridCol w:w="1540"/>
      </w:tblGrid>
      <w:tr>
        <w:trPr>
          <w:trHeight w:val="59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항목명(영문)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항목명(국문)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항목크기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항목구분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샘플데이터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항목설명</w:t>
            </w:r>
          </w:p>
        </w:tc>
      </w:tr>
      <w:tr>
        <w:trPr>
          <w:trHeight w:val="42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serviceKey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인증키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인증키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(URL Encode)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4"/>
              </w:rPr>
              <w:t>공공데이터포털에서 발급받은 인증키</w:t>
            </w:r>
          </w:p>
        </w:tc>
      </w:tr>
      <w:tr>
        <w:trPr>
          <w:trHeight w:val="42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pageNo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페이지번호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페이지 번호</w:t>
            </w:r>
          </w:p>
        </w:tc>
      </w:tr>
      <w:tr>
        <w:trPr>
          <w:trHeight w:val="42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numOfRows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6"/>
              </w:rPr>
              <w:t>한 페이지 결과수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10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6"/>
              </w:rPr>
              <w:t>한 페이지 결과수</w:t>
            </w:r>
          </w:p>
        </w:tc>
      </w:tr>
      <w:tr>
        <w:trPr>
          <w:trHeight w:val="42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  <w:jc w:val="left"/>
            </w:pPr>
            <w:r>
              <w:rPr>
                <w:sz w:val="18"/>
                <w:shd w:val="clear" w:color="000000"/>
              </w:rPr>
              <w:t>returnType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응답유형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json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응답유형</w:t>
            </w:r>
          </w:p>
        </w:tc>
      </w:tr>
      <w:tr>
        <w:trPr>
          <w:trHeight w:val="44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positnRgnNm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지역명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마포구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지역명</w:t>
            </w:r>
          </w:p>
        </w:tc>
      </w:tr>
      <w:tr>
        <w:trPr>
          <w:trHeight w:val="44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positnNm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거점명칭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6"/>
              </w:rPr>
              <w:t>소각제로가게 마포중앙도서관점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거점명칭</w:t>
            </w:r>
          </w:p>
        </w:tc>
      </w:tr>
      <w:tr>
        <w:trPr>
          <w:trHeight w:val="44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6"/>
              </w:rPr>
              <w:t>positnLotnoAddr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지번주소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6"/>
              </w:rPr>
              <w:t>서울특별시 마포구 성산동 275-3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지번주소</w:t>
            </w:r>
          </w:p>
        </w:tc>
      </w:tr>
      <w:tr>
        <w:trPr>
          <w:trHeight w:val="44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6"/>
              </w:rPr>
              <w:t>positnRdnmAddr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도로명주소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6"/>
              </w:rPr>
              <w:t>서울 마포구 성산로 128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도로명주소</w:t>
            </w:r>
          </w:p>
        </w:tc>
      </w:tr>
      <w:tr>
        <w:trPr>
          <w:trHeight w:val="446"/>
        </w:trPr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clctItemCn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수집품목내용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페트병</w:t>
            </w:r>
          </w:p>
        </w:tc>
        <w:tc>
          <w:tcPr>
            <w:tcW w:w="1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수집품목내용</w:t>
            </w:r>
          </w:p>
        </w:tc>
      </w:tr>
    </w:tbl>
    <w:p>
      <w:pPr>
        <w:pStyle w:val="0"/>
        <w:widowControl w:val="off"/>
        <w:wordWrap w:val="1"/>
        <w:ind w:left="280"/>
        <w:jc w:val="left"/>
      </w:pPr>
    </w:p>
    <w:p>
      <w:pPr>
        <w:pStyle w:val="44"/>
        <w:widowControl w:val="off"/>
      </w:pPr>
      <w:r>
        <w:rPr>
          <w:sz w:val="18"/>
        </w:rPr>
        <w:t>※</w:t>
      </w:r>
      <w:r>
        <w:rPr>
          <w:sz w:val="18"/>
        </w:rPr>
        <w:t xml:space="preserve"> 항목구분 : 1(필수), 0(옵션), 1건 이상 복수건(1..n), 0건 또는 복수건(0..n)</w:t>
      </w:r>
    </w:p>
    <w:p>
      <w:r>
        <w:br w:type="page"/>
      </w:r>
    </w:p>
    <w:p>
      <w:pPr>
        <w:pStyle w:val="37"/>
        <w:widowControl w:val="off"/>
      </w:pPr>
      <w:r>
        <w:rPr>
          <w:rFonts w:ascii="휴먼명조" w:eastAsia="휴먼명조"/>
          <w:b/>
        </w:rPr>
        <w:t>12.2.4 응답 메시지 명세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10"/>
        <w:gridCol w:w="1710"/>
        <w:gridCol w:w="1031"/>
        <w:gridCol w:w="1031"/>
        <w:gridCol w:w="1427"/>
        <w:gridCol w:w="2672"/>
      </w:tblGrid>
      <w:tr>
        <w:trPr>
          <w:trHeight w:val="313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항목명(영문)</w:t>
            </w:r>
          </w:p>
        </w:tc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항목명(국문)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항목크기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항목구분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샘플데이터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항목설명</w:t>
            </w:r>
          </w:p>
        </w:tc>
      </w:tr>
      <w:tr>
        <w:trPr>
          <w:trHeight w:val="355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numOfRows</w:t>
            </w:r>
          </w:p>
        </w:tc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6"/>
              </w:rPr>
              <w:t>한 페이지 결과 수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10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한페이지당 표출 데이터 수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pageNo</w:t>
            </w:r>
          </w:p>
        </w:tc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페이지수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4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출력될 페이지 번호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totalCount</w:t>
            </w:r>
          </w:p>
        </w:tc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데이터 총 개수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데이터 총개수</w:t>
            </w:r>
          </w:p>
        </w:tc>
      </w:tr>
      <w:tr>
        <w:trPr>
          <w:trHeight w:val="524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resultMsg</w:t>
            </w:r>
          </w:p>
        </w:tc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응답메세지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NORMAL</w:t>
            </w:r>
          </w:p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SERVICE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검색결과 메세지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resultCode</w:t>
            </w:r>
          </w:p>
        </w:tc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 xml:space="preserve">응답코드 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00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검색결과 코드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positnSn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거점순번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67</w:t>
            </w:r>
          </w:p>
        </w:tc>
        <w:tc>
          <w:tcPr>
            <w:tcW w:w="267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거점순번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positnNm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거점명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소각제로가게 마포중앙도서관점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거점명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positnRgnNm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지역명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마포구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지역명</w:t>
            </w:r>
          </w:p>
        </w:tc>
      </w:tr>
      <w:tr>
        <w:trPr>
          <w:trHeight w:val="236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positnLotnoAddr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지번주소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서울특별시 마포구 성산동 275-3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지번주소</w:t>
            </w:r>
          </w:p>
        </w:tc>
      </w:tr>
      <w:tr>
        <w:trPr>
          <w:trHeight w:val="36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positnRdnmAddr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도로명주소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서울 마포구 성산로 128</w:t>
            </w:r>
          </w:p>
        </w:tc>
        <w:tc>
          <w:tcPr>
            <w:tcW w:w="2672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positnPstnRdnmAddr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positnPstnAddExpln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찾아오는길설명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마포구청역 3번출구에서 300M\n마포중앙도서관 로비층 옥외주차장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찾아오는길설명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positnPstnLat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위도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37.563611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위도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positnPstnLot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경도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20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126.908611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경도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positnIntdcCn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거점 소개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깨끗하게 세척한 재활용 가능자원을 배출하면 현금으로 전환되는 포인트를 지급해드리는 재활용 중간처리장입니다.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거점 소개</w:t>
            </w:r>
          </w:p>
        </w:tc>
      </w:tr>
      <w:tr>
        <w:trPr>
          <w:trHeight w:val="426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positnCnvncFcltSrvcExpln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편의시설 및 서비스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마포중앙도서관 화장실 이용가능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편의시설 및 서비스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prkMthdExpln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주차 방법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마포중앙도서관 주차장 이용가능\n(30분 이내 무료, 이후 유료)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주차 방법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6"/>
              </w:rPr>
              <w:t>monSalsHrExplnCn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월요일 영업시간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12:00 ~ 18:00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월요일 영업시간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tuesSalsHrExplnCn</w:t>
            </w:r>
          </w:p>
        </w:tc>
        <w:tc>
          <w:tcPr>
            <w:tcW w:w="1710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화요일 영업시간</w:t>
            </w:r>
          </w:p>
        </w:tc>
        <w:tc>
          <w:tcPr>
            <w:tcW w:w="1031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12:00 ~ 18:00</w:t>
            </w:r>
          </w:p>
        </w:tc>
        <w:tc>
          <w:tcPr>
            <w:tcW w:w="267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화요일 영업시간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wedSalsHrExplnCn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수요일 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12:00 ~ 18:00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수요일 영업시간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thurSalsHrExplnCn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목요일 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12:00 ~ 18:00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목요일 영업시간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friSalsHrExplnCn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금요일 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12:00 ~ 18:00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금요일 영업시간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satSalsHrExplnCn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토요일 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휴무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토요일 영업시간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8"/>
              </w:rPr>
              <w:t>sunSalsHrExplnCn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일요일 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휴무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일요일 영업시간</w:t>
            </w:r>
          </w:p>
        </w:tc>
      </w:tr>
    </w:tbl>
    <w:p>
      <w:pPr>
        <w:pStyle w:val="0"/>
        <w:widowControl w:val="off"/>
      </w:pPr>
    </w:p>
    <w:p>
      <w:pPr>
        <w:pStyle w:val="44"/>
        <w:widowControl w:val="off"/>
      </w:pPr>
      <w:r>
        <w:rPr>
          <w:sz w:val="18"/>
        </w:rPr>
        <w:t>※</w:t>
      </w:r>
      <w:r>
        <w:rPr>
          <w:sz w:val="18"/>
        </w:rPr>
        <w:t xml:space="preserve"> 항목구분 : 1(필수), 0(옵션), 1건 이상 복수건(1..n), 0건 또는 복수건(0..n)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10"/>
        <w:gridCol w:w="1710"/>
        <w:gridCol w:w="1031"/>
        <w:gridCol w:w="1031"/>
        <w:gridCol w:w="1427"/>
        <w:gridCol w:w="2672"/>
      </w:tblGrid>
      <w:tr>
        <w:trPr>
          <w:trHeight w:val="42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항목명(영문)</w:t>
            </w:r>
          </w:p>
        </w:tc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 w:eastAsia="맑은 고딕"/>
              </w:rPr>
              <w:t>항목명(국문)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항목크기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항목구분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샘플데이터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항목설명</w:t>
            </w:r>
          </w:p>
        </w:tc>
      </w:tr>
      <w:tr>
        <w:trPr>
          <w:trHeight w:val="23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/>
                <w:sz w:val="16"/>
              </w:rPr>
              <w:t>lhldySalsHrExplnCn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공휴일 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100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eastAsia="맑은 고딕"/>
                <w:sz w:val="18"/>
              </w:rPr>
              <w:t>휴무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rFonts w:ascii="맑은 고딕" w:eastAsia="맑은 고딕"/>
                <w:sz w:val="18"/>
              </w:rPr>
              <w:t>공휴일 영업시간</w:t>
            </w:r>
          </w:p>
        </w:tc>
      </w:tr>
      <w:tr>
        <w:trPr>
          <w:trHeight w:val="40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lhldyDyoffCn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공휴일중휴무일영업시간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전체휴무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공휴일중휴무일영업시간</w:t>
            </w:r>
          </w:p>
        </w:tc>
      </w:tr>
      <w:tr>
        <w:trPr>
          <w:trHeight w:val="40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tmprLhldyCn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임시공휴일영업시간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전체휴무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임시공휴일영업시간</w:t>
            </w:r>
          </w:p>
        </w:tc>
      </w:tr>
      <w:tr>
        <w:trPr>
          <w:trHeight w:val="40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dyoffBgndeCn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휴뮤시작일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200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jc w:val="left"/>
              <w:rPr>
                <w:rFonts w:ascii="맑은 고딕" w:eastAsia="맑은 고딕"/>
                <w:color w:val="000000"/>
                <w:sz w:val="18"/>
                <w:shd w:val="clear" w:color="000000"/>
              </w:rPr>
            </w:pP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휴뮤시작일</w:t>
            </w:r>
          </w:p>
        </w:tc>
      </w:tr>
      <w:tr>
        <w:trPr>
          <w:trHeight w:val="40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dyoffEnddtCn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휴뮤종료일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200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jc w:val="left"/>
              <w:rPr>
                <w:rFonts w:ascii="맑은 고딕" w:eastAsia="맑은 고딕"/>
                <w:color w:val="000000"/>
                <w:sz w:val="18"/>
                <w:shd w:val="clear" w:color="000000"/>
              </w:rPr>
            </w:pP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휴뮤종료일</w:t>
            </w:r>
          </w:p>
        </w:tc>
      </w:tr>
      <w:tr>
        <w:trPr>
          <w:trHeight w:val="40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dyoffRsnExpln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휴무사유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200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jc w:val="left"/>
              <w:rPr>
                <w:rFonts w:ascii="맑은 고딕" w:eastAsia="맑은 고딕"/>
                <w:color w:val="000000"/>
                <w:sz w:val="18"/>
                <w:shd w:val="clear" w:color="000000"/>
              </w:rPr>
            </w:pP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휴무사유</w:t>
            </w:r>
          </w:p>
        </w:tc>
      </w:tr>
      <w:tr>
        <w:trPr>
          <w:trHeight w:val="40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bscTelnoCn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기본 전화번호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서울특별시 마포구 자원순환과(02-3153-9245)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기본 전화번호</w:t>
            </w:r>
          </w:p>
        </w:tc>
      </w:tr>
      <w:tr>
        <w:trPr>
          <w:trHeight w:val="40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rprsTelnoCn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대표 전화번호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02-3153-9245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대표 전화번호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telnoExpln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전화번호설명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서울특별시 마포구 자원순환과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전화번호설명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indivTelnoCn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개별 전화번호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없음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개별 전화번호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lnkgHmpgUrlAddr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연결 홈페이지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jc w:val="left"/>
              <w:rPr>
                <w:rFonts w:ascii="맑은 고딕" w:eastAsia="맑은 고딕"/>
                <w:color w:val="000000"/>
                <w:sz w:val="18"/>
                <w:shd w:val="clear" w:color="000000"/>
              </w:rPr>
            </w:pP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연결 홈페이지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indivRelSrchListCn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개별 연관 검색어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마포중앙도서관, 1호점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개별 연관 검색어</w:t>
            </w:r>
          </w:p>
        </w:tc>
      </w:tr>
      <w:tr>
        <w:trPr>
          <w:trHeight w:val="370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6"/>
              </w:rPr>
              <w:t>comRelSrwrdListCn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공통 연관 검색어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재활용, 분리배출, 소각제로, 자원순환, 마포구청, 소각제로가게, 마포구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공통 연관 검색어</w:t>
            </w:r>
          </w:p>
        </w:tc>
      </w:tr>
      <w:tr>
        <w:trPr>
          <w:trHeight w:val="236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clctItemCn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수집 품목 내용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투명페트병\n플라스틱\n알루미늄 캔\n철 캔\n비닐\n종이팩\n신문\n의류\n소주병\n맥주병\n기타병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수집 품목 내용</w:t>
            </w:r>
          </w:p>
        </w:tc>
      </w:tr>
      <w:tr>
        <w:trPr>
          <w:trHeight w:val="401"/>
        </w:trPr>
        <w:tc>
          <w:tcPr>
            <w:tcW w:w="17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/>
                <w:sz w:val="18"/>
              </w:rPr>
              <w:t>etcMttrCn</w:t>
            </w:r>
          </w:p>
        </w:tc>
        <w:tc>
          <w:tcPr>
            <w:tcW w:w="1710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기타사항</w:t>
            </w:r>
          </w:p>
        </w:tc>
        <w:tc>
          <w:tcPr>
            <w:tcW w:w="10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500</w:t>
            </w:r>
          </w:p>
        </w:tc>
        <w:tc>
          <w:tcPr>
            <w:tcW w:w="10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맑은 고딕"/>
                <w:sz w:val="18"/>
              </w:rPr>
              <w:t>0</w:t>
            </w:r>
          </w:p>
        </w:tc>
        <w:tc>
          <w:tcPr>
            <w:tcW w:w="14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z w:val="18"/>
              </w:rPr>
              <w:t>품목 및 단가 변경 가능\n근로자의 날 등 공휴일(임시공휴일 포함)은 휴무</w:t>
            </w:r>
          </w:p>
        </w:tc>
        <w:tc>
          <w:tcPr>
            <w:tcW w:w="267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eastAsia="맑은 고딕"/>
                <w:sz w:val="18"/>
              </w:rPr>
              <w:t>기타사항</w:t>
            </w:r>
          </w:p>
        </w:tc>
      </w:tr>
    </w:tbl>
    <w:p>
      <w:pPr>
        <w:pStyle w:val="0"/>
        <w:widowControl w:val="off"/>
      </w:pPr>
    </w:p>
    <w:p>
      <w:pPr>
        <w:pStyle w:val="44"/>
        <w:widowControl w:val="off"/>
      </w:pPr>
      <w:r>
        <w:rPr>
          <w:sz w:val="18"/>
        </w:rPr>
        <w:t>※</w:t>
      </w:r>
      <w:r>
        <w:rPr>
          <w:sz w:val="18"/>
        </w:rPr>
        <w:t xml:space="preserve"> 항목구분 : 1(필수), 0(옵션), 1건 이상 복수건(1..n), 0건 또는 복수건(0..n)</w:t>
      </w:r>
    </w:p>
    <w:p>
      <w:pPr>
        <w:pStyle w:val="44"/>
        <w:widowControl w:val="off"/>
        <w:rPr>
          <w:color w:val="000000"/>
          <w:sz w:val="18"/>
        </w:rPr>
      </w:pPr>
    </w:p>
    <w:p>
      <w:pPr>
        <w:pStyle w:val="44"/>
        <w:widowControl w:val="off"/>
        <w:rPr>
          <w:color w:val="000000"/>
          <w:sz w:val="18"/>
        </w:rPr>
      </w:pPr>
    </w:p>
    <w:p>
      <w:pPr>
        <w:pStyle w:val="37"/>
        <w:widowControl w:val="off"/>
      </w:pPr>
      <w:r>
        <w:rPr>
          <w:rFonts w:ascii="휴먼명조" w:eastAsia="휴먼명조"/>
          <w:b/>
        </w:rPr>
        <w:t>12.2.5 요청 /응답 메시지 명세</w:t>
      </w:r>
    </w:p>
    <w:tbl>
      <w:tblPr>
        <w:tblOverlap w:val="never"/>
        <w:tblW w:w="9693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shd w:val="clear" w:color="000000" w:fill="e5e5e5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3"/>
      </w:tblGrid>
      <w:tr>
        <w:trPr>
          <w:trHeight w:val="474"/>
        </w:trPr>
        <w:tc>
          <w:tcPr>
            <w:tcW w:w="969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42"/>
              <w:widowControl w:val="off"/>
              <w:jc w:val="left"/>
            </w:pPr>
            <w:r>
              <w:rPr/>
              <w:t>REST(URI)</w:t>
            </w:r>
          </w:p>
        </w:tc>
      </w:tr>
      <w:tr>
        <w:trPr>
          <w:trHeight w:val="524"/>
        </w:trPr>
        <w:tc>
          <w:tcPr>
            <w:tcW w:w="969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360" w:lineRule="atLeast"/>
              <w:jc w:val="left"/>
            </w:pPr>
            <w:r>
              <w:rPr>
                <w:rFonts w:ascii="맑은 고딕" w:eastAsia="맑은 고딕"/>
                <w:sz w:val="16"/>
                <w:shd w:val="clear" w:color="000000"/>
              </w:rPr>
              <w:t>http://apis.data.go.kr/B552584/kecoapi/reutilPositnService/getPositnInfo?pageNo=1&amp;numOfRows=10&amp;returnType=json&amp;positnRgnNm=마포구&amp;positnNm=소각제로가게%20마포중앙도서관점&amp;positnLotnoAddr=서울특별시%20마포구%20성산동%20275-3&amp;positnRdnmAddr=서울%20마포구%20성산로%20128&amp;clctItemCn=페트병&amp;serviceKey=인증키</w:t>
            </w:r>
          </w:p>
        </w:tc>
      </w:tr>
      <w:tr>
        <w:trPr>
          <w:trHeight w:val="405"/>
        </w:trPr>
        <w:tc>
          <w:tcPr>
            <w:tcW w:w="969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d9d9d9"/>
            <w:vAlign w:val="center"/>
          </w:tcPr>
          <w:p>
            <w:pPr>
              <w:pStyle w:val="43"/>
              <w:widowControl w:val="off"/>
              <w:jc w:val="left"/>
            </w:pPr>
            <w:r>
              <w:rPr/>
              <w:t>응답 메시지</w:t>
            </w:r>
          </w:p>
        </w:tc>
      </w:tr>
      <w:tr>
        <w:trPr>
          <w:trHeight w:val="2967"/>
        </w:trPr>
        <w:tc>
          <w:tcPr>
            <w:tcW w:w="9693" w:type="dxa"/>
            <w:tcBorders>
              <w:top w:val="single" w:color="0a0000" w:sz="3"/>
              <w:left w:val="single" w:color="0a0000" w:sz="3"/>
              <w:bottom w:val="single" w:color="0a0000" w:sz="3"/>
              <w:right w:val="single" w:color="0a0000" w:sz="3"/>
            </w:tcBorders>
            <w:shd w:val="clear" w:fill="ffffff"/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>{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"header": {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"resultCode": "200",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"resultMsg": "NORMAL SERVICE."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},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"body": {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"items": [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{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"positnSn": 67,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"positnRdnmAddr": "서울 마포구 성산로 128",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"positnPstnLat": "37.563611",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"positnPstnLot": "126.908611",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"positnIntdcCn": "깨끗하게 세척한 재활용 가능자원을 배출하면 현금으로 전환되는 포인트를 지급해드리는 재활용 중간처리장입니다.",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"prkMthdExpln": "마포중앙도서관 주차장 이용가능\n(30분 이내 무료, 이후 유료)",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"indivRelSrchListCn": "마포중앙도서관, 1호점",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"lnkgHmpgUrlAddr": "",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"indivTelnoCn": "없음",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"bscTelnoCn": "서울특별시 마포구 자원순환과(02-3153-9245)",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"positnPstnAddExpln": "마포구청역 3번출구에서 300M\n마포중앙도서관 로비층 옥외주차장",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"lhldySalsHrExplnCn": "휴무",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"sunSalsHrExplnCn": "휴무",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"satSalsHrExplnCn": "휴무",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"friSalsHrExplnCn": "12:00 ~ 18:00",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"thurSalsHrExplnCn": "12:00 ~ 18:00",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"wedSalsHrExplnCn": "12:00 ~ 18:00",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"tuesSalsHrExplnCn": "12:00 ~ 18:00",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"monSalsHrExplnCn": "12:00 ~ 18:00",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"rprsTelnoCn": "02-3153-9245",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"clctItemCn": "투명페트병\n플라스틱\n알루미늄 캔\n철 캔\n비닐\n종이팩\n신문\n의류\n소주병\n맥주병\n기타병",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"comRelSrwrdListCn": "재활용, 분리배출, 소각제로, 자원순환, 마포구청, 소각제로가게, 마포구",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"positnNm": "소각제로가게 마포중앙도서관점",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"positnRgnNm": "마포구",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"positnLotnoAddr": "서울특별시 마포구 성산동 275-3",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"positnCnvncFcltSrvcExpln": "마포중앙도서관 화장실 이용가능",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"lhldyDyoffCn": "전체휴무",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"tmprLhldyCn": "전체휴무",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"dyoffBgndeCn": "",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"dyoffEnddtCn": "",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  "dyoffRsnExpln": "",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"telnoExpln": "서울특별시 마포구 자원순환과",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 w:eastAsia="맑은 고딕"/>
                <w:sz w:val="18"/>
                <w:shd w:val="clear" w:color="000000"/>
              </w:rPr>
              <w:t xml:space="preserve">        "etcMttrCn": "품목 및 단가 변경 가능\n근로자의 날 등 공휴일(임시공휴일 포함)은 휴무"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  }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],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"numOfRows": 10,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"pageNo": 1,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  "totalCount": 1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 xml:space="preserve">  }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pacing w:line="260" w:lineRule="atLeast"/>
              <w:jc w:val="left"/>
            </w:pPr>
            <w:r>
              <w:rPr>
                <w:rFonts w:ascii="맑은 고딕"/>
                <w:sz w:val="18"/>
                <w:shd w:val="clear" w:color="000000"/>
              </w:rPr>
              <w:t>}</w:t>
            </w:r>
          </w:p>
        </w:tc>
      </w:tr>
    </w:tbl>
    <w:p>
      <w:pPr>
        <w:pStyle w:val="37"/>
        <w:widowControl w:val="off"/>
      </w:pPr>
    </w:p>
    <w:p>
      <w:pPr>
        <w:pStyle w:val="37"/>
        <w:widowControl w:val="off"/>
        <w:rPr>
          <w:rFonts w:ascii="휴먼명조" w:eastAsia="휴먼명조"/>
          <w:b/>
          <w:color w:val="000000"/>
        </w:rPr>
      </w:pPr>
    </w:p>
    <w:p>
      <w:r>
        <w:br w:type="page"/>
      </w:r>
    </w:p>
    <w:p>
      <w:pPr>
        <w:pStyle w:val="37"/>
        <w:widowControl w:val="off"/>
      </w:pPr>
      <w:r>
        <w:rPr>
          <w:rFonts w:ascii="휴먼명조" w:eastAsia="휴먼명조"/>
          <w:b/>
        </w:rPr>
        <w:t>12.3 오픈API 에러코드 정리</w:t>
      </w:r>
    </w:p>
    <w:p>
      <w:pPr>
        <w:pStyle w:val="37"/>
        <w:widowControl w:val="off"/>
      </w:pPr>
      <w:r>
        <w:rPr>
          <w:rFonts w:ascii="휴먼명조" w:eastAsia="휴먼명조"/>
          <w:b/>
        </w:rPr>
        <w:t>12.3.1 공공데이터 포털 에러코드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84"/>
        <w:gridCol w:w="4049"/>
        <w:gridCol w:w="4049"/>
      </w:tblGrid>
      <w:tr>
        <w:trPr>
          <w:trHeight w:val="426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에러코드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에러메시지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설명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</w:pPr>
            <w:r>
              <w:rPr>
                <w:rFonts w:ascii="맑은 고딕"/>
              </w:rPr>
              <w:t>1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jc w:val="left"/>
            </w:pPr>
            <w:r>
              <w:rPr>
                <w:rFonts w:ascii="맑은 고딕"/>
              </w:rPr>
              <w:t>APPLICATION_ERROR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jc w:val="left"/>
            </w:pPr>
            <w:r>
              <w:rPr>
                <w:rFonts w:ascii="맑은 고딕" w:eastAsia="맑은 고딕"/>
              </w:rPr>
              <w:t>어플리케이션 에러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HTTP_ERROR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rPr>
                <w:color w:val="000000"/>
                <w:sz w:val="20"/>
              </w:rPr>
            </w:pP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NO_OPENAPI_SERVICE_ERROR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해당 오픈API서비스가 없거나 폐기됨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SERVICE_ACCESS_DENIED_ERROR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서비스 접근거부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LIMITED_NUMBER_OF_SERVICE_REQUESTS_EXCEEDS_ERROR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서비스 요청제한횟수 초과에러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SERVICE_KEY_IS_NOT_REGISTERED_ERROR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등록되지 않은 서비스키</w:t>
            </w:r>
          </w:p>
        </w:tc>
      </w:tr>
      <w:tr>
        <w:trPr>
          <w:trHeight w:val="44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DEADLINE_HAS_EXPIRED_ERROR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활용기간 만료</w:t>
            </w:r>
          </w:p>
        </w:tc>
      </w:tr>
      <w:tr>
        <w:trPr>
          <w:trHeight w:val="44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UNREGISTERED_IP_ERROR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등록되지 않은 IP</w:t>
            </w:r>
          </w:p>
        </w:tc>
      </w:tr>
      <w:tr>
        <w:trPr>
          <w:trHeight w:val="44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UNKNOWN_ERROR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기타에러</w:t>
            </w:r>
          </w:p>
        </w:tc>
      </w:tr>
    </w:tbl>
    <w:p>
      <w:pPr>
        <w:pStyle w:val="37"/>
        <w:widowControl w:val="off"/>
      </w:pPr>
    </w:p>
    <w:p>
      <w:pPr>
        <w:pStyle w:val="37"/>
        <w:widowControl w:val="off"/>
        <w:rPr>
          <w:rFonts w:ascii="휴먼명조" w:eastAsia="휴먼명조"/>
          <w:b/>
          <w:color w:val="000000"/>
        </w:rPr>
      </w:pPr>
    </w:p>
    <w:p>
      <w:pPr>
        <w:pStyle w:val="37"/>
        <w:widowControl w:val="off"/>
      </w:pPr>
      <w:r>
        <w:rPr>
          <w:rFonts w:ascii="휴먼명조" w:eastAsia="휴먼명조"/>
          <w:b/>
        </w:rPr>
        <w:t>12.3.2 한국환경공단 개방데이터 에러코드</w:t>
      </w:r>
    </w:p>
    <w:tbl>
      <w:tblPr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84"/>
        <w:gridCol w:w="4049"/>
        <w:gridCol w:w="4049"/>
      </w:tblGrid>
      <w:tr>
        <w:trPr>
          <w:trHeight w:val="426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에러코드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에러메시지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맑은 고딕"/>
              </w:rPr>
              <w:t>설명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</w:pPr>
            <w:r>
              <w:rPr>
                <w:rFonts w:ascii="맑은 고딕"/>
              </w:rPr>
              <w:t>91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hd w:val="clear" w:color="000000"/>
              </w:rPr>
              <w:t>잘못된 파라미터 요청입니다.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hd w:val="clear" w:color="000000"/>
              </w:rPr>
              <w:t>파라미터 오입력 오류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  <w:jc w:val="center"/>
            </w:pPr>
            <w:r>
              <w:rPr>
                <w:sz w:val="20"/>
              </w:rPr>
              <w:t xml:space="preserve">93           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필수파라미터 누락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1"/>
              <w:widowControl w:val="off"/>
            </w:pPr>
            <w:r>
              <w:rPr>
                <w:sz w:val="20"/>
              </w:rPr>
              <w:t>필수파라미터 누락 오류</w:t>
            </w:r>
          </w:p>
        </w:tc>
      </w:tr>
      <w:tr>
        <w:trPr>
          <w:trHeight w:val="403"/>
        </w:trPr>
        <w:tc>
          <w:tcPr>
            <w:tcW w:w="1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textAlignment w:val="center"/>
            </w:pPr>
            <w:r>
              <w:rPr>
                <w:rFonts w:ascii="맑은 고딕"/>
                <w:shd w:val="clear" w:color="000000"/>
              </w:rPr>
              <w:t>UNKNOWN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hd w:val="clear" w:color="000000"/>
              </w:rPr>
              <w:t>입력 파라미터가 잘못되었습니다.</w:t>
            </w:r>
          </w:p>
        </w:tc>
        <w:tc>
          <w:tcPr>
            <w:tcW w:w="40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left"/>
              <w:textAlignment w:val="center"/>
            </w:pPr>
            <w:r>
              <w:rPr>
                <w:rFonts w:ascii="맑은 고딕" w:eastAsia="맑은 고딕"/>
                <w:shd w:val="clear" w:color="000000"/>
              </w:rPr>
              <w:t>pageNo 또는 numOfRows 누락 오류</w:t>
            </w:r>
          </w:p>
        </w:tc>
      </w:tr>
    </w:tbl>
    <w:p>
      <w:pPr>
        <w:pStyle w:val="37"/>
        <w:widowControl w:val="off"/>
      </w:pPr>
    </w:p>
    <w:p>
      <w:pPr>
        <w:pStyle w:val="37"/>
        <w:widowControl w:val="off"/>
        <w:rPr>
          <w:rFonts w:ascii="휴먼명조" w:eastAsia="휴먼명조"/>
          <w:b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700" w:right="1134" w:bottom="1134" w:left="1100" w:header="850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2"/>
      <w:numFmt w:val="decimal"/>
      <w:suff w:val="space"/>
      <w:lvlText w:val="%1."/>
      <w:lvlJc w:val="left"/>
      <w:rPr>
        <w:b/>
        <w:color w:val="000000"/>
        <w:sz w:val="28"/>
      </w:rPr>
    </w:lvl>
    <w:lvl w:ilvl="1">
      <w:start w:val="1"/>
      <w:numFmt w:val="decimal"/>
      <w:suff w:val="space"/>
      <w:lvlText w:val="%1.%2."/>
      <w:lvlJc w:val="right"/>
      <w:rPr>
        <w:b/>
        <w:color w:val="000000"/>
        <w:sz w:val="28"/>
      </w:rPr>
    </w:lvl>
    <w:lvl w:ilvl="2">
      <w:start w:val="1"/>
      <w:numFmt w:val="decimal"/>
      <w:suff w:val="space"/>
      <w:lvlText w:val="%1.%2.%3."/>
      <w:lvlJc w:val="right"/>
      <w:rPr>
        <w:b/>
        <w:color w:val="000000"/>
        <w:sz w:val="28"/>
      </w:rPr>
    </w:lvl>
    <w:lvl w:ilvl="3">
      <w:start w:val="1"/>
      <w:numFmt w:val="decimal"/>
      <w:suff w:val="space"/>
      <w:lvlText w:val="%1.%2.%3.%4."/>
      <w:lvlJc w:val="right"/>
      <w:rPr>
        <w:b/>
        <w:color w:val="000000"/>
        <w:sz w:val="28"/>
      </w:rPr>
    </w:lvl>
    <w:lvl w:ilvl="4">
      <w:start w:val="1"/>
      <w:numFmt w:val="decimal"/>
      <w:suff w:val="space"/>
      <w:lvlText w:val="%1.%2.%3.%4.%5."/>
      <w:lvlJc w:val="right"/>
      <w:rPr>
        <w:b/>
        <w:color w:val="000000"/>
        <w:sz w:val="28"/>
      </w:rPr>
    </w:lvl>
    <w:lvl w:ilvl="5">
      <w:start w:val="1"/>
      <w:numFmt w:val="decimal"/>
      <w:suff w:val="space"/>
      <w:lvlText w:val="%1.%2.%3.%4.%5.%6."/>
      <w:lvlJc w:val="left"/>
      <w:rPr>
        <w:b/>
        <w:color w:val="000000"/>
        <w:sz w:val="28"/>
      </w:rPr>
    </w:lvl>
    <w:lvl w:ilvl="6">
      <w:start w:val="1"/>
      <w:numFmt w:val="decimal"/>
      <w:suff w:val="space"/>
      <w:lvlText w:val="%1.%2.%3.%4.%5.%6.%7."/>
      <w:lvlJc w:val="left"/>
      <w:rPr>
        <w:b/>
        <w:color w:val="000000"/>
        <w:sz w:val="28"/>
      </w:rPr>
    </w:lvl>
    <w:lvl w:ilvl="7">
      <w:start w:val="1"/>
      <w:numFmt w:val="decimal"/>
      <w:suff w:val="space"/>
      <w:lvlText w:val="%1.%2.%3.%4.%5.%6.%7.%8."/>
      <w:lvlJc w:val="left"/>
      <w:rPr>
        <w:b/>
        <w:color w:val="000000"/>
        <w:sz w:val="28"/>
      </w:rPr>
    </w:lvl>
    <w:lvl w:ilvl="8">
      <w:start w:val="1"/>
      <w:numFmt w:val="decimal"/>
      <w:suff w:val="space"/>
      <w:lvlText w:val="%1.%2.%3.%4.%5.%6.%7.%8.%9."/>
      <w:lvlJc w:val="left"/>
      <w:rPr>
        <w:b/>
        <w:color w:val="000000"/>
        <w:sz w:val="28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15">
    <w:multiLevelType w:val="multilevel"/>
    <w:lvl w:ilvl="0">
      <w:start w:val="1"/>
      <w:numFmt w:val="decimal"/>
      <w:suff w:val="space"/>
      <w:lvlText w:val="%1."/>
      <w:lvlJc w:val="left"/>
      <w:pStyle w:val="15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1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17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23">
    <w:multiLevelType w:val="multilevel"/>
    <w:lvl w:ilvl="0">
      <w:start w:val="1"/>
      <w:numFmt w:val="decimal"/>
      <w:suff w:val="space"/>
      <w:lvlText w:val="%1."/>
      <w:lvlJc w:val="left"/>
      <w:pStyle w:val="23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26">
    <w:multiLevelType w:val="hybridMultilevel"/>
    <w:lvl w:ilvl="0">
      <w:start w:val="1"/>
      <w:numFmt w:val="bullet"/>
      <w:suff w:val="space"/>
      <w:lvlText w:val="□"/>
      <w:lvlJc w:val="left"/>
    </w:lvl>
  </w:abstractNum>
  <w:abstractNum w:abstractNumId="236">
    <w:multiLevelType w:val="multilevel"/>
    <w:lvl w:ilvl="0">
      <w:start w:val="1"/>
      <w:numFmt w:val="decimal"/>
      <w:suff w:val="space"/>
      <w:lvlText w:val="%1."/>
      <w:lvlJc w:val="left"/>
      <w:pStyle w:val="36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abstractNum w:abstractNumId="23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7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  <w:lvl w:ilvl="8">
      <w:start w:val="1"/>
      <w:numFmt w:val="decimal"/>
      <w:suff w:val="nothing"/>
      <w:lvlText w:val=""/>
      <w:lvlJc w:val="left"/>
      <w:rPr>
        <w:rFonts w:ascii="바탕체" w:hAnsi="바탕체" w:eastAsia="바탕체"/>
        <w:b/>
        <w:color w:val="000000"/>
        <w:sz w:val="22"/>
      </w:rPr>
    </w:lvl>
  </w:abstract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15">
    <w:abstractNumId w:val="215"/>
  </w:num>
  <w:num w:numId="217">
    <w:abstractNumId w:val="217"/>
  </w:num>
  <w:num w:numId="223">
    <w:abstractNumId w:val="223"/>
  </w:num>
  <w:num w:numId="226">
    <w:abstractNumId w:val="226"/>
  </w:num>
  <w:num w:numId="236">
    <w:abstractNumId w:val="236"/>
  </w:num>
  <w:num w:numId="237">
    <w:abstractNumId w:val="237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표지-프로젝트팀명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right"/>
      <w:textAlignment w:val="baseline"/>
    </w:pPr>
    <w:rPr>
      <w:rFonts w:ascii="바탕체" w:eastAsia="맑은 고딕"/>
      <w:b/>
      <w:color w:val="000000"/>
      <w:sz w:val="24"/>
    </w:rPr>
  </w:style>
  <w:style w:type="paragraph" w:styleId="15">
    <w:name w:val="제목 1\,Attribute Heading 1\,가\.\,Annex\,h1"/>
    <w:uiPriority w:val="15"/>
    <w:pPr>
      <w:keepNext/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240" w:after="240" w:line="240" w:lineRule="auto"/>
      <w:ind w:left="0" w:right="0" w:firstLine="0"/>
      <w:jc w:val="both"/>
      <w:textAlignment w:val="baseline"/>
      <w:outlineLvl w:val="0"/>
      <w:numPr>
        <w:numId w:val="215"/>
        <w:ilvl w:val="0"/>
      </w:numPr>
    </w:pPr>
    <w:rPr>
      <w:rFonts w:ascii="맑은 고딕" w:eastAsia="맑은 고딕"/>
      <w:b/>
      <w:color w:val="000000"/>
      <w:sz w:val="26"/>
    </w:rPr>
  </w:style>
  <w:style w:type="paragraph" w:styleId="16">
    <w:name w:val="MsoBodyText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80" w:line="280" w:lineRule="atLeast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7">
    <w:name w:val="Noname_18"/>
    <w:uiPriority w:val="17"/>
    <w:pPr>
      <w:keepNext/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240" w:after="240" w:line="240" w:lineRule="auto"/>
      <w:ind w:left="0" w:right="340" w:firstLine="0"/>
      <w:jc w:val="both"/>
      <w:textAlignment w:val="baseline"/>
      <w:outlineLvl w:val="1"/>
      <w:numPr>
        <w:numId w:val="217"/>
        <w:ilvl w:val="1"/>
      </w:numPr>
    </w:pPr>
    <w:rPr>
      <w:rFonts w:ascii="맑은 고딕" w:eastAsia="맑은 고딕"/>
      <w:b/>
      <w:color w:val="000000"/>
      <w:sz w:val="24"/>
    </w:rPr>
  </w:style>
  <w:style w:type="paragraph" w:styleId="18">
    <w:name w:val="MsoListParagraph"/>
    <w:uiPriority w:val="18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80" w:lineRule="atLeast"/>
      <w:ind w:left="160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9">
    <w:name w:val="MS바탕글"/>
    <w:uiPriority w:val="19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80" w:lineRule="atLeast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0">
    <w:name w:val="xl69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18"/>
    </w:rPr>
  </w:style>
  <w:style w:type="paragraph" w:styleId="21">
    <w:name w:val="xl68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18"/>
    </w:rPr>
  </w:style>
  <w:style w:type="paragraph" w:styleId="22">
    <w:name w:val="xl70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18"/>
    </w:rPr>
  </w:style>
  <w:style w:type="paragraph" w:styleId="23">
    <w:name w:val="글머리-본문"/>
    <w:uiPriority w:val="23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565"/>
      </w:tabs>
      <w:wordWrap w:val="1"/>
      <w:autoSpaceDE w:val="off"/>
      <w:autoSpaceDN w:val="off"/>
      <w:snapToGrid/>
      <w:spacing w:before="0" w:after="0" w:line="280" w:lineRule="atLeast"/>
      <w:ind w:left="1130" w:right="0" w:hanging="454"/>
      <w:jc w:val="both"/>
      <w:textAlignment w:val="baseline"/>
      <w:numPr>
        <w:numId w:val="223"/>
        <w:ilvl w:val="0"/>
      </w:numPr>
    </w:pPr>
    <w:rPr>
      <w:rFonts w:ascii="맑은 고딕" w:eastAsia="맑은 고딕"/>
      <w:color w:val="000000"/>
      <w:sz w:val="20"/>
    </w:rPr>
  </w:style>
  <w:style w:type="paragraph" w:styleId="24">
    <w:name w:val="표 내용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  <w:shd w:val="clear" w:color="000000"/>
    </w:rPr>
  </w:style>
  <w:style w:type="paragraph" w:styleId="25">
    <w:name w:val="표머리"/>
    <w:uiPriority w:val="2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80" w:lineRule="atLeast"/>
      <w:ind w:left="0" w:right="0" w:firstLine="0"/>
      <w:jc w:val="center"/>
      <w:textAlignment w:val="baseline"/>
    </w:pPr>
    <w:rPr>
      <w:rFonts w:ascii="바탕체" w:eastAsia="바탕체"/>
      <w:b/>
      <w:color w:val="000000"/>
      <w:sz w:val="22"/>
    </w:rPr>
  </w:style>
  <w:style w:type="paragraph" w:styleId="26">
    <w:name w:val="□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100" w:after="100" w:line="384" w:lineRule="auto"/>
      <w:ind w:left="0" w:right="0" w:firstLine="0"/>
      <w:jc w:val="both"/>
      <w:textAlignment w:val="baseline"/>
      <w:numPr>
        <w:numId w:val="226"/>
        <w:ilvl w:val="0"/>
      </w:numPr>
    </w:pPr>
    <w:rPr>
      <w:rFonts w:ascii="휴먼명조" w:eastAsia="휴먼명조"/>
      <w:color w:val="000000"/>
      <w:sz w:val="24"/>
      <w:shd w:val="clear" w:color="000000"/>
    </w:rPr>
  </w:style>
  <w:style w:type="paragraph" w:styleId="27">
    <w:name w:val="표 제목행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57" w:after="114" w:line="288" w:lineRule="auto"/>
      <w:ind w:left="100" w:right="100" w:firstLine="0"/>
      <w:jc w:val="center"/>
      <w:textAlignment w:val="baseline"/>
    </w:pPr>
    <w:rPr>
      <w:rFonts w:ascii="굴림" w:eastAsia="굴림"/>
      <w:b/>
      <w:color w:val="000000"/>
      <w:sz w:val="22"/>
    </w:rPr>
  </w:style>
  <w:style w:type="paragraph" w:styleId="28">
    <w:name w:val="테이블바디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0" w:right="0" w:firstLine="0"/>
      <w:jc w:val="left"/>
      <w:textAlignment w:val="baseline"/>
    </w:pPr>
    <w:rPr>
      <w:rFonts w:ascii="KoPub돋움체 Medium" w:eastAsia="KoPub돋움체 Medium"/>
      <w:color w:val="000000"/>
      <w:sz w:val="22"/>
    </w:rPr>
  </w:style>
  <w:style w:type="paragraph" w:styleId="29">
    <w:name w:val="xl67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f2f2f2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styleId="30">
    <w:name w:val="td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31">
    <w:name w:val="본문-표머리"/>
    <w:uiPriority w:val="31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0" w:line="280" w:lineRule="atLeast"/>
      <w:ind w:left="0" w:right="0" w:firstLine="0"/>
      <w:jc w:val="center"/>
      <w:textAlignment w:val="center"/>
    </w:pPr>
    <w:rPr>
      <w:rFonts w:ascii="바탕체" w:eastAsia="바탕체"/>
      <w:b/>
      <w:color w:val="000000"/>
      <w:sz w:val="22"/>
    </w:rPr>
  </w:style>
  <w:style w:type="paragraph" w:styleId="32">
    <w:name w:val="계정이력-표머리"/>
    <w:uiPriority w:val="32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0" w:line="280" w:lineRule="atLeast"/>
      <w:ind w:left="0" w:right="0" w:firstLine="0"/>
      <w:jc w:val="center"/>
      <w:textAlignment w:val="center"/>
    </w:pPr>
    <w:rPr>
      <w:rFonts w:ascii="바탕체" w:eastAsia="바탕체"/>
      <w:b/>
      <w:color w:val="000000"/>
      <w:sz w:val="22"/>
    </w:rPr>
  </w:style>
  <w:style w:type="paragraph" w:styleId="33">
    <w:name w:val="표준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바탕체" w:eastAsia="바탕체"/>
      <w:color w:val="000000"/>
      <w:sz w:val="22"/>
    </w:rPr>
  </w:style>
  <w:style w:type="paragraph" w:styleId="34">
    <w:name w:val="계정이력-표내용(가운데)"/>
    <w:uiPriority w:val="3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0" w:line="280" w:lineRule="atLeast"/>
      <w:ind w:left="0" w:right="0" w:firstLine="0"/>
      <w:jc w:val="center"/>
      <w:textAlignment w:val="baseline"/>
    </w:pPr>
    <w:rPr>
      <w:rFonts w:ascii="바탕체" w:eastAsia="바탕체"/>
      <w:color w:val="000000"/>
      <w:sz w:val="22"/>
    </w:rPr>
  </w:style>
  <w:style w:type="paragraph" w:styleId="35">
    <w:name w:val="계정이력-표내용(왼쪽)"/>
    <w:uiPriority w:val="3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0" w:line="280" w:lineRule="atLeast"/>
      <w:ind w:left="0" w:right="0" w:firstLine="0"/>
      <w:jc w:val="both"/>
      <w:textAlignment w:val="baseline"/>
    </w:pPr>
    <w:rPr>
      <w:rFonts w:ascii="바탕체" w:eastAsia="바탕체"/>
      <w:color w:val="000000"/>
      <w:sz w:val="22"/>
    </w:rPr>
  </w:style>
  <w:style w:type="paragraph" w:styleId="36">
    <w:name w:val="1. 제목1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  <w:outlineLvl w:val="0"/>
      <w:numPr>
        <w:numId w:val="236"/>
        <w:ilvl w:val="0"/>
      </w:numPr>
    </w:pPr>
    <w:rPr>
      <w:rFonts w:ascii="HY헤드라인M" w:eastAsia="HY헤드라인M"/>
      <w:color w:val="000000"/>
      <w:sz w:val="32"/>
      <w:shd w:val="clear" w:color="000000"/>
    </w:rPr>
  </w:style>
  <w:style w:type="paragraph" w:styleId="37">
    <w:name w:val="1.1 제목2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  <w:outlineLvl w:val="1"/>
      <w:numPr>
        <w:numId w:val="237"/>
        <w:ilvl w:val="1"/>
      </w:numPr>
    </w:pPr>
    <w:rPr>
      <w:rFonts w:ascii="HY헤드라인M" w:eastAsia="HY헤드라인M"/>
      <w:color w:val="000000"/>
      <w:sz w:val="28"/>
      <w:shd w:val="clear" w:color="000000"/>
    </w:rPr>
  </w:style>
  <w:style w:type="paragraph" w:styleId="38">
    <w:name w:val="o 내용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14" w:after="0" w:line="384" w:lineRule="auto"/>
      <w:ind w:left="567" w:right="0" w:hanging="267"/>
      <w:jc w:val="both"/>
      <w:textAlignment w:val="baseline"/>
    </w:pPr>
    <w:rPr>
      <w:rFonts w:ascii="HCI Poppy" w:eastAsia="휴먼명조"/>
      <w:color w:val="000000"/>
      <w:sz w:val="28"/>
    </w:rPr>
  </w:style>
  <w:style w:type="paragraph" w:styleId="39">
    <w:name w:val="Ms Default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0" w:lineRule="atLeast"/>
      <w:ind w:left="0" w:right="0" w:firstLine="0"/>
      <w:jc w:val="both"/>
      <w:textAlignment w:val="baseline"/>
    </w:pPr>
    <w:rPr>
      <w:rFonts w:ascii="한컴바탕" w:eastAsia="한컴바탕"/>
      <w:color w:val="000000"/>
      <w:kern w:val="1"/>
      <w:sz w:val="20"/>
    </w:rPr>
  </w:style>
  <w:style w:type="paragraph" w:styleId="40">
    <w:name w:val="xl65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KoPub돋움체 Medium" w:eastAsia="KoPub돋움체 Medium"/>
      <w:color w:val="000000"/>
      <w:sz w:val="20"/>
    </w:rPr>
  </w:style>
  <w:style w:type="paragraph" w:styleId="41">
    <w:name w:val="xl66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42">
    <w:name w:val="표/그림제목"/>
    <w:uiPriority w:val="42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200" w:line="276" w:lineRule="auto"/>
      <w:ind w:left="0" w:right="0" w:firstLine="0"/>
      <w:jc w:val="center"/>
      <w:textAlignment w:val="baseline"/>
    </w:pPr>
    <w:rPr>
      <w:rFonts w:ascii="맑은 고딕" w:eastAsia="SimSun"/>
      <w:b/>
      <w:color w:val="000000"/>
      <w:kern w:val="1"/>
      <w:sz w:val="20"/>
    </w:rPr>
  </w:style>
  <w:style w:type="paragraph" w:styleId="43">
    <w:name w:val="caption"/>
    <w:uiPriority w:val="43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200" w:line="276" w:lineRule="auto"/>
      <w:ind w:left="0" w:right="0" w:firstLine="0"/>
      <w:jc w:val="center"/>
      <w:textAlignment w:val="baseline"/>
    </w:pPr>
    <w:rPr>
      <w:rFonts w:ascii="맑은 고딕" w:eastAsia="SimSun"/>
      <w:b/>
      <w:color w:val="000000"/>
      <w:kern w:val="1"/>
      <w:sz w:val="20"/>
    </w:rPr>
  </w:style>
  <w:style w:type="paragraph" w:styleId="44">
    <w:name w:val="Normal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맑은 고딕" w:eastAsia="맑은 고딕"/>
      <w:color w:val="000000"/>
      <w:kern w:val="1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2" Type="http://schemas.openxmlformats.org/officeDocument/2006/relationships/image" Target="media/image1.jpeg"  /><Relationship Id="rId3" Type="http://schemas.openxmlformats.org/officeDocument/2006/relationships/settings" Target="settings.xml"  /><Relationship Id="rId4" Type="http://schemas.openxmlformats.org/officeDocument/2006/relationships/styles" Target="styles.xml"  /><Relationship Id="rId5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i_mskim</dc:creator>
  <cp:lastModifiedBy>mango</cp:lastModifiedBy>
  <dcterms:created xsi:type="dcterms:W3CDTF">2017-08-31T05:22:38.772</dcterms:created>
  <dcterms:modified xsi:type="dcterms:W3CDTF">2025-11-23T14:37:41.761</dcterms:modified>
  <cp:version>0501.0100.10</cp:version>
</cp:coreProperties>
</file>