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eCoach</w:t>
      </w:r>
      <w:r>
        <w:t xml:space="preserve"> </w:t>
      </w:r>
      <w:r>
        <w:t xml:space="preserve">Backend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Plan</w:t>
      </w:r>
      <w:r>
        <w:t xml:space="preserve"> </w:t>
      </w:r>
      <w:r>
        <w:t xml:space="preserve">—</w:t>
      </w:r>
      <w:r>
        <w:t xml:space="preserve"> </w:t>
      </w:r>
      <w:r>
        <w:t xml:space="preserve">Canonical</w:t>
      </w:r>
      <w:r>
        <w:t xml:space="preserve"> </w:t>
      </w:r>
      <w:r>
        <w:t xml:space="preserve">Synthesis</w:t>
      </w:r>
    </w:p>
    <w:p>
      <w:pPr>
        <w:pStyle w:val="Author"/>
      </w:pPr>
      <w:r>
        <w:t xml:space="preserve">Best-of-both</w:t>
      </w:r>
      <w:r>
        <w:t xml:space="preserve"> </w:t>
      </w:r>
      <w:r>
        <w:t xml:space="preserve">consolidation</w:t>
      </w:r>
      <w:r>
        <w:t xml:space="preserve"> </w:t>
      </w:r>
      <w:r>
        <w:t xml:space="preserve">of</w:t>
      </w:r>
      <w:r>
        <w:t xml:space="preserve"> </w:t>
      </w:r>
      <w:r>
        <w:t xml:space="preserve">Agent</w:t>
      </w:r>
      <w:r>
        <w:t xml:space="preserve"> </w:t>
      </w:r>
      <w:r>
        <w:t xml:space="preserve">1</w:t>
      </w:r>
      <w:r>
        <w:t xml:space="preserve"> </w:t>
      </w:r>
      <w:r>
        <w:t xml:space="preserve">and</w:t>
      </w:r>
      <w:r>
        <w:t xml:space="preserve"> </w:t>
      </w:r>
      <w:r>
        <w:t xml:space="preserve">Agent</w:t>
      </w:r>
      <w:r>
        <w:t xml:space="preserve"> </w:t>
      </w:r>
      <w:r>
        <w:t xml:space="preserve">2</w:t>
      </w:r>
    </w:p>
    <w:p>
      <w:pPr>
        <w:pStyle w:val="Date"/>
      </w:pPr>
      <w:r>
        <w:t xml:space="preserve">March</w:t>
      </w:r>
      <w:r>
        <w:t xml:space="preserve"> </w:t>
      </w:r>
      <w:r>
        <w:t xml:space="preserve">29,</w:t>
      </w:r>
      <w:r>
        <w:t xml:space="preserve"> </w:t>
      </w:r>
      <w:r>
        <w:t xml:space="preserve">2026</w:t>
      </w:r>
    </w:p>
    <w:bookmarkStart w:id="20" w:name="status"/>
    <w:p>
      <w:pPr>
        <w:pStyle w:val="Heading1"/>
      </w:pPr>
      <w:r>
        <w:t xml:space="preserve">Status</w:t>
      </w:r>
    </w:p>
    <w:p>
      <w:pPr>
        <w:pStyle w:val="FirstParagraph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Canonical backend implementation plan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backend engineers, data/model engineers, technical leads, content-platform engineers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provide the single implementation document that should replace the two competing plans and remove the ambiguities that would otherwise create schema churn, ownership conflicts, and architecture debt.</w:t>
      </w:r>
    </w:p>
    <w:p>
      <w:pPr>
        <w:pStyle w:val="BodyText"/>
      </w:pPr>
      <w:r>
        <w:t xml:space="preserve">This document deliberately combines: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Agent 2’s strengths:</w:t>
      </w:r>
      <w:r>
        <w:t xml:space="preserve"> </w:t>
      </w:r>
      <w:r>
        <w:t xml:space="preserve">architecture, canonical truth ownership, runtime/foundry separation, recompute discipline, governance, and phased sequencing.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Agent 1’s strengths:</w:t>
      </w:r>
      <w:r>
        <w:t xml:space="preserve"> </w:t>
      </w:r>
      <w:r>
        <w:t xml:space="preserve">concrete schema rollout, formulas, Tauri command surface, runtime crate layout, and delivery detail.</w:t>
      </w:r>
    </w:p>
    <w:p>
      <w:pPr>
        <w:pStyle w:val="FirstParagraph"/>
      </w:pPr>
      <w:r>
        <w:t xml:space="preserve">This document is</w:t>
      </w:r>
      <w:r>
        <w:t xml:space="preserve"> </w:t>
      </w:r>
      <w:r>
        <w:rPr>
          <w:b/>
          <w:bCs/>
        </w:rPr>
        <w:t xml:space="preserve">normative</w:t>
      </w:r>
      <w:r>
        <w:t xml:space="preserve">. Where it says</w:t>
      </w:r>
      <w:r>
        <w:t xml:space="preserve"> </w:t>
      </w:r>
      <w:r>
        <w:rPr>
          <w:b/>
          <w:bCs/>
        </w:rPr>
        <w:t xml:space="preserve">MUST</w:t>
      </w:r>
      <w:r>
        <w:t xml:space="preserve">, the implementation is expected to follow it. Where it says</w:t>
      </w:r>
      <w:r>
        <w:t xml:space="preserve"> </w:t>
      </w:r>
      <w:r>
        <w:rPr>
          <w:b/>
          <w:bCs/>
        </w:rPr>
        <w:t xml:space="preserve">SHOULD</w:t>
      </w:r>
      <w:r>
        <w:t xml:space="preserve">, deviation is allowed only with a written justification. Where it says</w:t>
      </w:r>
      <w:r>
        <w:t xml:space="preserve"> </w:t>
      </w:r>
      <w:r>
        <w:rPr>
          <w:b/>
          <w:bCs/>
        </w:rPr>
        <w:t xml:space="preserve">MAY</w:t>
      </w:r>
      <w:r>
        <w:t xml:space="preserve">, the choice is optional.</w:t>
      </w:r>
    </w:p>
    <w:bookmarkEnd w:id="20"/>
    <w:bookmarkStart w:id="21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eCoach SHALL be implemented as</w:t>
      </w:r>
      <w:r>
        <w:t xml:space="preserve"> </w:t>
      </w:r>
      <w:r>
        <w:rPr>
          <w:b/>
          <w:bCs/>
        </w:rPr>
        <w:t xml:space="preserve">two connected modular monoliths</w:t>
      </w:r>
      <w:r>
        <w:t xml:space="preserve"> </w:t>
      </w:r>
      <w:r>
        <w:t xml:space="preserve">that share contracts but do not share databases: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Learner Runtime Plane</w:t>
      </w:r>
    </w:p>
    <w:p>
      <w:pPr>
        <w:pStyle w:val="Compact"/>
        <w:numPr>
          <w:ilvl w:val="1"/>
          <w:numId w:val="1003"/>
        </w:numPr>
      </w:pPr>
      <w:r>
        <w:t xml:space="preserve">local-first</w:t>
      </w:r>
    </w:p>
    <w:p>
      <w:pPr>
        <w:pStyle w:val="Compact"/>
        <w:numPr>
          <w:ilvl w:val="1"/>
          <w:numId w:val="1003"/>
        </w:numPr>
      </w:pPr>
      <w:r>
        <w:t xml:space="preserve">Rust backend</w:t>
      </w:r>
    </w:p>
    <w:p>
      <w:pPr>
        <w:pStyle w:val="Compact"/>
        <w:numPr>
          <w:ilvl w:val="1"/>
          <w:numId w:val="1003"/>
        </w:numPr>
      </w:pPr>
      <w:r>
        <w:t xml:space="preserve">Tauri command boundary</w:t>
      </w:r>
    </w:p>
    <w:p>
      <w:pPr>
        <w:pStyle w:val="Compact"/>
        <w:numPr>
          <w:ilvl w:val="1"/>
          <w:numId w:val="1003"/>
        </w:numPr>
      </w:pPr>
      <w:r>
        <w:t xml:space="preserve">SQLite in WAL mode</w:t>
      </w:r>
    </w:p>
    <w:p>
      <w:pPr>
        <w:pStyle w:val="Compact"/>
        <w:numPr>
          <w:ilvl w:val="1"/>
          <w:numId w:val="1003"/>
        </w:numPr>
      </w:pPr>
      <w:r>
        <w:t xml:space="preserve">source of truth for learner state, session execution, diagnostics, planning, memory, reporting, local role views, and installed pack data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Content Operating System / Foundry Plane</w:t>
      </w:r>
    </w:p>
    <w:p>
      <w:pPr>
        <w:pStyle w:val="Compact"/>
        <w:numPr>
          <w:ilvl w:val="1"/>
          <w:numId w:val="1004"/>
        </w:numPr>
      </w:pPr>
      <w:r>
        <w:t xml:space="preserve">central content and curriculum operations backend</w:t>
      </w:r>
    </w:p>
    <w:p>
      <w:pPr>
        <w:pStyle w:val="Compact"/>
        <w:numPr>
          <w:ilvl w:val="1"/>
          <w:numId w:val="1004"/>
        </w:numPr>
      </w:pPr>
      <w:r>
        <w:t xml:space="preserve">Rust backend</w:t>
      </w:r>
    </w:p>
    <w:p>
      <w:pPr>
        <w:pStyle w:val="Compact"/>
        <w:numPr>
          <w:ilvl w:val="1"/>
          <w:numId w:val="1004"/>
        </w:numPr>
      </w:pPr>
      <w:r>
        <w:t xml:space="preserve">Postgres + object storage</w:t>
      </w:r>
    </w:p>
    <w:p>
      <w:pPr>
        <w:pStyle w:val="Compact"/>
        <w:numPr>
          <w:ilvl w:val="1"/>
          <w:numId w:val="1004"/>
        </w:numPr>
      </w:pPr>
      <w:r>
        <w:t xml:space="preserve">source of truth for official curriculum ingestion, source parsing, OCR/layout extraction, artifact build, review, provenance, publishing, pack compilation, and pack release metadata</w:t>
      </w:r>
    </w:p>
    <w:p>
      <w:pPr>
        <w:pStyle w:val="FirstParagraph"/>
      </w:pPr>
      <w:r>
        <w:t xml:space="preserve">The most important architectural freeze in this synthesis is: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shared learner truth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shared content truth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premium and elite are policy layers, not separate architectures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frontend renders backend decisions; it does not own academic logic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event ledgers and decision traces are first-class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replayability, explainability, and provenance are mandatory</w:t>
      </w:r>
    </w:p>
    <w:bookmarkEnd w:id="21"/>
    <w:bookmarkStart w:id="25" w:name="non-negotiable-design-principles"/>
    <w:p>
      <w:pPr>
        <w:pStyle w:val="Heading1"/>
      </w:pPr>
      <w:r>
        <w:t xml:space="preserve">1. Non-negotiable design principles</w:t>
      </w:r>
    </w:p>
    <w:bookmarkStart w:id="22" w:name="platform-identity"/>
    <w:p>
      <w:pPr>
        <w:pStyle w:val="Heading2"/>
      </w:pPr>
      <w:r>
        <w:t xml:space="preserve">1.1 Platform identity</w:t>
      </w:r>
    </w:p>
    <w:p>
      <w:pPr>
        <w:pStyle w:val="FirstParagraph"/>
      </w:pPr>
      <w:r>
        <w:t xml:space="preserve">eCoach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generic AI tutor, a thin quiz shell, or a frontend-heavy learning app.</w:t>
      </w:r>
    </w:p>
    <w:p>
      <w:pPr>
        <w:pStyle w:val="BodyText"/>
      </w:pPr>
      <w:r>
        <w:t xml:space="preserve">It</w:t>
      </w:r>
      <w:r>
        <w:t xml:space="preserve"> </w:t>
      </w:r>
      <w:r>
        <w:rPr>
          <w:b/>
          <w:bCs/>
        </w:rPr>
        <w:t xml:space="preserve">is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a local-first academic coaching runtime</w:t>
      </w:r>
    </w:p>
    <w:p>
      <w:pPr>
        <w:pStyle w:val="Compact"/>
        <w:numPr>
          <w:ilvl w:val="0"/>
          <w:numId w:val="1006"/>
        </w:numPr>
      </w:pPr>
      <w:r>
        <w:t xml:space="preserve">a curriculum-aware evidence system</w:t>
      </w:r>
    </w:p>
    <w:p>
      <w:pPr>
        <w:pStyle w:val="Compact"/>
        <w:numPr>
          <w:ilvl w:val="0"/>
          <w:numId w:val="1006"/>
        </w:numPr>
      </w:pPr>
      <w:r>
        <w:t xml:space="preserve">a deterministic planning and intervention engine</w:t>
      </w:r>
    </w:p>
    <w:p>
      <w:pPr>
        <w:pStyle w:val="Compact"/>
        <w:numPr>
          <w:ilvl w:val="0"/>
          <w:numId w:val="1006"/>
        </w:numPr>
      </w:pPr>
      <w:r>
        <w:t xml:space="preserve">a content operating system with review and publishing gates</w:t>
      </w:r>
    </w:p>
    <w:p>
      <w:pPr>
        <w:pStyle w:val="Compact"/>
        <w:numPr>
          <w:ilvl w:val="0"/>
          <w:numId w:val="1006"/>
        </w:numPr>
      </w:pPr>
      <w:r>
        <w:t xml:space="preserve">an audit-friendly readiness and proof system</w:t>
      </w:r>
    </w:p>
    <w:bookmarkEnd w:id="22"/>
    <w:bookmarkStart w:id="23" w:name="decision-principles"/>
    <w:p>
      <w:pPr>
        <w:pStyle w:val="Heading2"/>
      </w:pPr>
      <w:r>
        <w:t xml:space="preserve">1.2 Decision principles</w:t>
      </w:r>
    </w:p>
    <w:p>
      <w:pPr>
        <w:pStyle w:val="FirstParagraph"/>
      </w:pPr>
      <w:r>
        <w:t xml:space="preserve">The backend MUST enforce the following rules: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mastery from one success.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readiness without threshold evidence.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new learning when a protection gate is active on prerequisites.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live content without provenance, review status, and pack version traceability.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direct cross-module writes into another module’s source-of-truth tables.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frontend-owned academic rules.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free-form generation as runtime source of truth.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separate learner-truth models for premium or elite.</w:t>
      </w:r>
    </w:p>
    <w:bookmarkEnd w:id="23"/>
    <w:bookmarkStart w:id="24" w:name="implementation-posture"/>
    <w:p>
      <w:pPr>
        <w:pStyle w:val="Heading2"/>
      </w:pPr>
      <w:r>
        <w:t xml:space="preserve">1.3 Implementation posture</w:t>
      </w:r>
    </w:p>
    <w:p>
      <w:pPr>
        <w:pStyle w:val="FirstParagraph"/>
      </w:pPr>
      <w:r>
        <w:t xml:space="preserve">The implementation SHOULD optimize for:</w:t>
      </w:r>
    </w:p>
    <w:p>
      <w:pPr>
        <w:pStyle w:val="Compact"/>
        <w:numPr>
          <w:ilvl w:val="0"/>
          <w:numId w:val="1008"/>
        </w:numPr>
      </w:pPr>
      <w:r>
        <w:t xml:space="preserve">deterministic recompute</w:t>
      </w:r>
    </w:p>
    <w:p>
      <w:pPr>
        <w:pStyle w:val="Compact"/>
        <w:numPr>
          <w:ilvl w:val="0"/>
          <w:numId w:val="1008"/>
        </w:numPr>
      </w:pPr>
      <w:r>
        <w:t xml:space="preserve">offline correctness</w:t>
      </w:r>
    </w:p>
    <w:p>
      <w:pPr>
        <w:pStyle w:val="Compact"/>
        <w:numPr>
          <w:ilvl w:val="0"/>
          <w:numId w:val="1008"/>
        </w:numPr>
      </w:pPr>
      <w:r>
        <w:t xml:space="preserve">small blast radius per module</w:t>
      </w:r>
    </w:p>
    <w:p>
      <w:pPr>
        <w:pStyle w:val="Compact"/>
        <w:numPr>
          <w:ilvl w:val="0"/>
          <w:numId w:val="1008"/>
        </w:numPr>
      </w:pPr>
      <w:r>
        <w:t xml:space="preserve">explainable policy gates</w:t>
      </w:r>
    </w:p>
    <w:p>
      <w:pPr>
        <w:pStyle w:val="Compact"/>
        <w:numPr>
          <w:ilvl w:val="0"/>
          <w:numId w:val="1008"/>
        </w:numPr>
      </w:pPr>
      <w:r>
        <w:t xml:space="preserve">migration stability</w:t>
      </w:r>
    </w:p>
    <w:p>
      <w:pPr>
        <w:pStyle w:val="Compact"/>
        <w:numPr>
          <w:ilvl w:val="0"/>
          <w:numId w:val="1008"/>
        </w:numPr>
      </w:pPr>
      <w:r>
        <w:t xml:space="preserve">developer ergonomics for Rust + SQL + replay tests</w:t>
      </w:r>
    </w:p>
    <w:bookmarkEnd w:id="24"/>
    <w:bookmarkEnd w:id="25"/>
    <w:bookmarkStart w:id="39" w:name="frozen-canonical-decisions"/>
    <w:p>
      <w:pPr>
        <w:pStyle w:val="Heading1"/>
      </w:pPr>
      <w:r>
        <w:t xml:space="preserve">2. Frozen canonical decisions</w:t>
      </w:r>
    </w:p>
    <w:bookmarkStart w:id="26" w:name="canonical-academic-units"/>
    <w:p>
      <w:pPr>
        <w:pStyle w:val="Heading2"/>
      </w:pPr>
      <w:r>
        <w:t xml:space="preserve">2.1 Canonical academic units</w:t>
      </w:r>
    </w:p>
    <w:p>
      <w:pPr>
        <w:pStyle w:val="FirstParagraph"/>
      </w:pPr>
      <w:r>
        <w:t xml:space="preserve">The previous plans drifted between topic, node, skill, concept, atom, and academic node. That ambiguity is now frozen.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Canonical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of 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CurriculumNode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syllabus unit in the executable curriculum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planning, coverage, reporting, packs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ConceptAtom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smallest teachable meaning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teaching, glossary, explanations, traps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SkillAtom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smallest assessable performance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evidence, mastery, diagnostics, readiness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KnowledgeUnit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umbrella interface implemented by</w:t>
            </w:r>
            <w:r>
              <w:t xml:space="preserve"> </w:t>
            </w:r>
            <w:r>
              <w:rPr>
                <w:rStyle w:val="VerbatimChar"/>
              </w:rPr>
              <w:t xml:space="preserve">ConceptAtom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SkillAtom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retrieval, linking, library</w:t>
            </w:r>
          </w:p>
        </w:tc>
      </w:tr>
    </w:tbl>
    <w:p>
      <w:pPr>
        <w:pStyle w:val="BodyText"/>
      </w:pPr>
      <w:r>
        <w:rPr>
          <w:b/>
          <w:bCs/>
        </w:rPr>
        <w:t xml:space="preserve">Rules:</w:t>
      </w:r>
    </w:p>
    <w:p>
      <w:pPr>
        <w:pStyle w:val="Compact"/>
        <w:numPr>
          <w:ilvl w:val="0"/>
          <w:numId w:val="1009"/>
        </w:numPr>
      </w:pPr>
      <w:r>
        <w:t xml:space="preserve">learner evidence MUST anchor to</w:t>
      </w:r>
      <w:r>
        <w:t xml:space="preserve"> </w:t>
      </w:r>
      <w:r>
        <w:rPr>
          <w:rStyle w:val="VerbatimChar"/>
        </w:rPr>
        <w:t xml:space="preserve">SkillAtom</w:t>
      </w:r>
    </w:p>
    <w:p>
      <w:pPr>
        <w:pStyle w:val="Compact"/>
        <w:numPr>
          <w:ilvl w:val="0"/>
          <w:numId w:val="1009"/>
        </w:numPr>
      </w:pPr>
      <w:r>
        <w:t xml:space="preserve">explanatory content MUST anchor to</w:t>
      </w:r>
      <w:r>
        <w:t xml:space="preserve"> </w:t>
      </w:r>
      <w:r>
        <w:rPr>
          <w:rStyle w:val="VerbatimChar"/>
        </w:rPr>
        <w:t xml:space="preserve">ConceptAtom</w:t>
      </w:r>
    </w:p>
    <w:p>
      <w:pPr>
        <w:pStyle w:val="Compact"/>
        <w:numPr>
          <w:ilvl w:val="0"/>
          <w:numId w:val="1009"/>
        </w:numPr>
      </w:pPr>
      <w:r>
        <w:t xml:space="preserve">both MUST map upward to</w:t>
      </w:r>
      <w:r>
        <w:t xml:space="preserve"> </w:t>
      </w:r>
      <w:r>
        <w:rPr>
          <w:rStyle w:val="VerbatimChar"/>
        </w:rPr>
        <w:t xml:space="preserve">CurriculumNode</w:t>
      </w:r>
    </w:p>
    <w:p>
      <w:pPr>
        <w:pStyle w:val="Compact"/>
        <w:numPr>
          <w:ilvl w:val="0"/>
          <w:numId w:val="1009"/>
        </w:numPr>
      </w:pPr>
      <w:r>
        <w:t xml:space="preserve">question items MAY target multiple</w:t>
      </w:r>
      <w:r>
        <w:t xml:space="preserve"> </w:t>
      </w:r>
      <w:r>
        <w:rPr>
          <w:rStyle w:val="VerbatimChar"/>
        </w:rPr>
        <w:t xml:space="preserve">SkillAtom</w:t>
      </w:r>
      <w:r>
        <w:t xml:space="preserve">s, but exactly one MUST be marked primary</w:t>
      </w:r>
    </w:p>
    <w:p>
      <w:pPr>
        <w:pStyle w:val="Compact"/>
        <w:numPr>
          <w:ilvl w:val="0"/>
          <w:numId w:val="1009"/>
        </w:numPr>
      </w:pPr>
      <w:r>
        <w:t xml:space="preserve">readiness, coverage, and plan generation MUST operate primarily at</w:t>
      </w:r>
      <w:r>
        <w:t xml:space="preserve"> </w:t>
      </w:r>
      <w:r>
        <w:rPr>
          <w:rStyle w:val="VerbatimChar"/>
        </w:rPr>
        <w:t xml:space="preserve">CurriculumNode</w:t>
      </w:r>
      <w:r>
        <w:t xml:space="preserve"> </w:t>
      </w:r>
      <w:r>
        <w:t xml:space="preserve">and aggregate downward evidence from mapped</w:t>
      </w:r>
      <w:r>
        <w:t xml:space="preserve"> </w:t>
      </w:r>
      <w:r>
        <w:rPr>
          <w:rStyle w:val="VerbatimChar"/>
        </w:rPr>
        <w:t xml:space="preserve">SkillAtom</w:t>
      </w:r>
      <w:r>
        <w:t xml:space="preserve">s</w:t>
      </w:r>
    </w:p>
    <w:bookmarkEnd w:id="26"/>
    <w:bookmarkStart w:id="27" w:name="shared-truth-rules"/>
    <w:p>
      <w:pPr>
        <w:pStyle w:val="Heading2"/>
      </w:pPr>
      <w:r>
        <w:t xml:space="preserve">2.2 Shared truth rules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Truth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learner 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Learner Runtime Plane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official curriculum and content 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Foundry Plane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only, never source of truth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overlays (premium/elite)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layer on top of the same learner truth</w:t>
            </w:r>
          </w:p>
        </w:tc>
      </w:tr>
    </w:tbl>
    <w:bookmarkEnd w:id="27"/>
    <w:bookmarkStart w:id="28" w:name="architecture-style"/>
    <w:p>
      <w:pPr>
        <w:pStyle w:val="Heading2"/>
      </w:pPr>
      <w:r>
        <w:t xml:space="preserve">2.3 Architecture style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choice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modular monolith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SQLite, WAL mode, foreign keys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 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Tauri v2 command 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in-process</w:t>
            </w:r>
            <w:r>
              <w:t xml:space="preserve"> </w:t>
            </w:r>
            <w:r>
              <w:rPr>
                <w:rStyle w:val="VerbatimChar"/>
              </w:rPr>
              <w:t xml:space="preserve">tokio</w:t>
            </w:r>
            <w:r>
              <w:t xml:space="preserve"> </w:t>
            </w:r>
            <w:r>
              <w:t xml:space="preserve">workers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foundry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modular monolith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foundry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foundry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BasisPoints = u16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timestamps persisted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8601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UUID/ULID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stable IDs for pack/artifact/version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allowed, but validated at app boundary</w:t>
            </w:r>
          </w:p>
        </w:tc>
      </w:tr>
    </w:tbl>
    <w:bookmarkEnd w:id="28"/>
    <w:bookmarkStart w:id="29" w:name="basis-points-and-score-conventions"/>
    <w:p>
      <w:pPr>
        <w:pStyle w:val="Heading2"/>
      </w:pPr>
      <w:r>
        <w:t xml:space="preserve">2.4 Basis points and score conventions</w:t>
      </w:r>
    </w:p>
    <w:p>
      <w:pPr>
        <w:pStyle w:val="FirstParagraph"/>
      </w:pPr>
      <w:r>
        <w:rPr>
          <w:rStyle w:val="VerbatimChar"/>
        </w:rPr>
        <w:t xml:space="preserve">BasisPoints</w:t>
      </w:r>
      <w:r>
        <w:t xml:space="preserve"> </w:t>
      </w:r>
      <w:r>
        <w:t xml:space="preserve">is frozen as: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BasisPoints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0..=10_000</w:t>
      </w:r>
    </w:p>
    <w:p>
      <w:pPr>
        <w:pStyle w:val="FirstParagraph"/>
      </w:pPr>
      <w:r>
        <w:t xml:space="preserve">This resolves the Agent 1 inconsistency between</w:t>
      </w:r>
      <w:r>
        <w:t xml:space="preserve"> </w:t>
      </w:r>
      <w:r>
        <w:rPr>
          <w:rStyle w:val="VerbatimChar"/>
        </w:rPr>
        <w:t xml:space="preserve">u16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i32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Rules:</w:t>
      </w:r>
    </w:p>
    <w:p>
      <w:pPr>
        <w:pStyle w:val="Compact"/>
        <w:numPr>
          <w:ilvl w:val="0"/>
          <w:numId w:val="1010"/>
        </w:numPr>
      </w:pPr>
      <w:r>
        <w:t xml:space="preserve">persisted score columns use integer basis points</w:t>
      </w:r>
    </w:p>
    <w:p>
      <w:pPr>
        <w:pStyle w:val="Compact"/>
        <w:numPr>
          <w:ilvl w:val="0"/>
          <w:numId w:val="1010"/>
        </w:numPr>
      </w:pPr>
      <w:r>
        <w:t xml:space="preserve">formulas MAY compute in</w:t>
      </w:r>
      <w:r>
        <w:t xml:space="preserve"> </w:t>
      </w:r>
      <w:r>
        <w:rPr>
          <w:rStyle w:val="VerbatimChar"/>
        </w:rPr>
        <w:t xml:space="preserve">f64</w:t>
      </w:r>
      <w:r>
        <w:t xml:space="preserve">, but MUST clamp and convert back to</w:t>
      </w:r>
      <w:r>
        <w:t xml:space="preserve"> </w:t>
      </w:r>
      <w:r>
        <w:rPr>
          <w:rStyle w:val="VerbatimChar"/>
        </w:rPr>
        <w:t xml:space="preserve">BasisPoints</w:t>
      </w:r>
    </w:p>
    <w:p>
      <w:pPr>
        <w:pStyle w:val="Compact"/>
        <w:numPr>
          <w:ilvl w:val="0"/>
          <w:numId w:val="1010"/>
        </w:numPr>
      </w:pPr>
      <w:r>
        <w:t xml:space="preserve">percentages SHOULD never be stored as floats in source-of-truth tables</w:t>
      </w:r>
    </w:p>
    <w:p>
      <w:pPr>
        <w:pStyle w:val="Compact"/>
        <w:numPr>
          <w:ilvl w:val="0"/>
          <w:numId w:val="1010"/>
        </w:numPr>
      </w:pPr>
      <w:r>
        <w:t xml:space="preserve">any value that can go below zero MUST use a separate signed type, not</w:t>
      </w:r>
      <w:r>
        <w:t xml:space="preserve"> </w:t>
      </w:r>
      <w:r>
        <w:rPr>
          <w:rStyle w:val="VerbatimChar"/>
        </w:rPr>
        <w:t xml:space="preserve">BasisPoints</w:t>
      </w:r>
    </w:p>
    <w:bookmarkEnd w:id="29"/>
    <w:bookmarkStart w:id="30" w:name="entitlements-and-access"/>
    <w:p>
      <w:pPr>
        <w:pStyle w:val="Heading2"/>
      </w:pPr>
      <w:r>
        <w:t xml:space="preserve">2.5 Entitlements and access</w:t>
      </w:r>
    </w:p>
    <w:p>
      <w:pPr>
        <w:pStyle w:val="FirstParagraph"/>
      </w:pPr>
      <w:r>
        <w:rPr>
          <w:rStyle w:val="VerbatimChar"/>
        </w:rPr>
        <w:t xml:space="preserve">EntitlementTier</w:t>
      </w:r>
      <w:r>
        <w:t xml:space="preserve"> </w:t>
      </w:r>
      <w:r>
        <w:t xml:space="preserve">is frozen as: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EntitlementTier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Standard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Premium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Elite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This resolves the Agent 1</w:t>
      </w:r>
      <w:r>
        <w:t xml:space="preserve"> </w:t>
      </w:r>
      <w:r>
        <w:rPr>
          <w:rStyle w:val="VerbatimChar"/>
        </w:rPr>
        <w:t xml:space="preserve">Standard/Premium/Elite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Free/Standard/Elite</w:t>
      </w:r>
      <w:r>
        <w:t xml:space="preserve"> </w:t>
      </w:r>
      <w:r>
        <w:t xml:space="preserve">conflict.</w:t>
      </w:r>
    </w:p>
    <w:p>
      <w:pPr>
        <w:pStyle w:val="BodyText"/>
      </w:pPr>
      <w:r>
        <w:t xml:space="preserve">If a freemium or trial mode is later introduced, it MUST be modeled separately as</w:t>
      </w:r>
      <w:r>
        <w:t xml:space="preserve"> </w:t>
      </w:r>
      <w:r>
        <w:rPr>
          <w:rStyle w:val="VerbatimChar"/>
        </w:rPr>
        <w:t xml:space="preserve">LicensePlan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AccessMode</w:t>
      </w:r>
      <w:r>
        <w:t xml:space="preserve">, not by redefining entitlement tiers.</w:t>
      </w:r>
    </w:p>
    <w:bookmarkEnd w:id="30"/>
    <w:bookmarkStart w:id="33" w:name="split-the-conflated-state-machines"/>
    <w:p>
      <w:pPr>
        <w:pStyle w:val="Heading2"/>
      </w:pPr>
      <w:r>
        <w:t xml:space="preserve">2.6 Split the conflated state machines</w:t>
      </w:r>
    </w:p>
    <w:p>
      <w:pPr>
        <w:pStyle w:val="FirstParagraph"/>
      </w:pPr>
      <w:r>
        <w:t xml:space="preserve">One of the most dangerous problems in Agent 1 was that two very different state machines were mixed together under the same name. This synthesis separates them cleanly.</w:t>
      </w:r>
    </w:p>
    <w:bookmarkStart w:id="31" w:name="a.-learner-journey-state"/>
    <w:p>
      <w:pPr>
        <w:pStyle w:val="Heading3"/>
      </w:pPr>
      <w:r>
        <w:t xml:space="preserve">A. Learner Journey State</w:t>
      </w:r>
    </w:p>
    <w:p>
      <w:pPr>
        <w:pStyle w:val="FirstParagraph"/>
      </w:pPr>
      <w:r>
        <w:t xml:space="preserve">This is the product/UX gate state that determines which shell or next screen the learner sees.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LearnerJourneyState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OnboardingRequired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SubjectSelectionRequired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DiagnosticRequired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ContentReadinessRequired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PlanGenerationRequired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ReadyForTodayMission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MissionInProgress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MissionReviewRequired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RepairRequired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BlockedOnTopic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PlanAdjustmentRequired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ReviewDay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ExamMode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StalledNoContent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bookmarkEnd w:id="31"/>
    <w:bookmarkStart w:id="32" w:name="b.-coach-operational-mode"/>
    <w:p>
      <w:pPr>
        <w:pStyle w:val="Heading3"/>
      </w:pPr>
      <w:r>
        <w:t xml:space="preserve">B. Coach Operational Mode</w:t>
      </w:r>
    </w:p>
    <w:p>
      <w:pPr>
        <w:pStyle w:val="FirstParagraph"/>
      </w:pPr>
      <w:r>
        <w:t xml:space="preserve">This is the internal coaching mode that determines what the orchestration engine is trying to do.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CoachOperationalMode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Dormant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Calibrating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BaselineSetting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MissionPlanning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ActiveTeaching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GapRepair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MemoryRescue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MockOrchestrating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ReadinessProofing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CrisisIntervention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ExamCountdown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PostExamReview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ParentalBriefing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SystemMaintenance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/>
          <w:bCs/>
        </w:rPr>
        <w:t xml:space="preserve">two separate state machines</w:t>
      </w:r>
      <w:r>
        <w:t xml:space="preserve">. They MUST be stored and resolved separately.</w:t>
      </w:r>
    </w:p>
    <w:bookmarkEnd w:id="32"/>
    <w:bookmarkEnd w:id="33"/>
    <w:bookmarkStart w:id="37" w:name="mastery-model"/>
    <w:p>
      <w:pPr>
        <w:pStyle w:val="Heading2"/>
      </w:pPr>
      <w:r>
        <w:t xml:space="preserve">2.7 Mastery model</w:t>
      </w:r>
    </w:p>
    <w:p>
      <w:pPr>
        <w:pStyle w:val="FirstParagraph"/>
      </w:pPr>
      <w:r>
        <w:t xml:space="preserve">The previous plans also drifted on mastery naming and thresholds. This synthesis freezes both the state ladder and the gates.</w:t>
      </w:r>
    </w:p>
    <w:bookmarkStart w:id="34" w:name="canonical-mastery-state-ladder"/>
    <w:p>
      <w:pPr>
        <w:pStyle w:val="Heading3"/>
      </w:pPr>
      <w:r>
        <w:t xml:space="preserve">Canonical mastery state ladder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MasteryState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Unseen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no meaningful evidence</w:t>
      </w:r>
      <w:r>
        <w:br/>
      </w:r>
      <w:r>
        <w:rPr>
          <w:rStyle w:val="NormalTok"/>
        </w:rPr>
        <w:t xml:space="preserve">    Emerging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first exposures</w:t>
      </w:r>
      <w:r>
        <w:br/>
      </w:r>
      <w:r>
        <w:rPr>
          <w:rStyle w:val="NormalTok"/>
        </w:rPr>
        <w:t xml:space="preserve">    Unstable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some success, inconsistent</w:t>
      </w:r>
      <w:r>
        <w:br/>
      </w:r>
      <w:r>
        <w:rPr>
          <w:rStyle w:val="NormalTok"/>
        </w:rPr>
        <w:t xml:space="preserve">    Functional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reliable in standard conditions</w:t>
      </w:r>
      <w:r>
        <w:br/>
      </w:r>
      <w:r>
        <w:rPr>
          <w:rStyle w:val="NormalTok"/>
        </w:rPr>
        <w:t xml:space="preserve">    Stable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consistent across sessions/forms</w:t>
      </w:r>
      <w:r>
        <w:br/>
      </w:r>
      <w:r>
        <w:rPr>
          <w:rStyle w:val="NormalTok"/>
        </w:rPr>
        <w:t xml:space="preserve">    Transferable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succeeds in novel contexts</w:t>
      </w:r>
      <w:r>
        <w:br/>
      </w:r>
      <w:r>
        <w:rPr>
          <w:rStyle w:val="NormalTok"/>
        </w:rPr>
        <w:t xml:space="preserve">    ExamReady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succeeds under timed pressure</w:t>
      </w:r>
      <w:r>
        <w:br/>
      </w:r>
      <w:r>
        <w:rPr>
          <w:rStyle w:val="NormalTok"/>
        </w:rPr>
        <w:t xml:space="preserve">    Mastered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durable, comprehensive, low-fragility</w:t>
      </w:r>
      <w:r>
        <w:br/>
      </w:r>
      <w:r>
        <w:rPr>
          <w:rStyle w:val="OperatorTok"/>
        </w:rPr>
        <w:t xml:space="preserve">}</w:t>
      </w:r>
    </w:p>
    <w:bookmarkEnd w:id="34"/>
    <w:bookmarkStart w:id="35" w:name="canonical-thresholds"/>
    <w:p>
      <w:pPr>
        <w:pStyle w:val="Heading3"/>
      </w:pPr>
      <w:r>
        <w:t xml:space="preserve">Canonical thresholds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Basis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MASTERY_EMERGING_MIN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credible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MASTERY_UNSTABLE_MIN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non-random but weak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MASTERY_FUNCTIONAL_MIN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standard-condition reliability begins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MASTERY_STABLE_MIN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session-to-session reliability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MASTERY_TRANSFERABLE_MIN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MASTERY_EXAM_READY_MIN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timed exam-grade readiness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MASTERY_MASTERED_MIN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durable top state</w:t>
            </w:r>
          </w:p>
        </w:tc>
      </w:tr>
    </w:tbl>
    <w:bookmarkEnd w:id="35"/>
    <w:bookmarkStart w:id="36" w:name="canonical-gates"/>
    <w:p>
      <w:pPr>
        <w:pStyle w:val="Heading3"/>
      </w:pPr>
      <w:r>
        <w:t xml:space="preserve">Canonical gates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Basis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MASTERY_PROTECTION_GATE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this, prerequisites may block downstream progression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MASTERY_DEPENDENCY_UNLOCK_GATE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dependent topic progression unlocked at Stable-or-better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MASTERY_MOCK_ELIGIBILITY_GATE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 may appear in non-diagnostic mocks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MASTERY_READINESS_TOPIC_GATE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 counts toward readiness coverage at Stable-or-better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MASTERY_ELITE_TOPIC_GATE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elite breadth gate</w:t>
            </w:r>
          </w:p>
        </w:tc>
      </w:tr>
    </w:tbl>
    <w:p>
      <w:pPr>
        <w:pStyle w:val="BodyText"/>
      </w:pPr>
      <w:r>
        <w:t xml:space="preserve">This keeps the useful 4000 and 5500 gates from Agent 1, but gives them distinct meanings instead of contradictory names.</w:t>
      </w:r>
    </w:p>
    <w:bookmarkEnd w:id="36"/>
    <w:bookmarkEnd w:id="37"/>
    <w:bookmarkStart w:id="38" w:name="memory-model"/>
    <w:p>
      <w:pPr>
        <w:pStyle w:val="Heading2"/>
      </w:pPr>
      <w:r>
        <w:t xml:space="preserve">2.8 Memory model</w:t>
      </w:r>
    </w:p>
    <w:p>
      <w:pPr>
        <w:pStyle w:val="FirstParagraph"/>
      </w:pPr>
      <w:r>
        <w:t xml:space="preserve">Agent 1 mixed a scheduler memory ladder with a library/display ladder. This synthesis freezes the</w:t>
      </w:r>
      <w:r>
        <w:t xml:space="preserve"> </w:t>
      </w:r>
      <w:r>
        <w:rPr>
          <w:b/>
          <w:bCs/>
        </w:rPr>
        <w:t xml:space="preserve">core scheduler</w:t>
      </w:r>
      <w:r>
        <w:t xml:space="preserve"> </w:t>
      </w:r>
      <w:r>
        <w:t xml:space="preserve">state machine and treats display states as derived.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MemoryState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NotFormed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Fresh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Consolidating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AtRisk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Decaying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Critical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Rescued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Forgotten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Rules:</w:t>
      </w:r>
    </w:p>
    <w:p>
      <w:pPr>
        <w:pStyle w:val="Compact"/>
        <w:numPr>
          <w:ilvl w:val="0"/>
          <w:numId w:val="1011"/>
        </w:numPr>
      </w:pPr>
      <w:r>
        <w:t xml:space="preserve">scheduler state uses the ladder above</w:t>
      </w:r>
    </w:p>
    <w:p>
      <w:pPr>
        <w:pStyle w:val="Compact"/>
        <w:numPr>
          <w:ilvl w:val="0"/>
          <w:numId w:val="1011"/>
        </w:numPr>
      </w:pPr>
      <w:r>
        <w:t xml:space="preserve">library shelf UI MAY expose derived labels like</w:t>
      </w:r>
      <w:r>
        <w:t xml:space="preserve"> </w:t>
      </w:r>
      <w:r>
        <w:rPr>
          <w:rStyle w:val="VerbatimChar"/>
        </w:rPr>
        <w:t xml:space="preserve">reinforced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transferred</w:t>
      </w:r>
      <w:r>
        <w:t xml:space="preserve">, but those are not core scheduler states</w:t>
      </w:r>
    </w:p>
    <w:p>
      <w:pPr>
        <w:pStyle w:val="Compact"/>
        <w:numPr>
          <w:ilvl w:val="0"/>
          <w:numId w:val="1011"/>
        </w:numPr>
      </w:pPr>
      <w:r>
        <w:t xml:space="preserve">memory review cadence and rescue logic MUST operate on the core scheduler state only</w:t>
      </w:r>
    </w:p>
    <w:bookmarkEnd w:id="38"/>
    <w:bookmarkEnd w:id="39"/>
    <w:bookmarkStart w:id="44" w:name="target-architecture"/>
    <w:p>
      <w:pPr>
        <w:pStyle w:val="Heading1"/>
      </w:pPr>
      <w:r>
        <w:t xml:space="preserve">3. Target architecture</w:t>
      </w:r>
    </w:p>
    <w:bookmarkStart w:id="40" w:name="plane-model"/>
    <w:p>
      <w:pPr>
        <w:pStyle w:val="Heading2"/>
      </w:pPr>
      <w:r>
        <w:t xml:space="preserve">3.1 Plane model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responsibilities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Learner Runtime Plane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student, parent, local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learner truth, sessions, diagnostics, planning, memory, readiness, library, glossary state, reporting, local pack install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Operating System / Foundry Plane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super-admin, content ops, curriculum 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intake, OCR, curriculum ingestion, artifact build, provenance, review, publish, pack compile/sign/release</w:t>
            </w:r>
          </w:p>
        </w:tc>
      </w:tr>
    </w:tbl>
    <w:bookmarkEnd w:id="40"/>
    <w:bookmarkStart w:id="41" w:name="runtime-plane-responsibilities"/>
    <w:p>
      <w:pPr>
        <w:pStyle w:val="Heading2"/>
      </w:pPr>
      <w:r>
        <w:t xml:space="preserve">3.2 Runtime plane responsibilities</w:t>
      </w:r>
    </w:p>
    <w:p>
      <w:pPr>
        <w:pStyle w:val="FirstParagraph"/>
      </w:pPr>
      <w:r>
        <w:t xml:space="preserve">The runtime owns:</w:t>
      </w:r>
    </w:p>
    <w:p>
      <w:pPr>
        <w:pStyle w:val="Compact"/>
        <w:numPr>
          <w:ilvl w:val="0"/>
          <w:numId w:val="1012"/>
        </w:numPr>
      </w:pPr>
      <w:r>
        <w:t xml:space="preserve">local accounts and role context</w:t>
      </w:r>
    </w:p>
    <w:p>
      <w:pPr>
        <w:pStyle w:val="Compact"/>
        <w:numPr>
          <w:ilvl w:val="0"/>
          <w:numId w:val="1012"/>
        </w:numPr>
      </w:pPr>
      <w:r>
        <w:t xml:space="preserve">installed pack registry and active curriculum slices</w:t>
      </w:r>
    </w:p>
    <w:p>
      <w:pPr>
        <w:pStyle w:val="Compact"/>
        <w:numPr>
          <w:ilvl w:val="0"/>
          <w:numId w:val="1012"/>
        </w:numPr>
      </w:pPr>
      <w:r>
        <w:t xml:space="preserve">question execution and attempt capture</w:t>
      </w:r>
    </w:p>
    <w:p>
      <w:pPr>
        <w:pStyle w:val="Compact"/>
        <w:numPr>
          <w:ilvl w:val="0"/>
          <w:numId w:val="1012"/>
        </w:numPr>
      </w:pPr>
      <w:r>
        <w:t xml:space="preserve">learner truth reducers</w:t>
      </w:r>
    </w:p>
    <w:p>
      <w:pPr>
        <w:pStyle w:val="Compact"/>
        <w:numPr>
          <w:ilvl w:val="0"/>
          <w:numId w:val="1012"/>
        </w:numPr>
      </w:pPr>
      <w:r>
        <w:t xml:space="preserve">diagnostics</w:t>
      </w:r>
    </w:p>
    <w:p>
      <w:pPr>
        <w:pStyle w:val="Compact"/>
        <w:numPr>
          <w:ilvl w:val="0"/>
          <w:numId w:val="1012"/>
        </w:numPr>
      </w:pPr>
      <w:r>
        <w:t xml:space="preserve">coach planning and mission orchestration</w:t>
      </w:r>
    </w:p>
    <w:p>
      <w:pPr>
        <w:pStyle w:val="Compact"/>
        <w:numPr>
          <w:ilvl w:val="0"/>
          <w:numId w:val="1012"/>
        </w:numPr>
      </w:pPr>
      <w:r>
        <w:t xml:space="preserve">memory decay and review queueing</w:t>
      </w:r>
    </w:p>
    <w:p>
      <w:pPr>
        <w:pStyle w:val="Compact"/>
        <w:numPr>
          <w:ilvl w:val="0"/>
          <w:numId w:val="1012"/>
        </w:numPr>
      </w:pPr>
      <w:r>
        <w:t xml:space="preserve">readiness and parent/admin read models</w:t>
      </w:r>
    </w:p>
    <w:p>
      <w:pPr>
        <w:pStyle w:val="Compact"/>
        <w:numPr>
          <w:ilvl w:val="0"/>
          <w:numId w:val="1012"/>
        </w:numPr>
      </w:pPr>
      <w:r>
        <w:t xml:space="preserve">local search indexes</w:t>
      </w:r>
    </w:p>
    <w:p>
      <w:pPr>
        <w:pStyle w:val="Compact"/>
        <w:numPr>
          <w:ilvl w:val="0"/>
          <w:numId w:val="1012"/>
        </w:numPr>
      </w:pPr>
      <w:r>
        <w:t xml:space="preserve">local backup/restore</w:t>
      </w:r>
    </w:p>
    <w:bookmarkEnd w:id="41"/>
    <w:bookmarkStart w:id="42" w:name="foundry-plane-responsibilities"/>
    <w:p>
      <w:pPr>
        <w:pStyle w:val="Heading2"/>
      </w:pPr>
      <w:r>
        <w:t xml:space="preserve">3.3 Foundry plane responsibilities</w:t>
      </w:r>
    </w:p>
    <w:p>
      <w:pPr>
        <w:pStyle w:val="FirstParagraph"/>
      </w:pPr>
      <w:r>
        <w:t xml:space="preserve">The foundry owns:</w:t>
      </w:r>
    </w:p>
    <w:p>
      <w:pPr>
        <w:pStyle w:val="Compact"/>
        <w:numPr>
          <w:ilvl w:val="0"/>
          <w:numId w:val="1013"/>
        </w:numPr>
      </w:pPr>
      <w:r>
        <w:t xml:space="preserve">source document lifecycle</w:t>
      </w:r>
    </w:p>
    <w:p>
      <w:pPr>
        <w:pStyle w:val="Compact"/>
        <w:numPr>
          <w:ilvl w:val="0"/>
          <w:numId w:val="1013"/>
        </w:numPr>
      </w:pPr>
      <w:r>
        <w:t xml:space="preserve">OCR and layout extraction</w:t>
      </w:r>
    </w:p>
    <w:p>
      <w:pPr>
        <w:pStyle w:val="Compact"/>
        <w:numPr>
          <w:ilvl w:val="0"/>
          <w:numId w:val="1013"/>
        </w:numPr>
      </w:pPr>
      <w:r>
        <w:t xml:space="preserve">curriculum parsing and versioning</w:t>
      </w:r>
    </w:p>
    <w:p>
      <w:pPr>
        <w:pStyle w:val="Compact"/>
        <w:numPr>
          <w:ilvl w:val="0"/>
          <w:numId w:val="1013"/>
        </w:numPr>
      </w:pPr>
      <w:r>
        <w:t xml:space="preserve">artifact generation and comparison</w:t>
      </w:r>
    </w:p>
    <w:p>
      <w:pPr>
        <w:pStyle w:val="Compact"/>
        <w:numPr>
          <w:ilvl w:val="0"/>
          <w:numId w:val="1013"/>
        </w:numPr>
      </w:pPr>
      <w:r>
        <w:t xml:space="preserve">content trust, provenance, and review</w:t>
      </w:r>
    </w:p>
    <w:p>
      <w:pPr>
        <w:pStyle w:val="Compact"/>
        <w:numPr>
          <w:ilvl w:val="0"/>
          <w:numId w:val="1013"/>
        </w:numPr>
      </w:pPr>
      <w:r>
        <w:t xml:space="preserve">pack compilation, signing, and release manifests</w:t>
      </w:r>
    </w:p>
    <w:p>
      <w:pPr>
        <w:pStyle w:val="Compact"/>
        <w:numPr>
          <w:ilvl w:val="0"/>
          <w:numId w:val="1013"/>
        </w:numPr>
      </w:pPr>
      <w:r>
        <w:t xml:space="preserve">publish history and rollback metadata</w:t>
      </w:r>
    </w:p>
    <w:bookmarkEnd w:id="42"/>
    <w:bookmarkStart w:id="43" w:name="why-modular-monoliths-not-microservices"/>
    <w:p>
      <w:pPr>
        <w:pStyle w:val="Heading2"/>
      </w:pPr>
      <w:r>
        <w:t xml:space="preserve">3.4 Why modular monoliths, not microservices</w:t>
      </w:r>
    </w:p>
    <w:p>
      <w:pPr>
        <w:pStyle w:val="FirstParagraph"/>
      </w:pPr>
      <w:r>
        <w:t xml:space="preserve">This system SHOULD NOT start as microservices because:</w:t>
      </w:r>
    </w:p>
    <w:p>
      <w:pPr>
        <w:pStyle w:val="Compact"/>
        <w:numPr>
          <w:ilvl w:val="0"/>
          <w:numId w:val="1014"/>
        </w:numPr>
      </w:pPr>
      <w:r>
        <w:t xml:space="preserve">learner truth requires in-process low-latency coordination</w:t>
      </w:r>
    </w:p>
    <w:p>
      <w:pPr>
        <w:pStyle w:val="Compact"/>
        <w:numPr>
          <w:ilvl w:val="0"/>
          <w:numId w:val="1014"/>
        </w:numPr>
      </w:pPr>
      <w:r>
        <w:t xml:space="preserve">offline-first runtime is naturally one process</w:t>
      </w:r>
    </w:p>
    <w:p>
      <w:pPr>
        <w:pStyle w:val="Compact"/>
        <w:numPr>
          <w:ilvl w:val="0"/>
          <w:numId w:val="1014"/>
        </w:numPr>
      </w:pPr>
      <w:r>
        <w:t xml:space="preserve">replay and deterministic recompute are easier with a single local event substrate</w:t>
      </w:r>
    </w:p>
    <w:p>
      <w:pPr>
        <w:pStyle w:val="Compact"/>
        <w:numPr>
          <w:ilvl w:val="0"/>
          <w:numId w:val="1014"/>
        </w:numPr>
      </w:pPr>
      <w:r>
        <w:t xml:space="preserve">content governance wants strong transactional boundaries</w:t>
      </w:r>
    </w:p>
    <w:p>
      <w:pPr>
        <w:pStyle w:val="Compact"/>
        <w:numPr>
          <w:ilvl w:val="0"/>
          <w:numId w:val="1014"/>
        </w:numPr>
      </w:pPr>
      <w:r>
        <w:t xml:space="preserve">operational complexity would exceed actual product value at this stage</w:t>
      </w:r>
    </w:p>
    <w:bookmarkEnd w:id="43"/>
    <w:bookmarkEnd w:id="44"/>
    <w:bookmarkStart w:id="46" w:name="repository-and-workspace-structure"/>
    <w:p>
      <w:pPr>
        <w:pStyle w:val="Heading1"/>
      </w:pPr>
      <w:r>
        <w:t xml:space="preserve">4. Repository and workspace structure</w:t>
      </w:r>
    </w:p>
    <w:p>
      <w:pPr>
        <w:pStyle w:val="FirstParagraph"/>
      </w:pPr>
      <w:r>
        <w:t xml:space="preserve">The workspace below fuses Agent 2’s domain boundaries with Agent 1’s concrete runtime crate detail.</w:t>
      </w:r>
    </w:p>
    <w:p>
      <w:pPr>
        <w:pStyle w:val="SourceCode"/>
      </w:pPr>
      <w:r>
        <w:rPr>
          <w:rStyle w:val="VerbatimChar"/>
        </w:rPr>
        <w:t xml:space="preserve">apps/</w:t>
      </w:r>
      <w:r>
        <w:br/>
      </w:r>
      <w:r>
        <w:rPr>
          <w:rStyle w:val="VerbatimChar"/>
        </w:rPr>
        <w:t xml:space="preserve">  runtime-backend/</w:t>
      </w:r>
      <w:r>
        <w:br/>
      </w:r>
      <w:r>
        <w:rPr>
          <w:rStyle w:val="VerbatimChar"/>
        </w:rPr>
        <w:t xml:space="preserve">    src-tauri/</w:t>
      </w:r>
      <w:r>
        <w:br/>
      </w:r>
      <w:r>
        <w:rPr>
          <w:rStyle w:val="VerbatimChar"/>
        </w:rPr>
        <w:t xml:space="preserve">    Cargo.toml</w:t>
      </w:r>
      <w:r>
        <w:br/>
      </w:r>
      <w:r>
        <w:rPr>
          <w:rStyle w:val="VerbatimChar"/>
        </w:rPr>
        <w:t xml:space="preserve">  foundry-backend/</w:t>
      </w:r>
      <w:r>
        <w:br/>
      </w:r>
      <w:r>
        <w:rPr>
          <w:rStyle w:val="VerbatimChar"/>
        </w:rPr>
        <w:t xml:space="preserve">    Cargo.toml</w:t>
      </w:r>
      <w:r>
        <w:br/>
      </w:r>
      <w:r>
        <w:br/>
      </w:r>
      <w:r>
        <w:rPr>
          <w:rStyle w:val="VerbatimChar"/>
        </w:rPr>
        <w:t xml:space="preserve">crates/</w:t>
      </w:r>
      <w:r>
        <w:br/>
      </w:r>
      <w:r>
        <w:rPr>
          <w:rStyle w:val="VerbatimChar"/>
        </w:rPr>
        <w:t xml:space="preserve">  shared-types/</w:t>
      </w:r>
      <w:r>
        <w:br/>
      </w:r>
      <w:r>
        <w:rPr>
          <w:rStyle w:val="VerbatimChar"/>
        </w:rPr>
        <w:t xml:space="preserve">  shared-contracts/</w:t>
      </w:r>
      <w:r>
        <w:br/>
      </w:r>
      <w:r>
        <w:br/>
      </w:r>
      <w:r>
        <w:rPr>
          <w:rStyle w:val="VerbatimChar"/>
        </w:rPr>
        <w:t xml:space="preserve">  platform-storage/</w:t>
      </w:r>
      <w:r>
        <w:br/>
      </w:r>
      <w:r>
        <w:rPr>
          <w:rStyle w:val="VerbatimChar"/>
        </w:rPr>
        <w:t xml:space="preserve">  platform-events/</w:t>
      </w:r>
      <w:r>
        <w:br/>
      </w:r>
      <w:r>
        <w:rPr>
          <w:rStyle w:val="VerbatimChar"/>
        </w:rPr>
        <w:t xml:space="preserve">  platform-jobs/</w:t>
      </w:r>
      <w:r>
        <w:br/>
      </w:r>
      <w:r>
        <w:rPr>
          <w:rStyle w:val="VerbatimChar"/>
        </w:rPr>
        <w:t xml:space="preserve">  platform-search/</w:t>
      </w:r>
      <w:r>
        <w:br/>
      </w:r>
      <w:r>
        <w:rPr>
          <w:rStyle w:val="VerbatimChar"/>
        </w:rPr>
        <w:t xml:space="preserve">  platform-audit/</w:t>
      </w:r>
      <w:r>
        <w:br/>
      </w:r>
      <w:r>
        <w:rPr>
          <w:rStyle w:val="VerbatimChar"/>
        </w:rPr>
        <w:t xml:space="preserve">  platform-policy/</w:t>
      </w:r>
      <w:r>
        <w:br/>
      </w:r>
      <w:r>
        <w:rPr>
          <w:rStyle w:val="VerbatimChar"/>
        </w:rPr>
        <w:t xml:space="preserve">  platform-evaluation/</w:t>
      </w:r>
      <w:r>
        <w:br/>
      </w:r>
      <w:r>
        <w:br/>
      </w:r>
      <w:r>
        <w:rPr>
          <w:rStyle w:val="VerbatimChar"/>
        </w:rPr>
        <w:t xml:space="preserve">  domain-curriculum/</w:t>
      </w:r>
      <w:r>
        <w:br/>
      </w:r>
      <w:r>
        <w:rPr>
          <w:rStyle w:val="VerbatimChar"/>
        </w:rPr>
        <w:t xml:space="preserve">  domain-knowledge/</w:t>
      </w:r>
      <w:r>
        <w:br/>
      </w:r>
      <w:r>
        <w:rPr>
          <w:rStyle w:val="VerbatimChar"/>
        </w:rPr>
        <w:t xml:space="preserve">  domain-question-intelligence/</w:t>
      </w:r>
      <w:r>
        <w:br/>
      </w:r>
      <w:r>
        <w:rPr>
          <w:rStyle w:val="VerbatimChar"/>
        </w:rPr>
        <w:t xml:space="preserve">  domain-content-artifacts/</w:t>
      </w:r>
      <w:r>
        <w:br/>
      </w:r>
      <w:r>
        <w:br/>
      </w:r>
      <w:r>
        <w:rPr>
          <w:rStyle w:val="VerbatimChar"/>
        </w:rPr>
        <w:t xml:space="preserve">  domain-learner-truth/</w:t>
      </w:r>
      <w:r>
        <w:br/>
      </w:r>
      <w:r>
        <w:rPr>
          <w:rStyle w:val="VerbatimChar"/>
        </w:rPr>
        <w:t xml:space="preserve">  domain-diagnostics/</w:t>
      </w:r>
      <w:r>
        <w:br/>
      </w:r>
      <w:r>
        <w:rPr>
          <w:rStyle w:val="VerbatimChar"/>
        </w:rPr>
        <w:t xml:space="preserve">  domain-instruction/</w:t>
      </w:r>
      <w:r>
        <w:br/>
      </w:r>
      <w:r>
        <w:rPr>
          <w:rStyle w:val="VerbatimChar"/>
        </w:rPr>
        <w:t xml:space="preserve">  domain-memory/</w:t>
      </w:r>
      <w:r>
        <w:br/>
      </w:r>
      <w:r>
        <w:rPr>
          <w:rStyle w:val="VerbatimChar"/>
        </w:rPr>
        <w:t xml:space="preserve">  domain-planning/</w:t>
      </w:r>
      <w:r>
        <w:br/>
      </w:r>
      <w:r>
        <w:rPr>
          <w:rStyle w:val="VerbatimChar"/>
        </w:rPr>
        <w:t xml:space="preserve">  domain-session-runtime/</w:t>
      </w:r>
      <w:r>
        <w:br/>
      </w:r>
      <w:r>
        <w:rPr>
          <w:rStyle w:val="VerbatimChar"/>
        </w:rPr>
        <w:t xml:space="preserve">  domain-readiness/</w:t>
      </w:r>
      <w:r>
        <w:br/>
      </w:r>
      <w:r>
        <w:rPr>
          <w:rStyle w:val="VerbatimChar"/>
        </w:rPr>
        <w:t xml:space="preserve">  domain-library/</w:t>
      </w:r>
      <w:r>
        <w:br/>
      </w:r>
      <w:r>
        <w:rPr>
          <w:rStyle w:val="VerbatimChar"/>
        </w:rPr>
        <w:t xml:space="preserve">  domain-parent-admin-runtime/</w:t>
      </w:r>
      <w:r>
        <w:br/>
      </w:r>
      <w:r>
        <w:rPr>
          <w:rStyle w:val="VerbatimChar"/>
        </w:rPr>
        <w:t xml:space="preserve">  domain-games/</w:t>
      </w:r>
      <w:r>
        <w:br/>
      </w:r>
      <w:r>
        <w:br/>
      </w:r>
      <w:r>
        <w:rPr>
          <w:rStyle w:val="VerbatimChar"/>
        </w:rPr>
        <w:t xml:space="preserve">  foundry-source-intake/</w:t>
      </w:r>
      <w:r>
        <w:br/>
      </w:r>
      <w:r>
        <w:rPr>
          <w:rStyle w:val="VerbatimChar"/>
        </w:rPr>
        <w:t xml:space="preserve">  foundry-curriculum-ingestion/</w:t>
      </w:r>
      <w:r>
        <w:br/>
      </w:r>
      <w:r>
        <w:rPr>
          <w:rStyle w:val="VerbatimChar"/>
        </w:rPr>
        <w:t xml:space="preserve">  foundry-artifact-build/</w:t>
      </w:r>
      <w:r>
        <w:br/>
      </w:r>
      <w:r>
        <w:rPr>
          <w:rStyle w:val="VerbatimChar"/>
        </w:rPr>
        <w:t xml:space="preserve">  foundry-quality-governance/</w:t>
      </w:r>
      <w:r>
        <w:br/>
      </w:r>
      <w:r>
        <w:rPr>
          <w:rStyle w:val="VerbatimChar"/>
        </w:rPr>
        <w:t xml:space="preserve">  foundry-packaging-delivery/</w:t>
      </w:r>
      <w:r>
        <w:br/>
      </w:r>
      <w:r>
        <w:br/>
      </w:r>
      <w:r>
        <w:rPr>
          <w:rStyle w:val="VerbatimChar"/>
        </w:rPr>
        <w:t xml:space="preserve">  runtime-commands/</w:t>
      </w:r>
      <w:r>
        <w:br/>
      </w:r>
      <w:r>
        <w:br/>
      </w:r>
      <w:r>
        <w:rPr>
          <w:rStyle w:val="VerbatimChar"/>
        </w:rPr>
        <w:t xml:space="preserve">migrations/</w:t>
      </w:r>
      <w:r>
        <w:br/>
      </w:r>
      <w:r>
        <w:rPr>
          <w:rStyle w:val="VerbatimChar"/>
        </w:rPr>
        <w:t xml:space="preserve">  runtime/</w:t>
      </w:r>
      <w:r>
        <w:br/>
      </w:r>
      <w:r>
        <w:rPr>
          <w:rStyle w:val="VerbatimChar"/>
        </w:rPr>
        <w:t xml:space="preserve">  foundry/</w:t>
      </w:r>
      <w:r>
        <w:br/>
      </w:r>
      <w:r>
        <w:br/>
      </w:r>
      <w:r>
        <w:rPr>
          <w:rStyle w:val="VerbatimChar"/>
        </w:rPr>
        <w:t xml:space="preserve">packs/</w:t>
      </w:r>
      <w:r>
        <w:br/>
      </w:r>
      <w:r>
        <w:rPr>
          <w:rStyle w:val="VerbatimChar"/>
        </w:rPr>
        <w:t xml:space="preserve">  schemas/</w:t>
      </w:r>
      <w:r>
        <w:br/>
      </w:r>
      <w:r>
        <w:rPr>
          <w:rStyle w:val="VerbatimChar"/>
        </w:rPr>
        <w:t xml:space="preserve">  compiler/</w:t>
      </w:r>
      <w:r>
        <w:br/>
      </w:r>
      <w:r>
        <w:rPr>
          <w:rStyle w:val="VerbatimChar"/>
        </w:rPr>
        <w:t xml:space="preserve">  fixtures/</w:t>
      </w:r>
      <w:r>
        <w:br/>
      </w:r>
      <w:r>
        <w:br/>
      </w: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  unit/</w:t>
      </w:r>
      <w:r>
        <w:br/>
      </w:r>
      <w:r>
        <w:rPr>
          <w:rStyle w:val="VerbatimChar"/>
        </w:rPr>
        <w:t xml:space="preserve">  integration/</w:t>
      </w:r>
      <w:r>
        <w:br/>
      </w:r>
      <w:r>
        <w:rPr>
          <w:rStyle w:val="VerbatimChar"/>
        </w:rPr>
        <w:t xml:space="preserve">  replay/</w:t>
      </w:r>
      <w:r>
        <w:br/>
      </w:r>
      <w:r>
        <w:rPr>
          <w:rStyle w:val="VerbatimChar"/>
        </w:rPr>
        <w:t xml:space="preserve">  contracts/</w:t>
      </w:r>
      <w:r>
        <w:br/>
      </w:r>
      <w:r>
        <w:rPr>
          <w:rStyle w:val="VerbatimChar"/>
        </w:rPr>
        <w:t xml:space="preserve">  performance/</w:t>
      </w:r>
    </w:p>
    <w:bookmarkStart w:id="45" w:name="X576de4d6712db2312f99833a20c5ff19a8a4c24"/>
    <w:p>
      <w:pPr>
        <w:pStyle w:val="Heading2"/>
      </w:pPr>
      <w:r>
        <w:t xml:space="preserve">4.1 Module mapping: source plans to final modules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Final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Inherits mainly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domain-learner-truth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2 architecture + Agent 1 student-model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domain-diagnostics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2 diagnostics + Agent 1 diagnostic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domain-memory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2 memory discipline + Agent 1 decay formulas and schedules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domain-planning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2 planning doctrine + Agent 1 coach plan/missions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runtime-commands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1 Tauri command surface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foundry-*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2 Content OS / Foundry plane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platform-policy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2 governance + Agent 1 hard rules and thresholds</w:t>
            </w:r>
          </w:p>
        </w:tc>
      </w:tr>
    </w:tbl>
    <w:bookmarkEnd w:id="45"/>
    <w:bookmarkEnd w:id="46"/>
    <w:bookmarkStart w:id="55" w:name="canonical-domain-model"/>
    <w:p>
      <w:pPr>
        <w:pStyle w:val="Heading1"/>
      </w:pPr>
      <w:r>
        <w:t xml:space="preserve">5. Canonical domain model</w:t>
      </w:r>
    </w:p>
    <w:bookmarkStart w:id="47" w:name="curriculum-domain"/>
    <w:p>
      <w:pPr>
        <w:pStyle w:val="Heading2"/>
      </w:pPr>
      <w:r>
        <w:t xml:space="preserve">5.1 Curriculum domain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Owning plane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CurriculumVersion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 syllabus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top-level 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Strand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SubStrand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hierarchy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CurriculumNode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executable syllabus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CurriculumRelation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prerequisite/related edges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LearningObjective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objective statements and simplified 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NodeCoverageLedger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pack/artifact completeness and sufficiency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Foundry</w:t>
            </w:r>
          </w:p>
        </w:tc>
      </w:tr>
    </w:tbl>
    <w:bookmarkEnd w:id="47"/>
    <w:bookmarkStart w:id="48" w:name="knowledge-domain"/>
    <w:p>
      <w:pPr>
        <w:pStyle w:val="Heading2"/>
      </w:pPr>
      <w:r>
        <w:t xml:space="preserve">5.2 Knowledge domain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Owning plane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KnowledgeEntry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glossary/concept/formula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ConceptAtom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smallest teachable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SkillAtom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smallest assessable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KnowledgeRelation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related/prerequisite/contrast 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KnowledgeBundle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 or exam 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ContrastPair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confusable concept 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ContrastEvidenceAtom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explanation/example/hook for a 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QuestionGlossaryLink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links questions to glossary/knowledge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Foundry -&gt; packaged to runtime</w:t>
            </w:r>
          </w:p>
        </w:tc>
      </w:tr>
    </w:tbl>
    <w:bookmarkEnd w:id="48"/>
    <w:bookmarkStart w:id="49" w:name="question-intelligence-domain"/>
    <w:p>
      <w:pPr>
        <w:pStyle w:val="Heading2"/>
      </w:pPr>
      <w:r>
        <w:t xml:space="preserve">5.3 Question intelligence domain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Owning plane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Foundry, installed into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Foundry, installed into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QuestionIntelligenceSnapshot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multi-axis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 pattern / mutation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QuestionSkillLink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question to skill atoms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MisconceptionPattern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wrong-model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DistractorIntent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a distractor is tempting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Foundry</w:t>
            </w:r>
          </w:p>
        </w:tc>
      </w:tr>
    </w:tbl>
    <w:bookmarkEnd w:id="49"/>
    <w:bookmarkStart w:id="50" w:name="learner-truth-domain"/>
    <w:p>
      <w:pPr>
        <w:pStyle w:val="Heading2"/>
      </w:pPr>
      <w:r>
        <w:t xml:space="preserve">5.4 Learner truth domain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LearnerProfile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learner preferences and exam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mastery and evidence aggregate by</w:t>
            </w:r>
            <w:r>
              <w:t xml:space="preserve"> </w:t>
            </w:r>
            <w:r>
              <w:rPr>
                <w:rStyle w:val="VerbatimChar"/>
              </w:rPr>
              <w:t xml:space="preserve">SkillAtom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ConceptState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 familiarity/teaching state by</w:t>
            </w:r>
            <w:r>
              <w:t xml:space="preserve"> </w:t>
            </w:r>
            <w:r>
              <w:rPr>
                <w:rStyle w:val="VerbatimChar"/>
              </w:rPr>
              <w:t xml:space="preserve">ConceptAtom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CurriculumNodeState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rollup at topic/node level for planning/reporting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MemoryStateRecord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decay/review scheduler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PressureState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pressure collapse / timed-condition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danger zones and 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ReadinessState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readiness rollup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LearnerStateSnapshot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materialized snapshot for home screen and reports</w:t>
            </w:r>
          </w:p>
        </w:tc>
      </w:tr>
    </w:tbl>
    <w:bookmarkEnd w:id="50"/>
    <w:bookmarkStart w:id="51" w:name="diagnostics-and-interventions"/>
    <w:p>
      <w:pPr>
        <w:pStyle w:val="Heading2"/>
      </w:pPr>
      <w:r>
        <w:t xml:space="preserve">5.5 Diagnostics and interventions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DiagnosticCase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diagnostic run or case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DiagnosticHypothesis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suspected root cause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DiagnosticProbe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probe question / activity to test a hypothesis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ProblemCard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human-readable problem-cause-fix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RepairPlan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repair path for a diagnosed weakness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InterventionPlan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broader action sequence produced by coach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InterventionStep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step in an intervention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ReadinessClaim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claim that student is ready for some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ReadinessContract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 requirements for the claim</w:t>
            </w:r>
          </w:p>
        </w:tc>
      </w:tr>
    </w:tbl>
    <w:bookmarkEnd w:id="51"/>
    <w:bookmarkStart w:id="52" w:name="planning-and-runtime"/>
    <w:p>
      <w:pPr>
        <w:pStyle w:val="Heading2"/>
      </w:pPr>
      <w:r>
        <w:t xml:space="preserve">5.6 Planning and runtime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CoachOperationalModeState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coach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LearnerJourneyStateRecord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 gate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NextCoachAction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backend instruction to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DailyPlan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target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WeeklyPlan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atomic coaching 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MissionItem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piece inside a 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concrete launch blueprint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persisted runtime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truth of planned vs actual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PresenceStateSnapshot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live/paused/abandoned activity state</w:t>
            </w:r>
          </w:p>
        </w:tc>
      </w:tr>
    </w:tbl>
    <w:bookmarkEnd w:id="52"/>
    <w:bookmarkStart w:id="53" w:name="library-and-personal-knowledge"/>
    <w:p>
      <w:pPr>
        <w:pStyle w:val="Heading2"/>
      </w:pPr>
      <w:r>
        <w:t xml:space="preserve">5.7 Library and personal knowledge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LibraryItem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typed saved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LibraryShelf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 and organization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MistakeCase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persisted error/misconception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RevisionPack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saved set of items/questions/content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StudentEntryState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learner’s state for a glossary or knowledge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MemoryShelfItem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reviewable knowledge item, derived from core memory system</w:t>
            </w:r>
          </w:p>
        </w:tc>
      </w:tr>
    </w:tbl>
    <w:bookmarkEnd w:id="53"/>
    <w:bookmarkStart w:id="54" w:name="foundry-domain"/>
    <w:p>
      <w:pPr>
        <w:pStyle w:val="Heading2"/>
      </w:pPr>
      <w:r>
        <w:t xml:space="preserve">5.8 Foundry domain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SourcePage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SourceSegment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parse 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/ segmentation / mapping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content artifact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artifact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ArtifactQualityReport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quality/trust 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action and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ContentTrustState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trust/provenance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 publish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installable pack description</w:t>
            </w:r>
          </w:p>
        </w:tc>
      </w:tr>
    </w:tbl>
    <w:bookmarkEnd w:id="54"/>
    <w:bookmarkEnd w:id="55"/>
    <w:bookmarkStart w:id="72" w:name="persistence-strategy"/>
    <w:p>
      <w:pPr>
        <w:pStyle w:val="Heading1"/>
      </w:pPr>
      <w:r>
        <w:t xml:space="preserve">6. Persistence strategy</w:t>
      </w:r>
    </w:p>
    <w:bookmarkStart w:id="56" w:name="runtime-storage-model"/>
    <w:p>
      <w:pPr>
        <w:pStyle w:val="Heading2"/>
      </w:pPr>
      <w:r>
        <w:t xml:space="preserve">6.1 Runtime storage model</w:t>
      </w:r>
    </w:p>
    <w:p>
      <w:pPr>
        <w:pStyle w:val="FirstParagraph"/>
      </w:pPr>
      <w:r>
        <w:t xml:space="preserve">The runtime uses:</w:t>
      </w:r>
    </w:p>
    <w:p>
      <w:pPr>
        <w:pStyle w:val="Compact"/>
        <w:numPr>
          <w:ilvl w:val="0"/>
          <w:numId w:val="1015"/>
        </w:numPr>
      </w:pPr>
      <w:r>
        <w:t xml:space="preserve">SQLite for structured tables</w:t>
      </w:r>
    </w:p>
    <w:p>
      <w:pPr>
        <w:pStyle w:val="Compact"/>
        <w:numPr>
          <w:ilvl w:val="0"/>
          <w:numId w:val="1015"/>
        </w:numPr>
      </w:pPr>
      <w:r>
        <w:t xml:space="preserve">local filesystem for installed packs and media</w:t>
      </w:r>
    </w:p>
    <w:p>
      <w:pPr>
        <w:pStyle w:val="Compact"/>
        <w:numPr>
          <w:ilvl w:val="0"/>
          <w:numId w:val="1015"/>
        </w:numPr>
      </w:pPr>
      <w:r>
        <w:t xml:space="preserve">FTS indexes for glossary/library/content search</w:t>
      </w:r>
    </w:p>
    <w:p>
      <w:pPr>
        <w:pStyle w:val="Compact"/>
        <w:numPr>
          <w:ilvl w:val="0"/>
          <w:numId w:val="1015"/>
        </w:numPr>
      </w:pPr>
      <w:r>
        <w:t xml:space="preserve">append-only event tables for evidence and decision traces</w:t>
      </w:r>
    </w:p>
    <w:p>
      <w:pPr>
        <w:pStyle w:val="Compact"/>
        <w:numPr>
          <w:ilvl w:val="0"/>
          <w:numId w:val="1015"/>
        </w:numPr>
      </w:pPr>
      <w:r>
        <w:t xml:space="preserve">materialized state tables for hot reads</w:t>
      </w:r>
    </w:p>
    <w:bookmarkEnd w:id="56"/>
    <w:bookmarkStart w:id="57" w:name="runtime-table-families"/>
    <w:p>
      <w:pPr>
        <w:pStyle w:val="Heading2"/>
      </w:pPr>
      <w:r>
        <w:t xml:space="preserve">6.2 Runtime table families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append-only ledgers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student_question_attempts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memory_evidence_events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tables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skill_states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concept_states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curriculum_node_states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memory_states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readiness_states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coach_plans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reference/install tables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content_packs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subjects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curriculum_nodes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knowledge_entries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models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home_dashboard_read_model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parent_digest_read_model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coach_directive_read_model</w:t>
            </w:r>
          </w:p>
        </w:tc>
      </w:tr>
    </w:tbl>
    <w:bookmarkEnd w:id="57"/>
    <w:bookmarkStart w:id="60" w:name="runtime-migration-rollout"/>
    <w:p>
      <w:pPr>
        <w:pStyle w:val="Heading2"/>
      </w:pPr>
      <w:r>
        <w:t xml:space="preserve">6.3 Runtime migration rollout</w:t>
      </w:r>
    </w:p>
    <w:p>
      <w:pPr>
        <w:pStyle w:val="FirstParagraph"/>
      </w:pPr>
      <w:r>
        <w:t xml:space="preserve">The final runtime migration track preserves Agent 1’s good concreteness but relocates source-side foundry concerns out of the local app.</w:t>
      </w:r>
    </w:p>
    <w:bookmarkStart w:id="58" w:name="runtime-migrations-canonical"/>
    <w:p>
      <w:pPr>
        <w:pStyle w:val="Heading3"/>
      </w:pPr>
      <w:r>
        <w:t xml:space="preserve">Runtime migrations (canonical)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tables /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001_identity.sql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student_profiles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parent_profiles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parent_student_links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local_admin_profiles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002_curriculum.sql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installed</w:t>
            </w:r>
            <w:r>
              <w:t xml:space="preserve"> </w:t>
            </w:r>
            <w:r>
              <w:rPr>
                <w:rStyle w:val="VerbatimChar"/>
              </w:rPr>
              <w:t xml:space="preserve">curriculum_versions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subjects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curriculum_nodes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curriculum_relations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learning_objectives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003_knowledge.sql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knowledge_entries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knowledge_relations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knowledge_bundles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contrast_pairs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contrast_evidence_atoms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question_glossary_links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004_questions.sql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question_families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question_options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question_skill_links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misconception_patterns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005_learner_truth.sql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skill_states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concept_states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curriculum_node_states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student_error_profiles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learner_state_snapshots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006_sessions.sql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student_question_attempts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session_events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schedule_ledgers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007_diagnostics.sql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diagnostic_cases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diagnostic_hypotheses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diagnostic_probes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problem_cards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diagnostic_item_attempts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008_coach_planning.sql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coach_operational_modes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learner_journey_states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coach_plans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coach_plan_days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coach_missions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mission_items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coach_blockers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coach_session_evidence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009_memory.sql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memory_states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memory_evidence_events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review_schedules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interference_edges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memory_shelf_items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010_mock_and_forecast.sql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mock_blueprints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mock_sessions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mock_question_log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forecast_blueprints</w:t>
            </w:r>
            <w:r>
              <w:t xml:space="preserve">, installed</w:t>
            </w:r>
            <w:r>
              <w:t xml:space="preserve"> </w:t>
            </w:r>
            <w:r>
              <w:rPr>
                <w:rStyle w:val="VerbatimChar"/>
              </w:rPr>
              <w:t xml:space="preserve">past_paper_blueprint_read_models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011_repair_and_gap.sql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gap_repair_plans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gap_repair_plan_items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solidification_sessions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gap_evidence_log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intervention_plans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intervention_steps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012_goals_calendar.sql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exam_goals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preparation_phases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calendar_events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study_intensity_settings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milestone_records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013_library.sql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library_items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library_shelves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shelf_items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mistake_bank_entries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revision_pack_items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014_glossary.sql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student_entry_states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glossary_search_index</w:t>
            </w:r>
            <w:r>
              <w:t xml:space="preserve">, FTS tables, glossary audio program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015_reporting.sql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readiness_claims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readiness_proofs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danger_zones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readiness_reports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weekly_digests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memo_records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016_parent_admin_runtime.sql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digest read models, local admin settings, device/runtime operational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017_games_and_traps.sql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game_sessions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game_events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tug_of_war_states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mindstack_states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difference_mastery_states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018_content_packs.sql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content_packs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pack_install_log</w:t>
            </w:r>
            <w:r>
              <w:t xml:space="preserve">, manifest/install status, pack activation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019_entitlements.sql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entitlement overlays, premium strategy records, elite performance records, feature targeting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020_event_log.sql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outbox_events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event_consumers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domain_event_types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021_search_and_indices.sql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FTS materialization helpers, query caches, search ranking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022_system.sql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app_settings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feature_flags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migration_history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sync_state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background_job_records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audit_log</w:t>
            </w:r>
          </w:p>
        </w:tc>
      </w:tr>
    </w:tbl>
    <w:bookmarkEnd w:id="58"/>
    <w:bookmarkStart w:id="59" w:name="notes-on-what-moved-out-of-runtime"/>
    <w:p>
      <w:pPr>
        <w:pStyle w:val="Heading3"/>
      </w:pPr>
      <w:r>
        <w:t xml:space="preserve">Notes on what moved out of runtime</w:t>
      </w:r>
    </w:p>
    <w:p>
      <w:pPr>
        <w:pStyle w:val="FirstParagraph"/>
      </w:pPr>
      <w:r>
        <w:t xml:space="preserve">The following concerns belong in Foundry, not the runtime source-of-truth schema:</w:t>
      </w:r>
    </w:p>
    <w:p>
      <w:pPr>
        <w:pStyle w:val="Compact"/>
        <w:numPr>
          <w:ilvl w:val="0"/>
          <w:numId w:val="1016"/>
        </w:numPr>
      </w:pPr>
      <w:r>
        <w:t xml:space="preserve">raw source intake</w:t>
      </w:r>
    </w:p>
    <w:p>
      <w:pPr>
        <w:pStyle w:val="Compact"/>
        <w:numPr>
          <w:ilvl w:val="0"/>
          <w:numId w:val="1016"/>
        </w:numPr>
      </w:pPr>
      <w:r>
        <w:t xml:space="preserve">OCR output</w:t>
      </w:r>
    </w:p>
    <w:p>
      <w:pPr>
        <w:pStyle w:val="Compact"/>
        <w:numPr>
          <w:ilvl w:val="0"/>
          <w:numId w:val="1016"/>
        </w:numPr>
      </w:pPr>
      <w:r>
        <w:t xml:space="preserve">source document review queues</w:t>
      </w:r>
    </w:p>
    <w:p>
      <w:pPr>
        <w:pStyle w:val="Compact"/>
        <w:numPr>
          <w:ilvl w:val="0"/>
          <w:numId w:val="1016"/>
        </w:numPr>
      </w:pPr>
      <w:r>
        <w:t xml:space="preserve">curriculum ingestion workflows</w:t>
      </w:r>
    </w:p>
    <w:p>
      <w:pPr>
        <w:pStyle w:val="Compact"/>
        <w:numPr>
          <w:ilvl w:val="0"/>
          <w:numId w:val="1016"/>
        </w:numPr>
      </w:pPr>
      <w:r>
        <w:t xml:space="preserve">artifact comparison and review</w:t>
      </w:r>
    </w:p>
    <w:p>
      <w:pPr>
        <w:pStyle w:val="Compact"/>
        <w:numPr>
          <w:ilvl w:val="0"/>
          <w:numId w:val="1016"/>
        </w:numPr>
      </w:pPr>
      <w:r>
        <w:t xml:space="preserve">pack publish history beyond the installed-manifest view</w:t>
      </w:r>
    </w:p>
    <w:p>
      <w:pPr>
        <w:pStyle w:val="FirstParagraph"/>
      </w:pPr>
      <w:r>
        <w:t xml:space="preserve">The runtime MAY store compact installed read models derived from these, but MUST NOT own the source workflows.</w:t>
      </w:r>
    </w:p>
    <w:bookmarkEnd w:id="59"/>
    <w:bookmarkEnd w:id="60"/>
    <w:bookmarkStart w:id="61" w:name="foundry-migration-rollout"/>
    <w:p>
      <w:pPr>
        <w:pStyle w:val="Heading2"/>
      </w:pPr>
      <w:r>
        <w:t xml:space="preserve">6.4 Foundry migration rollout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tables /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F001_source_intake.sql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source_documents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source_pages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source_segments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source_uploads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F002_parse_jobs.sql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parse_jobs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ocr_results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layout_parse_results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question_candidate_records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F003_curriculum_ingestion.sql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curriculum_import_runs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curriculum_candidate_nodes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curriculum_reviews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curriculum_versions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F004_artifact_registry.sql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artifact_versions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artifact_dependencies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artifact_build_jobs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F005_quality_governance.sql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artifact_quality_reports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artifact_reviews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content_trust_states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provenance_edges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F006_publish_packaging.sql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publish_versions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pack_manifests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pack_release_files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release_channels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rollback_records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F007_foundry_jobs.sql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queue and worker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F008_foundry_audit.sql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review_action_log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publish_history</w:t>
            </w:r>
          </w:p>
        </w:tc>
      </w:tr>
    </w:tbl>
    <w:bookmarkEnd w:id="61"/>
    <w:bookmarkStart w:id="62" w:name="pack-structure"/>
    <w:p>
      <w:pPr>
        <w:pStyle w:val="Heading2"/>
      </w:pPr>
      <w:r>
        <w:t xml:space="preserve">6.5 Pack structure</w:t>
      </w:r>
    </w:p>
    <w:p>
      <w:pPr>
        <w:pStyle w:val="FirstParagraph"/>
      </w:pPr>
      <w:r>
        <w:t xml:space="preserve">Every pack MUST include: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manifest.json</w:t>
      </w:r>
    </w:p>
    <w:p>
      <w:pPr>
        <w:pStyle w:val="Compact"/>
        <w:numPr>
          <w:ilvl w:val="0"/>
          <w:numId w:val="1017"/>
        </w:numPr>
      </w:pPr>
      <w:r>
        <w:t xml:space="preserve">pack ID and version</w:t>
      </w:r>
    </w:p>
    <w:p>
      <w:pPr>
        <w:pStyle w:val="Compact"/>
        <w:numPr>
          <w:ilvl w:val="0"/>
          <w:numId w:val="1017"/>
        </w:numPr>
      </w:pPr>
      <w:r>
        <w:t xml:space="preserve">curriculum version reference</w:t>
      </w:r>
    </w:p>
    <w:p>
      <w:pPr>
        <w:pStyle w:val="Compact"/>
        <w:numPr>
          <w:ilvl w:val="0"/>
          <w:numId w:val="1017"/>
        </w:numPr>
      </w:pPr>
      <w:r>
        <w:t xml:space="preserve">subject coverage</w:t>
      </w:r>
    </w:p>
    <w:p>
      <w:pPr>
        <w:pStyle w:val="Compact"/>
        <w:numPr>
          <w:ilvl w:val="0"/>
          <w:numId w:val="1017"/>
        </w:numPr>
      </w:pPr>
      <w:r>
        <w:t xml:space="preserve">checksum set</w:t>
      </w:r>
    </w:p>
    <w:p>
      <w:pPr>
        <w:pStyle w:val="Compact"/>
        <w:numPr>
          <w:ilvl w:val="0"/>
          <w:numId w:val="1017"/>
        </w:numPr>
      </w:pPr>
      <w:r>
        <w:t xml:space="preserve">signature</w:t>
      </w:r>
    </w:p>
    <w:p>
      <w:pPr>
        <w:pStyle w:val="Compact"/>
        <w:numPr>
          <w:ilvl w:val="0"/>
          <w:numId w:val="1017"/>
        </w:numPr>
      </w:pPr>
      <w:r>
        <w:t xml:space="preserve">build timestamp</w:t>
      </w:r>
    </w:p>
    <w:p>
      <w:pPr>
        <w:pStyle w:val="Compact"/>
        <w:numPr>
          <w:ilvl w:val="0"/>
          <w:numId w:val="1017"/>
        </w:numPr>
      </w:pPr>
      <w:r>
        <w:t xml:space="preserve">artifact inventory</w:t>
      </w:r>
    </w:p>
    <w:p>
      <w:pPr>
        <w:pStyle w:val="Compact"/>
        <w:numPr>
          <w:ilvl w:val="0"/>
          <w:numId w:val="1017"/>
        </w:numPr>
      </w:pPr>
      <w:r>
        <w:t xml:space="preserve">schema version</w:t>
      </w:r>
    </w:p>
    <w:p>
      <w:pPr>
        <w:pStyle w:val="Compact"/>
        <w:numPr>
          <w:ilvl w:val="0"/>
          <w:numId w:val="1017"/>
        </w:numPr>
      </w:pPr>
      <w:r>
        <w:t xml:space="preserve">compatibility constraints</w:t>
      </w:r>
    </w:p>
    <w:p>
      <w:pPr>
        <w:pStyle w:val="FirstParagraph"/>
      </w:pPr>
      <w:r>
        <w:t xml:space="preserve">Runtime install MUST be transactional:</w:t>
      </w:r>
    </w:p>
    <w:p>
      <w:pPr>
        <w:pStyle w:val="Compact"/>
        <w:numPr>
          <w:ilvl w:val="0"/>
          <w:numId w:val="1018"/>
        </w:numPr>
      </w:pPr>
      <w:r>
        <w:t xml:space="preserve">verify signature</w:t>
      </w:r>
    </w:p>
    <w:p>
      <w:pPr>
        <w:pStyle w:val="Compact"/>
        <w:numPr>
          <w:ilvl w:val="0"/>
          <w:numId w:val="1018"/>
        </w:numPr>
      </w:pPr>
      <w:r>
        <w:t xml:space="preserve">verify checksums</w:t>
      </w:r>
    </w:p>
    <w:p>
      <w:pPr>
        <w:pStyle w:val="Compact"/>
        <w:numPr>
          <w:ilvl w:val="0"/>
          <w:numId w:val="1018"/>
        </w:numPr>
      </w:pPr>
      <w:r>
        <w:t xml:space="preserve">stage unpack</w:t>
      </w:r>
    </w:p>
    <w:p>
      <w:pPr>
        <w:pStyle w:val="Compact"/>
        <w:numPr>
          <w:ilvl w:val="0"/>
          <w:numId w:val="1018"/>
        </w:numPr>
      </w:pPr>
      <w:r>
        <w:t xml:space="preserve">apply install transaction</w:t>
      </w:r>
    </w:p>
    <w:p>
      <w:pPr>
        <w:pStyle w:val="Compact"/>
        <w:numPr>
          <w:ilvl w:val="0"/>
          <w:numId w:val="1018"/>
        </w:numPr>
      </w:pPr>
      <w:r>
        <w:t xml:space="preserve">activate</w:t>
      </w:r>
    </w:p>
    <w:p>
      <w:pPr>
        <w:pStyle w:val="Compact"/>
        <w:numPr>
          <w:ilvl w:val="0"/>
          <w:numId w:val="1018"/>
        </w:numPr>
      </w:pPr>
      <w:r>
        <w:t xml:space="preserve">update install log</w:t>
      </w:r>
    </w:p>
    <w:p>
      <w:pPr>
        <w:pStyle w:val="Compact"/>
        <w:numPr>
          <w:ilvl w:val="0"/>
          <w:numId w:val="1018"/>
        </w:numPr>
      </w:pPr>
      <w:r>
        <w:t xml:space="preserve">rollback on failure</w:t>
      </w:r>
    </w:p>
    <w:bookmarkEnd w:id="62"/>
    <w:bookmarkStart w:id="71" w:name="Xd9a8aa9e6132252c9bc6b7e5127d95ce0a18b61"/>
    <w:p>
      <w:pPr>
        <w:pStyle w:val="Heading2"/>
      </w:pPr>
      <w:r>
        <w:t xml:space="preserve">6.6 Canonical key columns for highest-risk tables</w:t>
      </w:r>
    </w:p>
    <w:p>
      <w:pPr>
        <w:pStyle w:val="FirstParagraph"/>
      </w:pPr>
      <w:r>
        <w:t xml:space="preserve">The tables below are the ones most likely to become expensive to change later. Their shapes should be treated as high-discipline contracts.</w:t>
      </w:r>
    </w:p>
    <w:bookmarkStart w:id="63" w:name="student_question_attempts"/>
    <w:p>
      <w:pPr>
        <w:pStyle w:val="Heading3"/>
      </w:pPr>
      <w:r>
        <w:rPr>
          <w:rStyle w:val="VerbatimChar"/>
        </w:rPr>
        <w:t xml:space="preserve">student_question_attempts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row 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attempted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attempt_number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student-question 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submitted_at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8601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response_time_ms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 only if abandoned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selected_option_id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MCQ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answer_text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response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confidence_level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nullable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not_sure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guessed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hint_count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evidence-weight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changed_answer_count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pressure/uncertainty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support_level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independent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guided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heavily_guided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was_timed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timed-condition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was_transfer_variant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transfer-context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was_retention_check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delayed-recall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misconception_triggered_id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wrong-model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evidence_weight_bp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final evidence 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append time</w:t>
            </w:r>
          </w:p>
        </w:tc>
      </w:tr>
    </w:tbl>
    <w:bookmarkEnd w:id="63"/>
    <w:bookmarkStart w:id="64" w:name="skill_states"/>
    <w:p>
      <w:pPr>
        <w:pStyle w:val="Heading3"/>
      </w:pPr>
      <w:r>
        <w:rPr>
          <w:rStyle w:val="VerbatimChar"/>
        </w:rPr>
        <w:t xml:space="preserve">skill_states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composite key part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skill_atom_id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composite key part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mastery_bp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mastery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mastery_state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band/state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accuracy_bp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speed_bp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retention_bp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transfer_bp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consistency_bp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fragility_bp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collapse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pressure_collapse_bp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timed degradation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correct_attempts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last_seen_at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last_mastered_at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next_review_at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handoff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optimistic recompute/versioning</w:t>
            </w:r>
          </w:p>
        </w:tc>
      </w:tr>
    </w:tbl>
    <w:bookmarkEnd w:id="64"/>
    <w:bookmarkStart w:id="65" w:name="coach_missions"/>
    <w:p>
      <w:pPr>
        <w:pStyle w:val="Heading3"/>
      </w:pPr>
      <w:r>
        <w:rPr>
          <w:rStyle w:val="VerbatimChar"/>
        </w:rPr>
        <w:t xml:space="preserve">coach_missions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plan_day_id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journey_state_snapshot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learner journey state at creation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operational_mode_snapshot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coach mode at creation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learner-facing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explainability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primary_topic_id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activity_type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repair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mock</w:t>
            </w:r>
            <w:r>
              <w:t xml:space="preserve">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target_minutes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steps_json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success_criteria_json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gates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pending/active/completed/skipped/deferred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nullable</w:t>
            </w:r>
          </w:p>
        </w:tc>
        <w:tc>
          <w:tcPr/>
          <w:p>
            <w:pPr>
              <w:pStyle w:val="Compact"/>
            </w:pPr>
          </w:p>
        </w:tc>
      </w:tr>
    </w:tbl>
    <w:bookmarkEnd w:id="65"/>
    <w:bookmarkStart w:id="66" w:name="readiness_claims"/>
    <w:p>
      <w:pPr>
        <w:pStyle w:val="Heading3"/>
      </w:pPr>
      <w:r>
        <w:rPr>
          <w:rStyle w:val="VerbatimChar"/>
        </w:rPr>
        <w:t xml:space="preserve">readiness_claims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claim_scope_type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topic/subject/full-exam/custom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scope_json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nodes/skills in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readiness_bp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computed readiness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predicted_exam_score_bp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forecast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confidence_bp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claim_basis_json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pending/proven/failed/expired/withdrawn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proven_at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 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expires_at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staleness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registry/version coupling</w:t>
            </w:r>
          </w:p>
        </w:tc>
      </w:tr>
    </w:tbl>
    <w:bookmarkEnd w:id="66"/>
    <w:bookmarkStart w:id="67" w:name="event_log"/>
    <w:p>
      <w:pPr>
        <w:pStyle w:val="Heading3"/>
      </w:pPr>
      <w:r>
        <w:rPr>
          <w:rStyle w:val="VerbatimChar"/>
        </w:rPr>
        <w:t xml:space="preserve">event_log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UUID/ULID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event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aggregate_type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aggregate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aggregate_id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 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denormalized query 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occurred_at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persistence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payload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correlation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causation_id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schema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is_processed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outbox/read-model helper only</w:t>
            </w:r>
          </w:p>
        </w:tc>
      </w:tr>
    </w:tbl>
    <w:bookmarkEnd w:id="67"/>
    <w:bookmarkStart w:id="68" w:name="content_packs"/>
    <w:p>
      <w:pPr>
        <w:pStyle w:val="Heading3"/>
      </w:pPr>
      <w:r>
        <w:rPr>
          <w:rStyle w:val="VerbatimChar"/>
        </w:rPr>
        <w:t xml:space="preserve">content_packs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pack 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or channel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curriculum_version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curriculum dependency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subject_scope_json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subjects included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manifest_json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manifest snapshot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install_path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filesystem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installing/installed/active/failed/removed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installed_at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error_message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rollback/debug</w:t>
            </w:r>
          </w:p>
        </w:tc>
      </w:tr>
    </w:tbl>
    <w:bookmarkEnd w:id="68"/>
    <w:bookmarkStart w:id="69" w:name="source_documents-foundry"/>
    <w:p>
      <w:pPr>
        <w:pStyle w:val="Heading3"/>
      </w:pPr>
      <w:r>
        <w:rPr>
          <w:rStyle w:val="VerbatimChar"/>
        </w:rPr>
        <w:t xml:space="preserve">source_documents</w:t>
      </w:r>
      <w:r>
        <w:t xml:space="preserve"> </w:t>
      </w:r>
      <w:r>
        <w:t xml:space="preserve">(Foundry)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curriculum, past paper, textbook, 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subject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storage or source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dedupe/integrity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processing_status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queued -&gt; approved/failed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</w:tbl>
    <w:bookmarkEnd w:id="69"/>
    <w:bookmarkStart w:id="70" w:name="artifact_versions-foundry"/>
    <w:p>
      <w:pPr>
        <w:pStyle w:val="Heading3"/>
      </w:pPr>
      <w:r>
        <w:rPr>
          <w:rStyle w:val="VerbatimChar"/>
        </w:rPr>
        <w:t xml:space="preserve">artifact_versions</w:t>
      </w:r>
      <w:r>
        <w:t xml:space="preserve"> </w:t>
      </w:r>
      <w:r>
        <w:t xml:space="preserve">(Foundry)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artifact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explanation, question, bundle, formula,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content_uri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storage payload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provenance_json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lineage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quality_report_id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draft/review/approved/rejected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published_in_version_id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</w:tbl>
    <w:bookmarkEnd w:id="70"/>
    <w:bookmarkEnd w:id="71"/>
    <w:bookmarkEnd w:id="72"/>
    <w:bookmarkStart w:id="79" w:name="event-model-and-recompute-discipline"/>
    <w:p>
      <w:pPr>
        <w:pStyle w:val="Heading1"/>
      </w:pPr>
      <w:r>
        <w:t xml:space="preserve">7. Event model and recompute discipline</w:t>
      </w:r>
    </w:p>
    <w:bookmarkStart w:id="73" w:name="canonical-event-envelope"/>
    <w:p>
      <w:pPr>
        <w:pStyle w:val="Heading2"/>
      </w:pPr>
      <w:r>
        <w:t xml:space="preserve">7.1 Canonical event envelope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DomainEvent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event_id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event_type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aggregate_type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aggregate_id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occurred_at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recorded_at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serde_json::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trace_id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causation_id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schema_version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bookmarkEnd w:id="73"/>
    <w:bookmarkStart w:id="74" w:name="event-naming-conventions"/>
    <w:p>
      <w:pPr>
        <w:pStyle w:val="Heading2"/>
      </w:pPr>
      <w:r>
        <w:t xml:space="preserve">7.2 Event naming conventions</w:t>
      </w:r>
    </w:p>
    <w:p>
      <w:pPr>
        <w:pStyle w:val="FirstParagraph"/>
      </w:pPr>
      <w:r>
        <w:t xml:space="preserve">Use dot-separated lowercase names: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identity.account_created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identity.pin_verified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pack.install_started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pack.install_completed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session.started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session.attempt_recorded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session.completed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learner.skill_state_recomputed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diagnostic.case_started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diagnostic.hypothesis_generated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coach.next_action_resolved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memory.review_scheduled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readiness.claim_evaluated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foundry.source_uploaded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foundry.pack_published</w:t>
      </w:r>
    </w:p>
    <w:bookmarkEnd w:id="74"/>
    <w:bookmarkStart w:id="75" w:name="ownership-rule"/>
    <w:p>
      <w:pPr>
        <w:pStyle w:val="Heading2"/>
      </w:pPr>
      <w:r>
        <w:t xml:space="preserve">7.3 Ownership rule</w:t>
      </w:r>
    </w:p>
    <w:p>
      <w:pPr>
        <w:pStyle w:val="FirstParagraph"/>
      </w:pPr>
      <w:r>
        <w:t xml:space="preserve">No module may write another module’s source-of-truth tables directly. Cross-domain updates happen through:</w:t>
      </w:r>
    </w:p>
    <w:p>
      <w:pPr>
        <w:pStyle w:val="Compact"/>
        <w:numPr>
          <w:ilvl w:val="0"/>
          <w:numId w:val="1020"/>
        </w:numPr>
      </w:pPr>
      <w:r>
        <w:t xml:space="preserve">command handlers</w:t>
      </w:r>
    </w:p>
    <w:p>
      <w:pPr>
        <w:pStyle w:val="Compact"/>
        <w:numPr>
          <w:ilvl w:val="0"/>
          <w:numId w:val="1020"/>
        </w:numPr>
      </w:pPr>
      <w:r>
        <w:t xml:space="preserve">domain events</w:t>
      </w:r>
    </w:p>
    <w:p>
      <w:pPr>
        <w:pStyle w:val="Compact"/>
        <w:numPr>
          <w:ilvl w:val="0"/>
          <w:numId w:val="1020"/>
        </w:numPr>
      </w:pPr>
      <w:r>
        <w:t xml:space="preserve">recompute jobs</w:t>
      </w:r>
    </w:p>
    <w:bookmarkEnd w:id="75"/>
    <w:bookmarkStart w:id="76" w:name="runtime-hot-path"/>
    <w:p>
      <w:pPr>
        <w:pStyle w:val="Heading2"/>
      </w:pPr>
      <w:r>
        <w:t xml:space="preserve">7.4 Runtime hot path</w:t>
      </w:r>
    </w:p>
    <w:p>
      <w:pPr>
        <w:pStyle w:val="FirstParagraph"/>
      </w:pPr>
      <w:r>
        <w:rPr>
          <w:rStyle w:val="VerbatimChar"/>
        </w:rPr>
        <w:t xml:space="preserve">submit_attempt</w:t>
      </w:r>
      <w:r>
        <w:t xml:space="preserve"> </w:t>
      </w:r>
      <w:r>
        <w:t xml:space="preserve">MUST follow this flow:</w:t>
      </w:r>
    </w:p>
    <w:p>
      <w:pPr>
        <w:pStyle w:val="Compact"/>
        <w:numPr>
          <w:ilvl w:val="0"/>
          <w:numId w:val="1021"/>
        </w:numPr>
      </w:pPr>
      <w:r>
        <w:t xml:space="preserve">persist raw attempt event</w:t>
      </w:r>
    </w:p>
    <w:p>
      <w:pPr>
        <w:pStyle w:val="Compact"/>
        <w:numPr>
          <w:ilvl w:val="0"/>
          <w:numId w:val="1021"/>
        </w:numPr>
      </w:pPr>
      <w:r>
        <w:t xml:space="preserve">write attempt row</w:t>
      </w:r>
    </w:p>
    <w:p>
      <w:pPr>
        <w:pStyle w:val="Compact"/>
        <w:numPr>
          <w:ilvl w:val="0"/>
          <w:numId w:val="1021"/>
        </w:numPr>
      </w:pPr>
      <w:r>
        <w:t xml:space="preserve">classify outcome and misconception/distractor signal</w:t>
      </w:r>
    </w:p>
    <w:p>
      <w:pPr>
        <w:pStyle w:val="Compact"/>
        <w:numPr>
          <w:ilvl w:val="0"/>
          <w:numId w:val="1021"/>
        </w:numPr>
      </w:pPr>
      <w:r>
        <w:t xml:space="preserve">update evidence aggregates for affected</w:t>
      </w:r>
      <w:r>
        <w:t xml:space="preserve"> </w:t>
      </w:r>
      <w:r>
        <w:rPr>
          <w:rStyle w:val="VerbatimChar"/>
        </w:rPr>
        <w:t xml:space="preserve">SkillAtom</w:t>
      </w:r>
      <w:r>
        <w:t xml:space="preserve">s</w:t>
      </w:r>
    </w:p>
    <w:p>
      <w:pPr>
        <w:pStyle w:val="Compact"/>
        <w:numPr>
          <w:ilvl w:val="0"/>
          <w:numId w:val="1021"/>
        </w:numPr>
      </w:pPr>
      <w:r>
        <w:t xml:space="preserve">recompute skill state</w:t>
      </w:r>
    </w:p>
    <w:p>
      <w:pPr>
        <w:pStyle w:val="Compact"/>
        <w:numPr>
          <w:ilvl w:val="0"/>
          <w:numId w:val="1021"/>
        </w:numPr>
      </w:pPr>
      <w:r>
        <w:t xml:space="preserve">recompute curriculum-node rollups</w:t>
      </w:r>
    </w:p>
    <w:p>
      <w:pPr>
        <w:pStyle w:val="Compact"/>
        <w:numPr>
          <w:ilvl w:val="0"/>
          <w:numId w:val="1021"/>
        </w:numPr>
      </w:pPr>
      <w:r>
        <w:t xml:space="preserve">recompute pressure and memory effects if relevant</w:t>
      </w:r>
    </w:p>
    <w:p>
      <w:pPr>
        <w:pStyle w:val="Compact"/>
        <w:numPr>
          <w:ilvl w:val="0"/>
          <w:numId w:val="1021"/>
        </w:numPr>
      </w:pPr>
      <w:r>
        <w:t xml:space="preserve">recompute coach next action</w:t>
      </w:r>
    </w:p>
    <w:p>
      <w:pPr>
        <w:pStyle w:val="Compact"/>
        <w:numPr>
          <w:ilvl w:val="0"/>
          <w:numId w:val="1021"/>
        </w:numPr>
      </w:pPr>
      <w:r>
        <w:t xml:space="preserve">update read models</w:t>
      </w:r>
    </w:p>
    <w:p>
      <w:pPr>
        <w:pStyle w:val="Compact"/>
        <w:numPr>
          <w:ilvl w:val="0"/>
          <w:numId w:val="1021"/>
        </w:numPr>
      </w:pPr>
      <w:r>
        <w:t xml:space="preserve">enqueue secondary jobs as needed</w:t>
      </w:r>
    </w:p>
    <w:bookmarkEnd w:id="76"/>
    <w:bookmarkStart w:id="77" w:name="session-completion-path"/>
    <w:p>
      <w:pPr>
        <w:pStyle w:val="Heading2"/>
      </w:pPr>
      <w:r>
        <w:t xml:space="preserve">7.5 Session completion path</w:t>
      </w:r>
    </w:p>
    <w:p>
      <w:pPr>
        <w:pStyle w:val="FirstParagraph"/>
      </w:pPr>
      <w:r>
        <w:rPr>
          <w:rStyle w:val="VerbatimChar"/>
        </w:rPr>
        <w:t xml:space="preserve">complete_session</w:t>
      </w:r>
      <w:r>
        <w:t xml:space="preserve"> </w:t>
      </w:r>
      <w:r>
        <w:t xml:space="preserve">MUST:</w:t>
      </w:r>
    </w:p>
    <w:p>
      <w:pPr>
        <w:pStyle w:val="Compact"/>
        <w:numPr>
          <w:ilvl w:val="0"/>
          <w:numId w:val="1022"/>
        </w:numPr>
      </w:pPr>
      <w:r>
        <w:t xml:space="preserve">finalize counted-time truth</w:t>
      </w:r>
    </w:p>
    <w:p>
      <w:pPr>
        <w:pStyle w:val="Compact"/>
        <w:numPr>
          <w:ilvl w:val="0"/>
          <w:numId w:val="1022"/>
        </w:numPr>
      </w:pPr>
      <w:r>
        <w:t xml:space="preserve">close open session segments</w:t>
      </w:r>
    </w:p>
    <w:p>
      <w:pPr>
        <w:pStyle w:val="Compact"/>
        <w:numPr>
          <w:ilvl w:val="0"/>
          <w:numId w:val="1022"/>
        </w:numPr>
      </w:pPr>
      <w:r>
        <w:t xml:space="preserve">update plan adherence</w:t>
      </w:r>
    </w:p>
    <w:p>
      <w:pPr>
        <w:pStyle w:val="Compact"/>
        <w:numPr>
          <w:ilvl w:val="0"/>
          <w:numId w:val="1022"/>
        </w:numPr>
      </w:pPr>
      <w:r>
        <w:t xml:space="preserve">compute session summary</w:t>
      </w:r>
    </w:p>
    <w:p>
      <w:pPr>
        <w:pStyle w:val="Compact"/>
        <w:numPr>
          <w:ilvl w:val="0"/>
          <w:numId w:val="1022"/>
        </w:numPr>
      </w:pPr>
      <w:r>
        <w:t xml:space="preserve">recompute readiness deltas</w:t>
      </w:r>
    </w:p>
    <w:p>
      <w:pPr>
        <w:pStyle w:val="Compact"/>
        <w:numPr>
          <w:ilvl w:val="0"/>
          <w:numId w:val="1022"/>
        </w:numPr>
      </w:pPr>
      <w:r>
        <w:t xml:space="preserve">recompute review queue and next coach action</w:t>
      </w:r>
    </w:p>
    <w:p>
      <w:pPr>
        <w:pStyle w:val="Compact"/>
        <w:numPr>
          <w:ilvl w:val="0"/>
          <w:numId w:val="1022"/>
        </w:numPr>
      </w:pPr>
      <w:r>
        <w:t xml:space="preserve">emit parent/admin digest deltas if enabled</w:t>
      </w:r>
    </w:p>
    <w:bookmarkEnd w:id="77"/>
    <w:bookmarkStart w:id="78" w:name="replay-model"/>
    <w:p>
      <w:pPr>
        <w:pStyle w:val="Heading2"/>
      </w:pPr>
      <w:r>
        <w:t xml:space="preserve">7.6 Replay model</w:t>
      </w:r>
    </w:p>
    <w:p>
      <w:pPr>
        <w:pStyle w:val="FirstParagraph"/>
      </w:pPr>
      <w:r>
        <w:t xml:space="preserve">The system uses a</w:t>
      </w:r>
      <w:r>
        <w:t xml:space="preserve"> </w:t>
      </w:r>
      <w:r>
        <w:rPr>
          <w:b/>
          <w:bCs/>
        </w:rPr>
        <w:t xml:space="preserve">hybrid event-sourced pattern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t xml:space="preserve">append-only event ledgers</w:t>
      </w:r>
    </w:p>
    <w:p>
      <w:pPr>
        <w:pStyle w:val="Compact"/>
        <w:numPr>
          <w:ilvl w:val="0"/>
          <w:numId w:val="1023"/>
        </w:numPr>
      </w:pPr>
      <w:r>
        <w:t xml:space="preserve">materialized state tables</w:t>
      </w:r>
    </w:p>
    <w:p>
      <w:pPr>
        <w:pStyle w:val="Compact"/>
        <w:numPr>
          <w:ilvl w:val="0"/>
          <w:numId w:val="1023"/>
        </w:numPr>
      </w:pPr>
      <w:r>
        <w:t xml:space="preserve">rebuild/replay tools for deterministic regeneration</w:t>
      </w:r>
    </w:p>
    <w:p>
      <w:pPr>
        <w:pStyle w:val="FirstParagraph"/>
      </w:pPr>
      <w:r>
        <w:rPr>
          <w:b/>
          <w:bCs/>
        </w:rPr>
        <w:t xml:space="preserve">Rules:</w:t>
      </w:r>
    </w:p>
    <w:p>
      <w:pPr>
        <w:pStyle w:val="Compact"/>
        <w:numPr>
          <w:ilvl w:val="0"/>
          <w:numId w:val="1024"/>
        </w:numPr>
      </w:pPr>
      <w:r>
        <w:t xml:space="preserve">every critical reducer MUST be replay-testable</w:t>
      </w:r>
    </w:p>
    <w:p>
      <w:pPr>
        <w:pStyle w:val="Compact"/>
        <w:numPr>
          <w:ilvl w:val="0"/>
          <w:numId w:val="1024"/>
        </w:numPr>
      </w:pPr>
      <w:r>
        <w:t xml:space="preserve">state rebuilds MUST be idempotent</w:t>
      </w:r>
    </w:p>
    <w:p>
      <w:pPr>
        <w:pStyle w:val="Compact"/>
        <w:numPr>
          <w:ilvl w:val="0"/>
          <w:numId w:val="1024"/>
        </w:numPr>
      </w:pPr>
      <w:r>
        <w:t xml:space="preserve">read-model rebuilds MUST be throwaway/derivable</w:t>
      </w:r>
    </w:p>
    <w:p>
      <w:pPr>
        <w:pStyle w:val="Compact"/>
        <w:numPr>
          <w:ilvl w:val="0"/>
          <w:numId w:val="1024"/>
        </w:numPr>
      </w:pPr>
      <w:r>
        <w:t xml:space="preserve">event consumers MUST support bounded retry and dead-lettering</w:t>
      </w:r>
    </w:p>
    <w:bookmarkEnd w:id="78"/>
    <w:bookmarkEnd w:id="79"/>
    <w:bookmarkStart w:id="88" w:name="canonical-state-machines"/>
    <w:p>
      <w:pPr>
        <w:pStyle w:val="Heading1"/>
      </w:pPr>
      <w:r>
        <w:t xml:space="preserve">8. Canonical state machines</w:t>
      </w:r>
    </w:p>
    <w:bookmarkStart w:id="82" w:name="learner-journey-state"/>
    <w:p>
      <w:pPr>
        <w:pStyle w:val="Heading2"/>
      </w:pPr>
      <w:r>
        <w:t xml:space="preserve">8.1 Learner Journey State</w:t>
      </w:r>
    </w:p>
    <w:bookmarkStart w:id="80" w:name="states"/>
    <w:p>
      <w:pPr>
        <w:pStyle w:val="Heading3"/>
      </w:pPr>
      <w:r>
        <w:t xml:space="preserve">States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OnboardingRequired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setup incomplete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SubjectSelectionRequired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complete, no enrolled subjects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DiagnosticRequired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subjects chosen, no baseline diagnostic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ContentReadinessRequired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packs not installed or insufficient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PlanGenerationRequired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exists, no active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ReadyForTodayMission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available and no active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MissionInProgress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MissionReviewRequired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done, review not acknowledged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RepairRequired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repair gate before normal progression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BlockedOnTopic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currently relevant paths blocked by prerequisites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PlanAdjustmentRequired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 or adherence failure requires replan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review-focused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exam phase override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StalledNoContent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content unavailable</w:t>
            </w:r>
          </w:p>
        </w:tc>
      </w:tr>
    </w:tbl>
    <w:bookmarkEnd w:id="80"/>
    <w:bookmarkStart w:id="81" w:name="key-transitions"/>
    <w:p>
      <w:pPr>
        <w:pStyle w:val="Heading3"/>
      </w:pPr>
      <w:r>
        <w:t xml:space="preserve">Key transitions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OnboardingRequired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SubjectSelectionRequired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SubjectSelectionRequired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DiagnosticRequired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one subject chosen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DiagnosticRequired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ContentReadinessRequired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diagnostic requested but content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DiagnosticRequired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PlanGenerationRequired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diagnostic complete and content sufficient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ContentReadinessRequired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PlanGenerationRequired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pack sufficiency reached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PlanGenerationRequired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ReadyForTodayMission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ReadyForTodayMission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MissionInProgress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MissionInProgress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MissionReviewRequired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MissionReviewRequired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RepairRequired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post-session recompute triggers repair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MissionReviewRequired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PlanAdjustmentRequired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drift or missed-plan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RepairRequired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ReadyForTodayMission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repair complete and protection gate cleared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 threshold window reached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relevant 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StalledNoContent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content unavailable locally</w:t>
            </w:r>
          </w:p>
        </w:tc>
      </w:tr>
    </w:tbl>
    <w:bookmarkEnd w:id="81"/>
    <w:bookmarkEnd w:id="82"/>
    <w:bookmarkStart w:id="83" w:name="coach-operational-mode"/>
    <w:p>
      <w:pPr>
        <w:pStyle w:val="Heading2"/>
      </w:pPr>
      <w:r>
        <w:t xml:space="preserve">8.2 Coach Operational Mode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Dormant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active learner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Calibrating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initial diagnostic or re-baseline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BaselineSetting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reducing evidence into the first state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MissionPlanning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or recalculating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ActiveTeaching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teach/practice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GapRepair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focused remediation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MemoryRescue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rescue/review priority dominates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MockOrchestrating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selecting or analyzing mock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ReadinessProofing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proving readiness claims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CrisisIntervention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is exam-threatening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ExamCountdown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countdown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PostExamReview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 has passed; debrief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ParentalBriefing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generating parent-facing guidance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repair/reindex/recompute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Resolution order: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CrisisIntervention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ExamCountdown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MemoryRescue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GapRepair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ReadinessProofing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MockOrchestrating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MissionPlanning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ActiveTeaching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ParentalBriefing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SystemMaintenance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Dormant</w:t>
      </w:r>
    </w:p>
    <w:p>
      <w:pPr>
        <w:pStyle w:val="FirstParagraph"/>
      </w:pPr>
      <w:r>
        <w:t xml:space="preserve">This strict precedence prevents mode flapping and hidden planner conflicts.</w:t>
      </w:r>
    </w:p>
    <w:bookmarkEnd w:id="83"/>
    <w:bookmarkStart w:id="84" w:name="session-lifecycle"/>
    <w:p>
      <w:pPr>
        <w:pStyle w:val="Heading2"/>
      </w:pPr>
      <w:r>
        <w:t xml:space="preserve">8.3 Session lifecycle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SessionStatus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Created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Active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Paused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Completed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Abandoned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Failed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Rules:</w:t>
      </w:r>
    </w:p>
    <w:p>
      <w:pPr>
        <w:pStyle w:val="Compact"/>
        <w:numPr>
          <w:ilvl w:val="0"/>
          <w:numId w:val="1026"/>
        </w:numPr>
      </w:pPr>
      <w:r>
        <w:t xml:space="preserve">time only counts if session is formally closed</w:t>
      </w:r>
    </w:p>
    <w:p>
      <w:pPr>
        <w:pStyle w:val="Compact"/>
        <w:numPr>
          <w:ilvl w:val="0"/>
          <w:numId w:val="1026"/>
        </w:numPr>
      </w:pPr>
      <w:r>
        <w:t xml:space="preserve">abandoned sessions preserve evidence but contribute zero counted time</w:t>
      </w:r>
    </w:p>
    <w:p>
      <w:pPr>
        <w:pStyle w:val="Compact"/>
        <w:numPr>
          <w:ilvl w:val="0"/>
          <w:numId w:val="1026"/>
        </w:numPr>
      </w:pPr>
      <w:r>
        <w:t xml:space="preserve">a session may be resumed only from</w:t>
      </w:r>
      <w:r>
        <w:t xml:space="preserve"> </w:t>
      </w:r>
      <w:r>
        <w:rPr>
          <w:rStyle w:val="VerbatimChar"/>
        </w:rPr>
        <w:t xml:space="preserve">Paused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Completed</w:t>
      </w:r>
      <w:r>
        <w:t xml:space="preserve"> </w:t>
      </w:r>
      <w:r>
        <w:t xml:space="preserve">is immutable except for derived read-model rebuilds</w:t>
      </w:r>
    </w:p>
    <w:bookmarkEnd w:id="84"/>
    <w:bookmarkStart w:id="85" w:name="diagnostic-lifecycle"/>
    <w:p>
      <w:pPr>
        <w:pStyle w:val="Heading2"/>
      </w:pPr>
      <w:r>
        <w:t xml:space="preserve">8.4 Diagnostic lifecycle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DiagnosticStatus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Created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Phase1BroadScan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Phase2AdaptiveZoom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Phase3ConditionTesting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Phase4StabilityRecheck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Phase5ConfidenceSnapshot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Completed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Abandoned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one-session DNA diagnostic MAY use a compressed path, but it MUST still produce:</w:t>
      </w:r>
    </w:p>
    <w:p>
      <w:pPr>
        <w:pStyle w:val="Compact"/>
        <w:numPr>
          <w:ilvl w:val="0"/>
          <w:numId w:val="1027"/>
        </w:numPr>
      </w:pPr>
      <w:r>
        <w:t xml:space="preserve">problem card(s)</w:t>
      </w:r>
    </w:p>
    <w:p>
      <w:pPr>
        <w:pStyle w:val="Compact"/>
        <w:numPr>
          <w:ilvl w:val="0"/>
          <w:numId w:val="1027"/>
        </w:numPr>
      </w:pPr>
      <w:r>
        <w:t xml:space="preserve">root-cause hypothesis</w:t>
      </w:r>
    </w:p>
    <w:p>
      <w:pPr>
        <w:pStyle w:val="Compact"/>
        <w:numPr>
          <w:ilvl w:val="0"/>
          <w:numId w:val="1027"/>
        </w:numPr>
      </w:pPr>
      <w:r>
        <w:t xml:space="preserve">evidence summary</w:t>
      </w:r>
    </w:p>
    <w:p>
      <w:pPr>
        <w:pStyle w:val="Compact"/>
        <w:numPr>
          <w:ilvl w:val="0"/>
          <w:numId w:val="1027"/>
        </w:numPr>
      </w:pPr>
      <w:r>
        <w:t xml:space="preserve">recommended fix path</w:t>
      </w:r>
    </w:p>
    <w:bookmarkEnd w:id="85"/>
    <w:bookmarkStart w:id="86" w:name="memory-lifecycle"/>
    <w:p>
      <w:pPr>
        <w:pStyle w:val="Heading2"/>
      </w:pPr>
      <w:r>
        <w:t xml:space="preserve">8.5 Memory lifecycle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path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Default next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NotFormed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stays</w:t>
            </w:r>
            <w:r>
              <w:t xml:space="preserve"> </w:t>
            </w:r>
            <w:r>
              <w:rPr>
                <w:rStyle w:val="VerbatimChar"/>
              </w:rPr>
              <w:t xml:space="preserve">NotFormed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Fresh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Consolidating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AtRisk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Consolidating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AtRisk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stays</w:t>
            </w:r>
            <w:r>
              <w:t xml:space="preserve"> </w:t>
            </w:r>
            <w:r>
              <w:rPr>
                <w:rStyle w:val="VerbatimChar"/>
              </w:rPr>
              <w:t xml:space="preserve">Stable</w:t>
            </w:r>
            <w:r>
              <w:t xml:space="preserve"> </w:t>
            </w:r>
            <w:r>
              <w:t xml:space="preserve">or strengthened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AtRisk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AtRisk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Fresh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Consolidating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Decaying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Decaying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Rescued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same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Rescued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Forgotten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same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Rescued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Consolidating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AtRisk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Forgotten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Fresh</w:t>
            </w:r>
            <w:r>
              <w:t xml:space="preserve"> </w:t>
            </w:r>
            <w:r>
              <w:t xml:space="preserve">after reteach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stays</w:t>
            </w:r>
            <w:r>
              <w:t xml:space="preserve"> </w:t>
            </w:r>
            <w:r>
              <w:rPr>
                <w:rStyle w:val="VerbatimChar"/>
              </w:rPr>
              <w:t xml:space="preserve">Forgotten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same day</w:t>
            </w:r>
          </w:p>
        </w:tc>
      </w:tr>
    </w:tbl>
    <w:bookmarkEnd w:id="86"/>
    <w:bookmarkStart w:id="87" w:name="foundry-publish-lifecycle"/>
    <w:p>
      <w:pPr>
        <w:pStyle w:val="Heading2"/>
      </w:pPr>
      <w:r>
        <w:t xml:space="preserve">8.6 Foundry publish lifecycle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PublishStatus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Draft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Parsed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Mapped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Reviewed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Approved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Published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RolledBack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Archived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No artifact MAY become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without:</w:t>
      </w:r>
    </w:p>
    <w:p>
      <w:pPr>
        <w:pStyle w:val="Compact"/>
        <w:numPr>
          <w:ilvl w:val="0"/>
          <w:numId w:val="1028"/>
        </w:numPr>
      </w:pPr>
      <w:r>
        <w:t xml:space="preserve">provenance</w:t>
      </w:r>
    </w:p>
    <w:p>
      <w:pPr>
        <w:pStyle w:val="Compact"/>
        <w:numPr>
          <w:ilvl w:val="0"/>
          <w:numId w:val="1028"/>
        </w:numPr>
      </w:pPr>
      <w:r>
        <w:t xml:space="preserve">trust status</w:t>
      </w:r>
    </w:p>
    <w:p>
      <w:pPr>
        <w:pStyle w:val="Compact"/>
        <w:numPr>
          <w:ilvl w:val="0"/>
          <w:numId w:val="1028"/>
        </w:numPr>
      </w:pPr>
      <w:r>
        <w:t xml:space="preserve">review action</w:t>
      </w:r>
    </w:p>
    <w:p>
      <w:pPr>
        <w:pStyle w:val="Compact"/>
        <w:numPr>
          <w:ilvl w:val="0"/>
          <w:numId w:val="1028"/>
        </w:numPr>
      </w:pPr>
      <w:r>
        <w:t xml:space="preserve">version and dependency record</w:t>
      </w:r>
    </w:p>
    <w:p>
      <w:pPr>
        <w:pStyle w:val="Compact"/>
        <w:numPr>
          <w:ilvl w:val="0"/>
          <w:numId w:val="1028"/>
        </w:numPr>
      </w:pPr>
      <w:r>
        <w:t xml:space="preserve">pack build success</w:t>
      </w:r>
    </w:p>
    <w:bookmarkEnd w:id="87"/>
    <w:bookmarkEnd w:id="88"/>
    <w:bookmarkStart w:id="106" w:name="Xf6f9f744e8eafbec3b4908cf21d7e247ef8a12a"/>
    <w:p>
      <w:pPr>
        <w:pStyle w:val="Heading1"/>
      </w:pPr>
      <w:r>
        <w:t xml:space="preserve">9. Scoring, formulas, thresholds, and policy engines</w:t>
      </w:r>
    </w:p>
    <w:bookmarkStart w:id="90" w:name="evidence-weighting"/>
    <w:p>
      <w:pPr>
        <w:pStyle w:val="Heading2"/>
      </w:pPr>
      <w:r>
        <w:t xml:space="preserve">9.1 Evidence weighting</w:t>
      </w:r>
    </w:p>
    <w:p>
      <w:pPr>
        <w:pStyle w:val="FirstParagraph"/>
      </w:pPr>
      <w:r>
        <w:t xml:space="preserve">Evidence weight is one of the best pieces from Agent 1 and is retained with normalization.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compute_evidence_weight(</w:t>
      </w:r>
      <w:r>
        <w:br/>
      </w:r>
      <w:r>
        <w:rPr>
          <w:rStyle w:val="NormalTok"/>
        </w:rPr>
        <w:t xml:space="preserve">    hint_count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support_level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SupportLevel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is_transfer_context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is_delayed_recall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is_repeat_same_day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is_correct_but_guessed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</w:p>
    <w:bookmarkStart w:id="89" w:name="multipliers"/>
    <w:p>
      <w:pPr>
        <w:pStyle w:val="Heading3"/>
      </w:pPr>
      <w:r>
        <w:t xml:space="preserve">Multipliers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Multiplier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each hint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0.50^n</w:t>
            </w:r>
            <w:r>
              <w:t xml:space="preserve"> </w:t>
            </w:r>
            <w:r>
              <w:t xml:space="preserve">up to 3 hints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heavily guided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 context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delayed 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same-day repeat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guessed-but-correct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</w:tr>
    </w:tbl>
    <w:p>
      <w:pPr>
        <w:pStyle w:val="BodyText"/>
      </w:pPr>
      <w:r>
        <w:t xml:space="preserve">Final weight MUST be clamped to</w:t>
      </w:r>
      <w:r>
        <w:t xml:space="preserve"> </w:t>
      </w:r>
      <w:r>
        <w:rPr>
          <w:rStyle w:val="VerbatimChar"/>
        </w:rPr>
        <w:t xml:space="preserve">[0.05, 2.00]</w:t>
      </w:r>
      <w:r>
        <w:t xml:space="preserve">.</w:t>
      </w:r>
    </w:p>
    <w:bookmarkEnd w:id="89"/>
    <w:bookmarkEnd w:id="90"/>
    <w:bookmarkStart w:id="91" w:name="mastery-update"/>
    <w:p>
      <w:pPr>
        <w:pStyle w:val="Heading2"/>
      </w:pPr>
      <w:r>
        <w:t xml:space="preserve">9.2 Mastery update</w:t>
      </w:r>
    </w:p>
    <w:p>
      <w:pPr>
        <w:pStyle w:val="FirstParagraph"/>
      </w:pPr>
      <w:r>
        <w:t xml:space="preserve">Mastery MUST use EMA-style smoothing and MUST NOT upgrade mastery bands until a minimum evidence floor is met.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EMA_ALPHA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MIN_ATTEMPTS_FOR_BAND_CHANGE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NormalTok"/>
        </w:rPr>
        <w:t xml:space="preserve">new_mastery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effective_input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alpha)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old_mastery</w:t>
      </w:r>
    </w:p>
    <w:p>
      <w:pPr>
        <w:pStyle w:val="FirstParagraph"/>
      </w:pPr>
      <w:r>
        <w:rPr>
          <w:b/>
          <w:bCs/>
        </w:rPr>
        <w:t xml:space="preserve">Rules:</w:t>
      </w:r>
    </w:p>
    <w:p>
      <w:pPr>
        <w:pStyle w:val="Compact"/>
        <w:numPr>
          <w:ilvl w:val="0"/>
          <w:numId w:val="1029"/>
        </w:numPr>
      </w:pPr>
      <w:r>
        <w:t xml:space="preserve">one correct answer never upgrades a band</w:t>
      </w:r>
    </w:p>
    <w:p>
      <w:pPr>
        <w:pStyle w:val="Compact"/>
        <w:numPr>
          <w:ilvl w:val="0"/>
          <w:numId w:val="1029"/>
        </w:numPr>
      </w:pPr>
      <w:r>
        <w:t xml:space="preserve">band changes require at least 3 attempts and meaningful spread</w:t>
      </w:r>
    </w:p>
    <w:p>
      <w:pPr>
        <w:pStyle w:val="Compact"/>
        <w:numPr>
          <w:ilvl w:val="0"/>
          <w:numId w:val="1029"/>
        </w:numPr>
      </w:pPr>
      <w:r>
        <w:t xml:space="preserve">readiness claims require a much stronger evidence contract than ordinary band changes</w:t>
      </w:r>
    </w:p>
    <w:bookmarkEnd w:id="91"/>
    <w:bookmarkStart w:id="92" w:name="weakness-score"/>
    <w:p>
      <w:pPr>
        <w:pStyle w:val="Heading2"/>
      </w:pPr>
      <w:r>
        <w:t xml:space="preserve">9.3 Weakness score</w:t>
      </w:r>
    </w:p>
    <w:p>
      <w:pPr>
        <w:pStyle w:val="FirstParagraph"/>
      </w:pPr>
      <w:r>
        <w:t xml:space="preserve">Retain Agent 1’s useful decomposition:</w:t>
      </w:r>
    </w:p>
    <w:p>
      <w:pPr>
        <w:pStyle w:val="SourceCode"/>
      </w:pPr>
      <w:r>
        <w:rPr>
          <w:rStyle w:val="VerbatimChar"/>
        </w:rPr>
        <w:t xml:space="preserve">Weakness =</w:t>
      </w:r>
      <w:r>
        <w:br/>
      </w:r>
      <w:r>
        <w:rPr>
          <w:rStyle w:val="VerbatimChar"/>
        </w:rPr>
        <w:t xml:space="preserve">    0.35 * mastery_deficit</w:t>
      </w:r>
      <w:r>
        <w:br/>
      </w:r>
      <w:r>
        <w:rPr>
          <w:rStyle w:val="VerbatimChar"/>
        </w:rPr>
        <w:t xml:space="preserve">  + 0.20 * link_breakage</w:t>
      </w:r>
      <w:r>
        <w:br/>
      </w:r>
      <w:r>
        <w:rPr>
          <w:rStyle w:val="VerbatimChar"/>
        </w:rPr>
        <w:t xml:space="preserve">  + 0.15 * misconception_pressure</w:t>
      </w:r>
      <w:r>
        <w:br/>
      </w:r>
      <w:r>
        <w:rPr>
          <w:rStyle w:val="VerbatimChar"/>
        </w:rPr>
        <w:t xml:space="preserve">  + 0.10 * representation_gap</w:t>
      </w:r>
      <w:r>
        <w:br/>
      </w:r>
      <w:r>
        <w:rPr>
          <w:rStyle w:val="VerbatimChar"/>
        </w:rPr>
        <w:t xml:space="preserve">  + 0.10 * timed_gap</w:t>
      </w:r>
      <w:r>
        <w:br/>
      </w:r>
      <w:r>
        <w:rPr>
          <w:rStyle w:val="VerbatimChar"/>
        </w:rPr>
        <w:t xml:space="preserve">  + 0.05 * guess_penalty</w:t>
      </w:r>
      <w:r>
        <w:br/>
      </w:r>
      <w:r>
        <w:rPr>
          <w:rStyle w:val="VerbatimChar"/>
        </w:rPr>
        <w:t xml:space="preserve">  + 0.05 * recency_decay</w:t>
      </w:r>
    </w:p>
    <w:p>
      <w:pPr>
        <w:pStyle w:val="FirstParagraph"/>
      </w:pPr>
      <w:r>
        <w:t xml:space="preserve">Use it to rank:</w:t>
      </w:r>
    </w:p>
    <w:p>
      <w:pPr>
        <w:pStyle w:val="Compact"/>
        <w:numPr>
          <w:ilvl w:val="0"/>
          <w:numId w:val="1030"/>
        </w:numPr>
      </w:pPr>
      <w:r>
        <w:t xml:space="preserve">practice candidates</w:t>
      </w:r>
    </w:p>
    <w:p>
      <w:pPr>
        <w:pStyle w:val="Compact"/>
        <w:numPr>
          <w:ilvl w:val="0"/>
          <w:numId w:val="1030"/>
        </w:numPr>
      </w:pPr>
      <w:r>
        <w:t xml:space="preserve">repair candidates</w:t>
      </w:r>
    </w:p>
    <w:p>
      <w:pPr>
        <w:pStyle w:val="Compact"/>
        <w:numPr>
          <w:ilvl w:val="0"/>
          <w:numId w:val="1030"/>
        </w:numPr>
      </w:pPr>
      <w:r>
        <w:t xml:space="preserve">mock candidates</w:t>
      </w:r>
    </w:p>
    <w:p>
      <w:pPr>
        <w:pStyle w:val="Compact"/>
        <w:numPr>
          <w:ilvl w:val="0"/>
          <w:numId w:val="1030"/>
        </w:numPr>
      </w:pPr>
      <w:r>
        <w:t xml:space="preserve">daily plan focus</w:t>
      </w:r>
    </w:p>
    <w:bookmarkEnd w:id="92"/>
    <w:bookmarkStart w:id="93" w:name="gap-priority-score"/>
    <w:p>
      <w:pPr>
        <w:pStyle w:val="Heading2"/>
      </w:pPr>
      <w:r>
        <w:t xml:space="preserve">9.4 Gap priority score</w:t>
      </w:r>
    </w:p>
    <w:p>
      <w:pPr>
        <w:pStyle w:val="SourceCode"/>
      </w:pPr>
      <w:r>
        <w:rPr>
          <w:rStyle w:val="VerbatimChar"/>
        </w:rPr>
        <w:t xml:space="preserve">GapPriority =</w:t>
      </w:r>
      <w:r>
        <w:br/>
      </w:r>
      <w:r>
        <w:rPr>
          <w:rStyle w:val="VerbatimChar"/>
        </w:rPr>
        <w:t xml:space="preserve">    0.30 * dependency_block</w:t>
      </w:r>
      <w:r>
        <w:br/>
      </w:r>
      <w:r>
        <w:rPr>
          <w:rStyle w:val="VerbatimChar"/>
        </w:rPr>
        <w:t xml:space="preserve">  + 0.20 * recency_decay</w:t>
      </w:r>
      <w:r>
        <w:br/>
      </w:r>
      <w:r>
        <w:rPr>
          <w:rStyle w:val="VerbatimChar"/>
        </w:rPr>
        <w:t xml:space="preserve">  + 0.15 * exam_weight</w:t>
      </w:r>
      <w:r>
        <w:br/>
      </w:r>
      <w:r>
        <w:rPr>
          <w:rStyle w:val="VerbatimChar"/>
        </w:rPr>
        <w:t xml:space="preserve">  + 0.15 * misconception_density</w:t>
      </w:r>
      <w:r>
        <w:br/>
      </w:r>
      <w:r>
        <w:rPr>
          <w:rStyle w:val="VerbatimChar"/>
        </w:rPr>
        <w:t xml:space="preserve">  + 0.10 * repair_effort</w:t>
      </w:r>
      <w:r>
        <w:br/>
      </w:r>
      <w:r>
        <w:rPr>
          <w:rStyle w:val="VerbatimChar"/>
        </w:rPr>
        <w:t xml:space="preserve">  + 0.10 * confidence_gap</w:t>
      </w:r>
    </w:p>
    <w:bookmarkEnd w:id="93"/>
    <w:bookmarkStart w:id="94" w:name="forecast-score"/>
    <w:p>
      <w:pPr>
        <w:pStyle w:val="Heading2"/>
      </w:pPr>
      <w:r>
        <w:t xml:space="preserve">9.5 Forecast score</w:t>
      </w:r>
    </w:p>
    <w:p>
      <w:pPr>
        <w:pStyle w:val="FirstParagraph"/>
      </w:pPr>
      <w:r>
        <w:t xml:space="preserve">Retain Agent 1’s forecast formula, because it is the most concrete instantiation of the exam-intelligence material.</w:t>
      </w:r>
    </w:p>
    <w:p>
      <w:pPr>
        <w:pStyle w:val="SourceCode"/>
      </w:pPr>
      <w:r>
        <w:rPr>
          <w:rStyle w:val="VerbatimChar"/>
        </w:rPr>
        <w:t xml:space="preserve">ForecastScore =</w:t>
      </w:r>
      <w:r>
        <w:br/>
      </w:r>
      <w:r>
        <w:rPr>
          <w:rStyle w:val="VerbatimChar"/>
        </w:rPr>
        <w:t xml:space="preserve">    0.25 * frequency</w:t>
      </w:r>
      <w:r>
        <w:br/>
      </w:r>
      <w:r>
        <w:rPr>
          <w:rStyle w:val="VerbatimChar"/>
        </w:rPr>
        <w:t xml:space="preserve">  + 0.20 * recency</w:t>
      </w:r>
      <w:r>
        <w:br/>
      </w:r>
      <w:r>
        <w:rPr>
          <w:rStyle w:val="VerbatimChar"/>
        </w:rPr>
        <w:t xml:space="preserve">  + 0.15 * trend</w:t>
      </w:r>
      <w:r>
        <w:br/>
      </w:r>
      <w:r>
        <w:rPr>
          <w:rStyle w:val="VerbatimChar"/>
        </w:rPr>
        <w:t xml:space="preserve">  + 0.15 * bundle_strength</w:t>
      </w:r>
      <w:r>
        <w:br/>
      </w:r>
      <w:r>
        <w:rPr>
          <w:rStyle w:val="VerbatimChar"/>
        </w:rPr>
        <w:t xml:space="preserve">  + 0.10 * syllabus_priority</w:t>
      </w:r>
      <w:r>
        <w:br/>
      </w:r>
      <w:r>
        <w:rPr>
          <w:rStyle w:val="VerbatimChar"/>
        </w:rPr>
        <w:t xml:space="preserve">  + 0.10 * style_regime_fit</w:t>
      </w:r>
      <w:r>
        <w:br/>
      </w:r>
      <w:r>
        <w:rPr>
          <w:rStyle w:val="VerbatimChar"/>
        </w:rPr>
        <w:t xml:space="preserve">  + 0.05 * examiner_goal_fit</w:t>
      </w:r>
    </w:p>
    <w:p>
      <w:pPr>
        <w:pStyle w:val="FirstParagraph"/>
      </w:pPr>
      <w:r>
        <w:t xml:space="preserve">Bands:</w:t>
      </w:r>
    </w:p>
    <w:p>
      <w:pPr>
        <w:pStyle w:val="Compact"/>
        <w:numPr>
          <w:ilvl w:val="0"/>
          <w:numId w:val="1031"/>
        </w:numPr>
      </w:pPr>
      <w:r>
        <w:t xml:space="preserve">High:</w:t>
      </w:r>
      <w:r>
        <w:t xml:space="preserve"> </w:t>
      </w:r>
      <w:r>
        <w:rPr>
          <w:rStyle w:val="VerbatimChar"/>
        </w:rPr>
        <w:t xml:space="preserve">&gt;= 7000</w:t>
      </w:r>
    </w:p>
    <w:p>
      <w:pPr>
        <w:pStyle w:val="Compact"/>
        <w:numPr>
          <w:ilvl w:val="0"/>
          <w:numId w:val="1031"/>
        </w:numPr>
      </w:pPr>
      <w:r>
        <w:t xml:space="preserve">Medium:</w:t>
      </w:r>
      <w:r>
        <w:t xml:space="preserve"> </w:t>
      </w:r>
      <w:r>
        <w:rPr>
          <w:rStyle w:val="VerbatimChar"/>
        </w:rPr>
        <w:t xml:space="preserve">4500..6999</w:t>
      </w:r>
    </w:p>
    <w:p>
      <w:pPr>
        <w:pStyle w:val="Compact"/>
        <w:numPr>
          <w:ilvl w:val="0"/>
          <w:numId w:val="1031"/>
        </w:numPr>
      </w:pPr>
      <w:r>
        <w:t xml:space="preserve">SurpriseRisk:</w:t>
      </w:r>
      <w:r>
        <w:t xml:space="preserve"> </w:t>
      </w:r>
      <w:r>
        <w:rPr>
          <w:rStyle w:val="VerbatimChar"/>
        </w:rPr>
        <w:t xml:space="preserve">3000..4499</w:t>
      </w:r>
    </w:p>
    <w:p>
      <w:pPr>
        <w:pStyle w:val="Compact"/>
        <w:numPr>
          <w:ilvl w:val="0"/>
          <w:numId w:val="1031"/>
        </w:numPr>
      </w:pPr>
      <w:r>
        <w:t xml:space="preserve">Uncertain:</w:t>
      </w:r>
      <w:r>
        <w:t xml:space="preserve"> </w:t>
      </w:r>
      <w:r>
        <w:rPr>
          <w:rStyle w:val="VerbatimChar"/>
        </w:rPr>
        <w:t xml:space="preserve">&lt; 3000</w:t>
      </w:r>
    </w:p>
    <w:bookmarkEnd w:id="94"/>
    <w:bookmarkStart w:id="97" w:name="mock-orchestration-and-selection"/>
    <w:p>
      <w:pPr>
        <w:pStyle w:val="Heading2"/>
      </w:pPr>
      <w:r>
        <w:t xml:space="preserve">9.6 Mock orchestration and selection</w:t>
      </w:r>
    </w:p>
    <w:p>
      <w:pPr>
        <w:pStyle w:val="FirstParagraph"/>
      </w:pPr>
      <w:r>
        <w:t xml:space="preserve">Two levels are retained:</w:t>
      </w:r>
    </w:p>
    <w:bookmarkStart w:id="95" w:name="topic-level-mock-orchestration"/>
    <w:p>
      <w:pPr>
        <w:pStyle w:val="Heading3"/>
      </w:pPr>
      <w:r>
        <w:t xml:space="preserve">Topic-level mock orchestration</w:t>
      </w:r>
    </w:p>
    <w:p>
      <w:pPr>
        <w:pStyle w:val="SourceCode"/>
      </w:pPr>
      <w:r>
        <w:rPr>
          <w:rStyle w:val="VerbatimChar"/>
        </w:rPr>
        <w:t xml:space="preserve">MockOrchestration =</w:t>
      </w:r>
      <w:r>
        <w:br/>
      </w:r>
      <w:r>
        <w:rPr>
          <w:rStyle w:val="VerbatimChar"/>
        </w:rPr>
        <w:t xml:space="preserve">    0.25 * weakness</w:t>
      </w:r>
      <w:r>
        <w:br/>
      </w:r>
      <w:r>
        <w:rPr>
          <w:rStyle w:val="VerbatimChar"/>
        </w:rPr>
        <w:t xml:space="preserve">  + 0.20 * coverage_gap</w:t>
      </w:r>
      <w:r>
        <w:br/>
      </w:r>
      <w:r>
        <w:rPr>
          <w:rStyle w:val="VerbatimChar"/>
        </w:rPr>
        <w:t xml:space="preserve">  + 0.20 * misconception_pressure</w:t>
      </w:r>
      <w:r>
        <w:br/>
      </w:r>
      <w:r>
        <w:rPr>
          <w:rStyle w:val="VerbatimChar"/>
        </w:rPr>
        <w:t xml:space="preserve">  + 0.15 * spaced_due</w:t>
      </w:r>
      <w:r>
        <w:br/>
      </w:r>
      <w:r>
        <w:rPr>
          <w:rStyle w:val="VerbatimChar"/>
        </w:rPr>
        <w:t xml:space="preserve">  + 0.10 * exam_weight</w:t>
      </w:r>
      <w:r>
        <w:br/>
      </w:r>
      <w:r>
        <w:rPr>
          <w:rStyle w:val="VerbatimChar"/>
        </w:rPr>
        <w:t xml:space="preserve">  + 0.10 * info_value</w:t>
      </w:r>
      <w:r>
        <w:br/>
      </w:r>
      <w:r>
        <w:rPr>
          <w:rStyle w:val="VerbatimChar"/>
        </w:rPr>
        <w:t xml:space="preserve">  + 0.05 * variety_bonus</w:t>
      </w:r>
      <w:r>
        <w:br/>
      </w:r>
      <w:r>
        <w:rPr>
          <w:rStyle w:val="VerbatimChar"/>
        </w:rPr>
        <w:t xml:space="preserve">  - 0.25 * anti_repeat_penalty</w:t>
      </w:r>
    </w:p>
    <w:bookmarkEnd w:id="95"/>
    <w:bookmarkStart w:id="96" w:name="question-level-selection"/>
    <w:p>
      <w:pPr>
        <w:pStyle w:val="Heading3"/>
      </w:pPr>
      <w:r>
        <w:t xml:space="preserve">Question-level selection</w:t>
      </w:r>
    </w:p>
    <w:p>
      <w:pPr>
        <w:pStyle w:val="SourceCode"/>
      </w:pPr>
      <w:r>
        <w:rPr>
          <w:rStyle w:val="VerbatimChar"/>
        </w:rPr>
        <w:t xml:space="preserve">MockSelection =</w:t>
      </w:r>
      <w:r>
        <w:br/>
      </w:r>
      <w:r>
        <w:rPr>
          <w:rStyle w:val="VerbatimChar"/>
        </w:rPr>
        <w:t xml:space="preserve">    0.30 * blueprint_fit</w:t>
      </w:r>
      <w:r>
        <w:br/>
      </w:r>
      <w:r>
        <w:rPr>
          <w:rStyle w:val="VerbatimChar"/>
        </w:rPr>
        <w:t xml:space="preserve">  + 0.20 * diagnostic_need</w:t>
      </w:r>
      <w:r>
        <w:br/>
      </w:r>
      <w:r>
        <w:rPr>
          <w:rStyle w:val="VerbatimChar"/>
        </w:rPr>
        <w:t xml:space="preserve">  + 0.15 * coverage_need</w:t>
      </w:r>
      <w:r>
        <w:br/>
      </w:r>
      <w:r>
        <w:rPr>
          <w:rStyle w:val="VerbatimChar"/>
        </w:rPr>
        <w:t xml:space="preserve">  + 0.10 * info_value</w:t>
      </w:r>
      <w:r>
        <w:br/>
      </w:r>
      <w:r>
        <w:rPr>
          <w:rStyle w:val="VerbatimChar"/>
        </w:rPr>
        <w:t xml:space="preserve">  + 0.10 * representation_need</w:t>
      </w:r>
      <w:r>
        <w:br/>
      </w:r>
      <w:r>
        <w:rPr>
          <w:rStyle w:val="VerbatimChar"/>
        </w:rPr>
        <w:t xml:space="preserve">  + 0.10 * variety</w:t>
      </w:r>
      <w:r>
        <w:br/>
      </w:r>
      <w:r>
        <w:rPr>
          <w:rStyle w:val="VerbatimChar"/>
        </w:rPr>
        <w:t xml:space="preserve">  + 0.05 * surprise_risk</w:t>
      </w:r>
      <w:r>
        <w:br/>
      </w:r>
      <w:r>
        <w:rPr>
          <w:rStyle w:val="VerbatimChar"/>
        </w:rPr>
        <w:t xml:space="preserve">  - 0.25 * anti_repeat</w:t>
      </w:r>
    </w:p>
    <w:bookmarkEnd w:id="96"/>
    <w:bookmarkEnd w:id="97"/>
    <w:bookmarkStart w:id="100" w:name="readiness-score"/>
    <w:p>
      <w:pPr>
        <w:pStyle w:val="Heading2"/>
      </w:pPr>
      <w:r>
        <w:t xml:space="preserve">9.7 Readiness score</w:t>
      </w:r>
    </w:p>
    <w:p>
      <w:pPr>
        <w:pStyle w:val="FirstParagraph"/>
      </w:pPr>
      <w:r>
        <w:t xml:space="preserve">The canonical runtime readiness formula is:</w:t>
      </w:r>
    </w:p>
    <w:p>
      <w:pPr>
        <w:pStyle w:val="SourceCode"/>
      </w:pPr>
      <w:r>
        <w:rPr>
          <w:rStyle w:val="VerbatimChar"/>
        </w:rPr>
        <w:t xml:space="preserve">Readiness =</w:t>
      </w:r>
      <w:r>
        <w:br/>
      </w:r>
      <w:r>
        <w:rPr>
          <w:rStyle w:val="VerbatimChar"/>
        </w:rPr>
        <w:t xml:space="preserve">    0.45 * mastery</w:t>
      </w:r>
      <w:r>
        <w:br/>
      </w:r>
      <w:r>
        <w:rPr>
          <w:rStyle w:val="VerbatimChar"/>
        </w:rPr>
        <w:t xml:space="preserve">  + 0.20 * timed_performance</w:t>
      </w:r>
      <w:r>
        <w:br/>
      </w:r>
      <w:r>
        <w:rPr>
          <w:rStyle w:val="VerbatimChar"/>
        </w:rPr>
        <w:t xml:space="preserve">  + 0.15 * coverage</w:t>
      </w:r>
      <w:r>
        <w:br/>
      </w:r>
      <w:r>
        <w:rPr>
          <w:rStyle w:val="VerbatimChar"/>
        </w:rPr>
        <w:t xml:space="preserve">  + 0.10 * consistency</w:t>
      </w:r>
      <w:r>
        <w:br/>
      </w:r>
      <w:r>
        <w:rPr>
          <w:rStyle w:val="VerbatimChar"/>
        </w:rPr>
        <w:t xml:space="preserve">  + 0.10 * trend</w:t>
      </w:r>
      <w:r>
        <w:br/>
      </w:r>
      <w:r>
        <w:rPr>
          <w:rStyle w:val="VerbatimChar"/>
        </w:rPr>
        <w:t xml:space="preserve">  - penalties</w:t>
      </w:r>
    </w:p>
    <w:bookmarkStart w:id="98" w:name="penalties"/>
    <w:p>
      <w:pPr>
        <w:pStyle w:val="Heading3"/>
      </w:pPr>
      <w:r>
        <w:t xml:space="preserve">Penalties</w:t>
      </w:r>
    </w:p>
    <w:p>
      <w:pPr>
        <w:pStyle w:val="Compact"/>
        <w:numPr>
          <w:ilvl w:val="0"/>
          <w:numId w:val="1032"/>
        </w:numPr>
      </w:pPr>
      <w:r>
        <w:t xml:space="preserve">critical-topic failures</w:t>
      </w:r>
    </w:p>
    <w:p>
      <w:pPr>
        <w:pStyle w:val="Compact"/>
        <w:numPr>
          <w:ilvl w:val="0"/>
          <w:numId w:val="1032"/>
        </w:numPr>
      </w:pPr>
      <w:r>
        <w:t xml:space="preserve">recurring mistakes</w:t>
      </w:r>
    </w:p>
    <w:p>
      <w:pPr>
        <w:pStyle w:val="Compact"/>
        <w:numPr>
          <w:ilvl w:val="0"/>
          <w:numId w:val="1032"/>
        </w:numPr>
      </w:pPr>
      <w:r>
        <w:t xml:space="preserve">inactivity</w:t>
      </w:r>
    </w:p>
    <w:p>
      <w:pPr>
        <w:pStyle w:val="Compact"/>
        <w:numPr>
          <w:ilvl w:val="0"/>
          <w:numId w:val="1032"/>
        </w:numPr>
      </w:pPr>
      <w:r>
        <w:t xml:space="preserve">exam-anxiety / pressure collapse</w:t>
      </w:r>
    </w:p>
    <w:p>
      <w:pPr>
        <w:pStyle w:val="Compact"/>
        <w:numPr>
          <w:ilvl w:val="0"/>
          <w:numId w:val="1032"/>
        </w:numPr>
      </w:pPr>
      <w:r>
        <w:t xml:space="preserve">recent decline</w:t>
      </w:r>
    </w:p>
    <w:bookmarkEnd w:id="98"/>
    <w:bookmarkStart w:id="99" w:name="readiness-proof-contract"/>
    <w:p>
      <w:pPr>
        <w:pStyle w:val="Heading3"/>
      </w:pPr>
      <w:r>
        <w:t xml:space="preserve">Readiness proof contract</w:t>
      </w:r>
    </w:p>
    <w:p>
      <w:pPr>
        <w:pStyle w:val="FirstParagraph"/>
      </w:pPr>
      <w:r>
        <w:t xml:space="preserve">A full readiness claim MUST verify all of the following: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attempts per topic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&gt;=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distinct sessions per topic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&gt;=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timed attempts per topic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&gt;=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mocks completed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&gt;=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 at Stable-or-better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&gt;= 80% of required topics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exam-critical topics below 5500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 allowed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unresolved critical danger zones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 allowed</w:t>
            </w:r>
          </w:p>
        </w:tc>
      </w:tr>
    </w:tbl>
    <w:bookmarkEnd w:id="99"/>
    <w:bookmarkEnd w:id="100"/>
    <w:bookmarkStart w:id="102" w:name="memory-decay"/>
    <w:p>
      <w:pPr>
        <w:pStyle w:val="Heading2"/>
      </w:pPr>
      <w:r>
        <w:t xml:space="preserve">9.8 Memory decay</w:t>
      </w:r>
    </w:p>
    <w:p>
      <w:pPr>
        <w:pStyle w:val="FirstParagraph"/>
      </w:pPr>
      <w:r>
        <w:t xml:space="preserve">The final core memory decay function is:</w:t>
      </w:r>
    </w:p>
    <w:p>
      <w:pPr>
        <w:pStyle w:val="SourceCode"/>
      </w:pPr>
      <w:r>
        <w:rPr>
          <w:rStyle w:val="VerbatimChar"/>
        </w:rPr>
        <w:t xml:space="preserve">MemoryStrength(t) = initial_strength * e^(-decay_rate * days_since_last_review)</w:t>
      </w:r>
    </w:p>
    <w:bookmarkStart w:id="101" w:name="suggested-rates"/>
    <w:p>
      <w:pPr>
        <w:pStyle w:val="Heading3"/>
      </w:pPr>
      <w:r>
        <w:t xml:space="preserve">Suggested rates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Decay rate /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Consolidating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AtRisk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Decaying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Forgotten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</w:t>
            </w:r>
          </w:p>
        </w:tc>
      </w:tr>
    </w:tbl>
    <w:p>
      <w:pPr>
        <w:pStyle w:val="BodyText"/>
      </w:pPr>
      <w:r>
        <w:t xml:space="preserve">These SHOULD be configurable in the threshold registry.</w:t>
      </w:r>
    </w:p>
    <w:bookmarkEnd w:id="101"/>
    <w:bookmarkEnd w:id="102"/>
    <w:bookmarkStart w:id="104" w:name="elite-performance-score"/>
    <w:p>
      <w:pPr>
        <w:pStyle w:val="Heading2"/>
      </w:pPr>
      <w:r>
        <w:t xml:space="preserve">9.9 Elite performance score</w:t>
      </w:r>
    </w:p>
    <w:p>
      <w:pPr>
        <w:pStyle w:val="FirstParagraph"/>
      </w:pPr>
      <w:r>
        <w:t xml:space="preserve">Elite remains a policy overlay on the same truth model.</w:t>
      </w:r>
    </w:p>
    <w:p>
      <w:pPr>
        <w:pStyle w:val="SourceCode"/>
      </w:pPr>
      <w:r>
        <w:rPr>
          <w:rStyle w:val="VerbatimChar"/>
        </w:rPr>
        <w:t xml:space="preserve">EPS =</w:t>
      </w:r>
      <w:r>
        <w:br/>
      </w:r>
      <w:r>
        <w:rPr>
          <w:rStyle w:val="VerbatimChar"/>
        </w:rPr>
        <w:t xml:space="preserve">    w1 * speed</w:t>
      </w:r>
      <w:r>
        <w:br/>
      </w:r>
      <w:r>
        <w:rPr>
          <w:rStyle w:val="VerbatimChar"/>
        </w:rPr>
        <w:t xml:space="preserve">  + w2 * accuracy_under_pressure</w:t>
      </w:r>
      <w:r>
        <w:br/>
      </w:r>
      <w:r>
        <w:rPr>
          <w:rStyle w:val="VerbatimChar"/>
        </w:rPr>
        <w:t xml:space="preserve">  + w3 * transfer_ability</w:t>
      </w:r>
      <w:r>
        <w:br/>
      </w:r>
      <w:r>
        <w:rPr>
          <w:rStyle w:val="VerbatimChar"/>
        </w:rPr>
        <w:t xml:space="preserve">  + w4 * novelty_handling</w:t>
      </w:r>
      <w:r>
        <w:br/>
      </w:r>
      <w:r>
        <w:rPr>
          <w:rStyle w:val="VerbatimChar"/>
        </w:rPr>
        <w:t xml:space="preserve">  + w5 * misconception_immunity</w:t>
      </w:r>
    </w:p>
    <w:p>
      <w:pPr>
        <w:pStyle w:val="FirstParagraph"/>
      </w:pPr>
      <w:r>
        <w:t xml:space="preserve">Default subject-agnostic weights MAY be equal, but weights SHOULD be registry-driven.</w:t>
      </w:r>
    </w:p>
    <w:bookmarkStart w:id="103" w:name="elite-entry-gate"/>
    <w:p>
      <w:pPr>
        <w:pStyle w:val="Heading3"/>
      </w:pPr>
      <w:r>
        <w:t xml:space="preserve">Elite entry gate</w:t>
      </w:r>
    </w:p>
    <w:p>
      <w:pPr>
        <w:pStyle w:val="Compact"/>
        <w:numPr>
          <w:ilvl w:val="0"/>
          <w:numId w:val="1033"/>
        </w:numPr>
      </w:pPr>
      <w:r>
        <w:t xml:space="preserve">entitlement MUST be</w:t>
      </w:r>
      <w:r>
        <w:t xml:space="preserve"> </w:t>
      </w:r>
      <w:r>
        <w:rPr>
          <w:rStyle w:val="VerbatimChar"/>
        </w:rPr>
        <w:t xml:space="preserve">Elite</w:t>
      </w:r>
    </w:p>
    <w:p>
      <w:pPr>
        <w:pStyle w:val="Compact"/>
        <w:numPr>
          <w:ilvl w:val="0"/>
          <w:numId w:val="1033"/>
        </w:numPr>
      </w:pPr>
      <w:r>
        <w:t xml:space="preserve">at least 70% of enrolled topics MUST be</w:t>
      </w:r>
      <w:r>
        <w:t xml:space="preserve"> </w:t>
      </w:r>
      <w:r>
        <w:rPr>
          <w:rStyle w:val="VerbatimChar"/>
        </w:rPr>
        <w:t xml:space="preserve">ExamReady</w:t>
      </w:r>
      <w:r>
        <w:t xml:space="preserve"> </w:t>
      </w:r>
      <w:r>
        <w:t xml:space="preserve">or better</w:t>
      </w:r>
    </w:p>
    <w:p>
      <w:pPr>
        <w:pStyle w:val="Compact"/>
        <w:numPr>
          <w:ilvl w:val="0"/>
          <w:numId w:val="1033"/>
        </w:numPr>
      </w:pPr>
      <w:r>
        <w:t xml:space="preserve">self-select calibration mode MAY exist, but it MUST NOT bypass entitlement rules for locked features</w:t>
      </w:r>
    </w:p>
    <w:bookmarkEnd w:id="103"/>
    <w:bookmarkEnd w:id="104"/>
    <w:bookmarkStart w:id="105" w:name="rise-stage-gates"/>
    <w:p>
      <w:pPr>
        <w:pStyle w:val="Heading2"/>
      </w:pPr>
      <w:r>
        <w:t xml:space="preserve">9.10 Rise stage gates</w:t>
      </w:r>
    </w:p>
    <w:p>
      <w:pPr>
        <w:pStyle w:val="FirstParagraph"/>
      </w:pPr>
      <w:r>
        <w:t xml:space="preserve">Retain Agent 1’s gate logic, but treat it as a distinct transformation engine rather than a generic mastery ladder.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Rescue -&gt; Stabilize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 &gt;= 4500 and misconception_density &lt; 3500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Stabilize -&gt; Accelerate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recall &gt;= 6000 and accuracy &gt;= 6500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Accelerate -&gt; Dominate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 &gt;= 7500 and pressure_stability &gt;= 7000</w:t>
            </w:r>
          </w:p>
        </w:tc>
      </w:tr>
    </w:tbl>
    <w:bookmarkEnd w:id="105"/>
    <w:bookmarkEnd w:id="106"/>
    <w:bookmarkStart w:id="122" w:name="command-surface"/>
    <w:p>
      <w:pPr>
        <w:pStyle w:val="Heading1"/>
      </w:pPr>
      <w:r>
        <w:t xml:space="preserve">10. Command surface</w:t>
      </w:r>
    </w:p>
    <w:p>
      <w:pPr>
        <w:pStyle w:val="FirstParagraph"/>
      </w:pPr>
      <w:r>
        <w:t xml:space="preserve">The command layer SHOULD remain DTO-only and thin. Domain entities MUST NOT be returned raw to the frontend.</w:t>
      </w:r>
    </w:p>
    <w:bookmarkStart w:id="107" w:name="runtime-command-groups"/>
    <w:p>
      <w:pPr>
        <w:pStyle w:val="Heading2"/>
      </w:pPr>
      <w:r>
        <w:t xml:space="preserve">10.1 Runtime command groups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commands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create_local_account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authenticate_with_pin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switch_role_context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update_account_profile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install_content_pack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list_installed_packs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get_pack_status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coach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resolve_next_coach_action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get_mission_stack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generate_daily_plan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acknowledge_mission_review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start_session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submit_attempt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pause_session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resume_session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complete_session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abandon_session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diagnostics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launch_diagnostic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get_diagnostic_report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get_problem_cards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generate_repair_plan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start_gap_repair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submit_gap_repair_attempt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close_gap_repair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get_review_queue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record_retrieval_attempt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start_memory_rescue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readiness/reporting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get_readiness_report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evaluate_readiness_claim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generate_parent_digest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library/glossary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get_library_shelves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save_library_item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search_glossary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record_glossary_event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start_glossary_audio_program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export_local_backup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restore_local_backup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get_system_status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run_migration_check</w:t>
            </w:r>
          </w:p>
        </w:tc>
      </w:tr>
    </w:tbl>
    <w:bookmarkEnd w:id="107"/>
    <w:bookmarkStart w:id="108" w:name="foundry-command-groups"/>
    <w:p>
      <w:pPr>
        <w:pStyle w:val="Heading2"/>
      </w:pPr>
      <w:r>
        <w:t xml:space="preserve">10.2 Foundry command groups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commands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intake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upload_source_document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start_parse_job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get_source_pipeline_status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curriculum ops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review_parsed_curriculum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publish_curriculum_version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get_curriculum_diff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artifact ops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start_artifact_build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review_artifact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approve_artifact_for_publish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get_artifact_comparison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publish_pack_version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rollback_pack_version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get_pack_manifest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get_publish_history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run_quality_evaluation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get_topic_health</w:t>
            </w:r>
          </w:p>
        </w:tc>
      </w:tr>
    </w:tbl>
    <w:bookmarkEnd w:id="108"/>
    <w:bookmarkStart w:id="116" w:name="canonical-runtime-dtos"/>
    <w:p>
      <w:pPr>
        <w:pStyle w:val="Heading2"/>
      </w:pPr>
      <w:r>
        <w:t xml:space="preserve">10.3 Canonical runtime DTOs</w:t>
      </w:r>
    </w:p>
    <w:bookmarkStart w:id="109" w:name="account-creation"/>
    <w:p>
      <w:pPr>
        <w:pStyle w:val="Heading3"/>
      </w:pPr>
      <w:r>
        <w:t xml:space="preserve">Account creation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CreateLocalAccountInput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account_type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Student | Parent | LocalAdmin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display_name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avatar_path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entitlement_tier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EntitlementTier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AccountDto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account_type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display_name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avatar_path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entitlement_tier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EntitlementTier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first_run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created_at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bookmarkEnd w:id="109"/>
    <w:bookmarkStart w:id="110" w:name="pack-installation"/>
    <w:p>
      <w:pPr>
        <w:pStyle w:val="Heading3"/>
      </w:pPr>
      <w:r>
        <w:t xml:space="preserve">Pack installation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InstallContentPackInput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pack_path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ContentPackInstallResultDto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pack_id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subjects_installed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installed_at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bookmarkEnd w:id="110"/>
    <w:bookmarkStart w:id="111" w:name="session-start"/>
    <w:p>
      <w:pPr>
        <w:pStyle w:val="Heading3"/>
      </w:pPr>
      <w:r>
        <w:t xml:space="preserve">Session start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StartSessionInput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account_id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session_type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subject_id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i64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topic_scope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i64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question_count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duration_minutes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is_timed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SessionHandleDto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session_id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session_type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first_question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QuestionDto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remaining_count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started_at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bookmarkEnd w:id="111"/>
    <w:bookmarkStart w:id="112" w:name="attempt-submission"/>
    <w:p>
      <w:pPr>
        <w:pStyle w:val="Heading3"/>
      </w:pPr>
      <w:r>
        <w:t xml:space="preserve">Attempt submission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SubmitAttemptInput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session_id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question_id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selected_option_id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i64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answer_text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confidence_level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hint_count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changed_answer_count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response_time_ms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AttemptFeedbackDto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is_correct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explanation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misconception_tags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evidence_weight_bp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BasisPoints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mastery_delta_bp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next_question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QuestionDto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session_complete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bookmarkEnd w:id="112"/>
    <w:bookmarkStart w:id="113" w:name="diagnostic-launch"/>
    <w:p>
      <w:pPr>
        <w:pStyle w:val="Heading3"/>
      </w:pPr>
      <w:r>
        <w:t xml:space="preserve">Diagnostic launch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LaunchDiagnosticInput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account_id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subject_id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quick | standard | deep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DiagnosticRunDto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diagnostic_id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current_phase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first_question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QuestionDto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bookmarkEnd w:id="113"/>
    <w:bookmarkStart w:id="114" w:name="next-coach-action"/>
    <w:p>
      <w:pPr>
        <w:pStyle w:val="Heading3"/>
      </w:pPr>
      <w:r>
        <w:t xml:space="preserve">Next coach action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NextCoachActionDto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journey_state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operational_mode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action_type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target_subject_id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i64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target_topic_ids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i64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blocking_reasons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</w:p>
    <w:bookmarkEnd w:id="114"/>
    <w:bookmarkStart w:id="115" w:name="parent-digest"/>
    <w:p>
      <w:pPr>
        <w:pStyle w:val="Heading3"/>
      </w:pPr>
      <w:r>
        <w:t xml:space="preserve">Parent digest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ParentDigestDto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student_id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readiness_bp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BasisPoints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risk_level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summary_text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active_alerts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recommended_actions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generated_at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bookmarkEnd w:id="115"/>
    <w:bookmarkEnd w:id="116"/>
    <w:bookmarkStart w:id="117" w:name="command-boundary-rules"/>
    <w:p>
      <w:pPr>
        <w:pStyle w:val="Heading2"/>
      </w:pPr>
      <w:r>
        <w:t xml:space="preserve">10.4 Command boundary rules</w:t>
      </w:r>
    </w:p>
    <w:p>
      <w:pPr>
        <w:pStyle w:val="Compact"/>
        <w:numPr>
          <w:ilvl w:val="0"/>
          <w:numId w:val="1034"/>
        </w:numPr>
      </w:pPr>
      <w:r>
        <w:t xml:space="preserve">commands MUST return DTOs, not DB rows</w:t>
      </w:r>
    </w:p>
    <w:p>
      <w:pPr>
        <w:pStyle w:val="Compact"/>
        <w:numPr>
          <w:ilvl w:val="0"/>
          <w:numId w:val="1034"/>
        </w:numPr>
      </w:pPr>
      <w:r>
        <w:t xml:space="preserve">commands MUST map domain errors to a unified</w:t>
      </w:r>
      <w:r>
        <w:t xml:space="preserve"> </w:t>
      </w:r>
      <w:r>
        <w:rPr>
          <w:rStyle w:val="VerbatimChar"/>
        </w:rPr>
        <w:t xml:space="preserve">CommandError</w:t>
      </w:r>
    </w:p>
    <w:p>
      <w:pPr>
        <w:pStyle w:val="Compact"/>
        <w:numPr>
          <w:ilvl w:val="0"/>
          <w:numId w:val="1034"/>
        </w:numPr>
      </w:pPr>
      <w:r>
        <w:t xml:space="preserve">every mutation command MUST emit at least one domain event</w:t>
      </w:r>
    </w:p>
    <w:p>
      <w:pPr>
        <w:pStyle w:val="Compact"/>
        <w:numPr>
          <w:ilvl w:val="0"/>
          <w:numId w:val="1034"/>
        </w:numPr>
      </w:pPr>
      <w:r>
        <w:t xml:space="preserve">long-running work SHOULD return job handles rather than blocking UI</w:t>
      </w:r>
    </w:p>
    <w:p>
      <w:pPr>
        <w:pStyle w:val="Compact"/>
        <w:numPr>
          <w:ilvl w:val="0"/>
          <w:numId w:val="1034"/>
        </w:numPr>
      </w:pPr>
      <w:r>
        <w:t xml:space="preserve">frontend MUST NOT compose academic decisions from multiple low-level endpoints if a single backend read model is appropriate</w:t>
      </w:r>
    </w:p>
    <w:bookmarkEnd w:id="117"/>
    <w:bookmarkStart w:id="121" w:name="canonical-foundry-dtos"/>
    <w:p>
      <w:pPr>
        <w:pStyle w:val="Heading2"/>
      </w:pPr>
      <w:r>
        <w:t xml:space="preserve">10.5 Canonical Foundry DTOs</w:t>
      </w:r>
    </w:p>
    <w:bookmarkStart w:id="118" w:name="source-upload"/>
    <w:p>
      <w:pPr>
        <w:pStyle w:val="Heading3"/>
      </w:pPr>
      <w:r>
        <w:t xml:space="preserve">Source upload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UploadSourceDocumentInput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document_type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subject_id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i64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source_description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file_path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SourceDocumentDto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source_document_id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document_key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document_type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processing_status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uploaded_at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bookmarkEnd w:id="118"/>
    <w:bookmarkStart w:id="119" w:name="publish-pack-version"/>
    <w:p>
      <w:pPr>
        <w:pStyle w:val="Heading3"/>
      </w:pPr>
      <w:r>
        <w:t xml:space="preserve">Publish pack version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PublishPackVersionInput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curriculum_version_id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subject_ids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i64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release_channel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version_label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PublishPackVersionResultDto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publish_version_id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pack_id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version_label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release_channel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manifest_uri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published_at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bookmarkEnd w:id="119"/>
    <w:bookmarkStart w:id="120" w:name="artifact-review"/>
    <w:p>
      <w:pPr>
        <w:pStyle w:val="Heading3"/>
      </w:pPr>
      <w:r>
        <w:t xml:space="preserve">Artifact review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ReviewArtifactInput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artifact_version_id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decision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approve | reject | request_changes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ArtifactReviewResultDto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artifact_version_id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review_status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reviewed_by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reviewed_at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bookmarkEnd w:id="120"/>
    <w:bookmarkEnd w:id="121"/>
    <w:bookmarkEnd w:id="122"/>
    <w:bookmarkStart w:id="126" w:name="search-retrieval-and-ranking"/>
    <w:p>
      <w:pPr>
        <w:pStyle w:val="Heading1"/>
      </w:pPr>
      <w:r>
        <w:t xml:space="preserve">11. Search, retrieval, and ranking</w:t>
      </w:r>
    </w:p>
    <w:bookmarkStart w:id="123" w:name="runtime-search"/>
    <w:p>
      <w:pPr>
        <w:pStyle w:val="Heading2"/>
      </w:pPr>
      <w:r>
        <w:t xml:space="preserve">11.1 Runtime search</w:t>
      </w:r>
    </w:p>
    <w:p>
      <w:pPr>
        <w:pStyle w:val="FirstParagraph"/>
      </w:pPr>
      <w:r>
        <w:t xml:space="preserve">Runtime search MUST support:</w:t>
      </w:r>
    </w:p>
    <w:p>
      <w:pPr>
        <w:pStyle w:val="Compact"/>
        <w:numPr>
          <w:ilvl w:val="0"/>
          <w:numId w:val="1035"/>
        </w:numPr>
      </w:pPr>
      <w:r>
        <w:t xml:space="preserve">glossary search</w:t>
      </w:r>
    </w:p>
    <w:p>
      <w:pPr>
        <w:pStyle w:val="Compact"/>
        <w:numPr>
          <w:ilvl w:val="0"/>
          <w:numId w:val="1035"/>
        </w:numPr>
      </w:pPr>
      <w:r>
        <w:t xml:space="preserve">library search</w:t>
      </w:r>
    </w:p>
    <w:p>
      <w:pPr>
        <w:pStyle w:val="Compact"/>
        <w:numPr>
          <w:ilvl w:val="0"/>
          <w:numId w:val="1035"/>
        </w:numPr>
      </w:pPr>
      <w:r>
        <w:t xml:space="preserve">pack-local content retrieval</w:t>
      </w:r>
    </w:p>
    <w:p>
      <w:pPr>
        <w:pStyle w:val="Compact"/>
        <w:numPr>
          <w:ilvl w:val="0"/>
          <w:numId w:val="1035"/>
        </w:numPr>
      </w:pPr>
      <w:r>
        <w:t xml:space="preserve">topic-aware question retrieval</w:t>
      </w:r>
    </w:p>
    <w:p>
      <w:pPr>
        <w:pStyle w:val="Compact"/>
        <w:numPr>
          <w:ilvl w:val="0"/>
          <w:numId w:val="1035"/>
        </w:numPr>
      </w:pPr>
      <w:r>
        <w:t xml:space="preserve">weakness-aware ranking</w:t>
      </w:r>
    </w:p>
    <w:p>
      <w:pPr>
        <w:pStyle w:val="FirstParagraph"/>
      </w:pPr>
      <w:r>
        <w:t xml:space="preserve">SQLite FTS SHOULD power glossary/library search.</w:t>
      </w:r>
    </w:p>
    <w:bookmarkEnd w:id="123"/>
    <w:bookmarkStart w:id="124" w:name="foundry-retrieval"/>
    <w:p>
      <w:pPr>
        <w:pStyle w:val="Heading2"/>
      </w:pPr>
      <w:r>
        <w:t xml:space="preserve">11.2 Foundry retrieval</w:t>
      </w:r>
    </w:p>
    <w:p>
      <w:pPr>
        <w:pStyle w:val="FirstParagraph"/>
      </w:pPr>
      <w:r>
        <w:t xml:space="preserve">Foundry retrieval MUST be curriculum-aware and provenance-aware.</w:t>
      </w:r>
    </w:p>
    <w:p>
      <w:pPr>
        <w:pStyle w:val="BodyText"/>
      </w:pPr>
      <w:r>
        <w:t xml:space="preserve">Ranking SHOULD consider:</w:t>
      </w:r>
    </w:p>
    <w:p>
      <w:pPr>
        <w:pStyle w:val="Compact"/>
        <w:numPr>
          <w:ilvl w:val="0"/>
          <w:numId w:val="1036"/>
        </w:numPr>
      </w:pPr>
      <w:r>
        <w:t xml:space="preserve">exact/alias match</w:t>
      </w:r>
    </w:p>
    <w:p>
      <w:pPr>
        <w:pStyle w:val="Compact"/>
        <w:numPr>
          <w:ilvl w:val="0"/>
          <w:numId w:val="1036"/>
        </w:numPr>
      </w:pPr>
      <w:r>
        <w:t xml:space="preserve">curriculum context</w:t>
      </w:r>
    </w:p>
    <w:p>
      <w:pPr>
        <w:pStyle w:val="Compact"/>
        <w:numPr>
          <w:ilvl w:val="0"/>
          <w:numId w:val="1036"/>
        </w:numPr>
      </w:pPr>
      <w:r>
        <w:t xml:space="preserve">topic/skill linkage</w:t>
      </w:r>
    </w:p>
    <w:p>
      <w:pPr>
        <w:pStyle w:val="Compact"/>
        <w:numPr>
          <w:ilvl w:val="0"/>
          <w:numId w:val="1036"/>
        </w:numPr>
      </w:pPr>
      <w:r>
        <w:t xml:space="preserve">exam relevance</w:t>
      </w:r>
    </w:p>
    <w:p>
      <w:pPr>
        <w:pStyle w:val="Compact"/>
        <w:numPr>
          <w:ilvl w:val="0"/>
          <w:numId w:val="1036"/>
        </w:numPr>
      </w:pPr>
      <w:r>
        <w:t xml:space="preserve">source trust</w:t>
      </w:r>
    </w:p>
    <w:p>
      <w:pPr>
        <w:pStyle w:val="Compact"/>
        <w:numPr>
          <w:ilvl w:val="0"/>
          <w:numId w:val="1036"/>
        </w:numPr>
      </w:pPr>
      <w:r>
        <w:t xml:space="preserve">recency/frequency for source evidence</w:t>
      </w:r>
    </w:p>
    <w:bookmarkEnd w:id="124"/>
    <w:bookmarkStart w:id="125" w:name="retrieval-truth-rules"/>
    <w:p>
      <w:pPr>
        <w:pStyle w:val="Heading2"/>
      </w:pPr>
      <w:r>
        <w:t xml:space="preserve">11.3 Retrieval truth rules</w:t>
      </w:r>
    </w:p>
    <w:p>
      <w:pPr>
        <w:pStyle w:val="Compact"/>
        <w:numPr>
          <w:ilvl w:val="0"/>
          <w:numId w:val="1037"/>
        </w:numPr>
      </w:pPr>
      <w:r>
        <w:t xml:space="preserve">runtime may only use installed pack content as truth</w:t>
      </w:r>
    </w:p>
    <w:p>
      <w:pPr>
        <w:pStyle w:val="Compact"/>
        <w:numPr>
          <w:ilvl w:val="0"/>
          <w:numId w:val="1037"/>
        </w:numPr>
      </w:pPr>
      <w:r>
        <w:t xml:space="preserve">foundry may use broader retrieval during build/review workflows</w:t>
      </w:r>
    </w:p>
    <w:p>
      <w:pPr>
        <w:pStyle w:val="Compact"/>
        <w:numPr>
          <w:ilvl w:val="0"/>
          <w:numId w:val="1037"/>
        </w:numPr>
      </w:pPr>
      <w:r>
        <w:t xml:space="preserve">externally retrieved material MUST NOT become live content without provenance, review, and publish steps</w:t>
      </w:r>
    </w:p>
    <w:bookmarkEnd w:id="125"/>
    <w:bookmarkEnd w:id="126"/>
    <w:bookmarkStart w:id="131" w:name="roles-permissions-and-security"/>
    <w:p>
      <w:pPr>
        <w:pStyle w:val="Heading1"/>
      </w:pPr>
      <w:r>
        <w:t xml:space="preserve">12. Roles, permissions, and security</w:t>
      </w:r>
    </w:p>
    <w:bookmarkStart w:id="127" w:name="roles"/>
    <w:p>
      <w:pPr>
        <w:pStyle w:val="Heading2"/>
      </w:pPr>
      <w:r>
        <w:t xml:space="preserve">12.1 Roles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sessions, plans, library, diagnostics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summaries, readiness, risks, parent-facing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device/account management, pack install, backup/restore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curriculum/content operations, publish, trust/policy administration</w:t>
            </w:r>
          </w:p>
        </w:tc>
      </w:tr>
    </w:tbl>
    <w:bookmarkEnd w:id="127"/>
    <w:bookmarkStart w:id="128" w:name="authentication-and-secrets"/>
    <w:p>
      <w:pPr>
        <w:pStyle w:val="Heading2"/>
      </w:pPr>
      <w:r>
        <w:t xml:space="preserve">12.2 Authentication and secrets</w:t>
      </w:r>
    </w:p>
    <w:p>
      <w:pPr>
        <w:pStyle w:val="Compact"/>
        <w:numPr>
          <w:ilvl w:val="0"/>
          <w:numId w:val="1038"/>
        </w:numPr>
      </w:pPr>
      <w:r>
        <w:t xml:space="preserve">local PINs MUST use</w:t>
      </w:r>
      <w:r>
        <w:t xml:space="preserve"> </w:t>
      </w:r>
      <w:r>
        <w:rPr>
          <w:rStyle w:val="VerbatimChar"/>
        </w:rPr>
        <w:t xml:space="preserve">argon2id</w:t>
      </w:r>
    </w:p>
    <w:p>
      <w:pPr>
        <w:pStyle w:val="Compact"/>
        <w:numPr>
          <w:ilvl w:val="0"/>
          <w:numId w:val="1038"/>
        </w:numPr>
      </w:pPr>
      <w:r>
        <w:t xml:space="preserve">lockout SHOULD trigger after 5 failed attempts</w:t>
      </w:r>
    </w:p>
    <w:p>
      <w:pPr>
        <w:pStyle w:val="Compact"/>
        <w:numPr>
          <w:ilvl w:val="0"/>
          <w:numId w:val="1038"/>
        </w:numPr>
      </w:pPr>
      <w:r>
        <w:t xml:space="preserve">exports SHOULD be encrypted</w:t>
      </w:r>
    </w:p>
    <w:p>
      <w:pPr>
        <w:pStyle w:val="Compact"/>
        <w:numPr>
          <w:ilvl w:val="0"/>
          <w:numId w:val="1038"/>
        </w:numPr>
      </w:pPr>
      <w:r>
        <w:t xml:space="preserve">sensitive local snapshots SHOULD be encrypted at rest when feasible</w:t>
      </w:r>
    </w:p>
    <w:p>
      <w:pPr>
        <w:pStyle w:val="Compact"/>
        <w:numPr>
          <w:ilvl w:val="0"/>
          <w:numId w:val="1038"/>
        </w:numPr>
      </w:pPr>
      <w:r>
        <w:t xml:space="preserve">pack manifests MUST be signed</w:t>
      </w:r>
    </w:p>
    <w:p>
      <w:pPr>
        <w:pStyle w:val="Compact"/>
        <w:numPr>
          <w:ilvl w:val="0"/>
          <w:numId w:val="1038"/>
        </w:numPr>
      </w:pPr>
      <w:r>
        <w:t xml:space="preserve">publish audit trail MUST be immutable</w:t>
      </w:r>
    </w:p>
    <w:bookmarkEnd w:id="128"/>
    <w:bookmarkStart w:id="129" w:name="privacy-boundaries"/>
    <w:p>
      <w:pPr>
        <w:pStyle w:val="Heading2"/>
      </w:pPr>
      <w:r>
        <w:t xml:space="preserve">12.3 Privacy boundaries</w:t>
      </w:r>
    </w:p>
    <w:p>
      <w:pPr>
        <w:pStyle w:val="Compact"/>
        <w:numPr>
          <w:ilvl w:val="0"/>
          <w:numId w:val="1039"/>
        </w:numPr>
      </w:pPr>
      <w:r>
        <w:t xml:space="preserve">parent views SHOULD be plain-language summaries by default</w:t>
      </w:r>
    </w:p>
    <w:p>
      <w:pPr>
        <w:pStyle w:val="Compact"/>
        <w:numPr>
          <w:ilvl w:val="0"/>
          <w:numId w:val="1039"/>
        </w:numPr>
      </w:pPr>
      <w:r>
        <w:t xml:space="preserve">raw diagnostic internals SHOULD remain student/coach/internal only unless explicitly designed otherwise</w:t>
      </w:r>
    </w:p>
    <w:p>
      <w:pPr>
        <w:pStyle w:val="Compact"/>
        <w:numPr>
          <w:ilvl w:val="0"/>
          <w:numId w:val="1039"/>
        </w:numPr>
      </w:pPr>
      <w:r>
        <w:t xml:space="preserve">student uploads reused beyond the personal vault MUST require explicit consent/policy approval</w:t>
      </w:r>
    </w:p>
    <w:bookmarkEnd w:id="129"/>
    <w:bookmarkStart w:id="130" w:name="backup-and-restore-rules"/>
    <w:p>
      <w:pPr>
        <w:pStyle w:val="Heading2"/>
      </w:pPr>
      <w:r>
        <w:t xml:space="preserve">12.4 Backup and restore rules</w:t>
      </w:r>
    </w:p>
    <w:p>
      <w:pPr>
        <w:pStyle w:val="FirstParagraph"/>
      </w:pPr>
      <w:r>
        <w:t xml:space="preserve">Runtime backup MUST include:</w:t>
      </w:r>
    </w:p>
    <w:p>
      <w:pPr>
        <w:pStyle w:val="Compact"/>
        <w:numPr>
          <w:ilvl w:val="0"/>
          <w:numId w:val="1040"/>
        </w:numPr>
      </w:pPr>
      <w:r>
        <w:t xml:space="preserve">SQLite database</w:t>
      </w:r>
    </w:p>
    <w:p>
      <w:pPr>
        <w:pStyle w:val="Compact"/>
        <w:numPr>
          <w:ilvl w:val="0"/>
          <w:numId w:val="1040"/>
        </w:numPr>
      </w:pPr>
      <w:r>
        <w:t xml:space="preserve">installed pack registry metadata</w:t>
      </w:r>
    </w:p>
    <w:p>
      <w:pPr>
        <w:pStyle w:val="Compact"/>
        <w:numPr>
          <w:ilvl w:val="0"/>
          <w:numId w:val="1040"/>
        </w:numPr>
      </w:pPr>
      <w:r>
        <w:t xml:space="preserve">threshold registry snapshot</w:t>
      </w:r>
    </w:p>
    <w:p>
      <w:pPr>
        <w:pStyle w:val="Compact"/>
        <w:numPr>
          <w:ilvl w:val="0"/>
          <w:numId w:val="1040"/>
        </w:numPr>
      </w:pPr>
      <w:r>
        <w:t xml:space="preserve">active feature flags</w:t>
      </w:r>
    </w:p>
    <w:p>
      <w:pPr>
        <w:pStyle w:val="Compact"/>
        <w:numPr>
          <w:ilvl w:val="0"/>
          <w:numId w:val="1040"/>
        </w:numPr>
      </w:pPr>
      <w:r>
        <w:t xml:space="preserve">pack activation pointers</w:t>
      </w:r>
    </w:p>
    <w:p>
      <w:pPr>
        <w:pStyle w:val="Compact"/>
        <w:numPr>
          <w:ilvl w:val="0"/>
          <w:numId w:val="1040"/>
        </w:numPr>
      </w:pPr>
      <w:r>
        <w:t xml:space="preserve">local search index version metadata</w:t>
      </w:r>
    </w:p>
    <w:p>
      <w:pPr>
        <w:pStyle w:val="FirstParagraph"/>
      </w:pPr>
      <w:r>
        <w:t xml:space="preserve">Runtime backup SHOULD NOT include large pack payload files by default unless the backup mode is explicitly full-device export.</w:t>
      </w:r>
    </w:p>
    <w:p>
      <w:pPr>
        <w:pStyle w:val="BodyText"/>
      </w:pPr>
      <w:r>
        <w:t xml:space="preserve">Restore MUST:</w:t>
      </w:r>
    </w:p>
    <w:p>
      <w:pPr>
        <w:pStyle w:val="Compact"/>
        <w:numPr>
          <w:ilvl w:val="0"/>
          <w:numId w:val="1041"/>
        </w:numPr>
      </w:pPr>
      <w:r>
        <w:t xml:space="preserve">validate backup version compatibility</w:t>
      </w:r>
    </w:p>
    <w:p>
      <w:pPr>
        <w:pStyle w:val="Compact"/>
        <w:numPr>
          <w:ilvl w:val="0"/>
          <w:numId w:val="1041"/>
        </w:numPr>
      </w:pPr>
      <w:r>
        <w:t xml:space="preserve">verify integrity checksums</w:t>
      </w:r>
    </w:p>
    <w:p>
      <w:pPr>
        <w:pStyle w:val="Compact"/>
        <w:numPr>
          <w:ilvl w:val="0"/>
          <w:numId w:val="1041"/>
        </w:numPr>
      </w:pPr>
      <w:r>
        <w:t xml:space="preserve">restore DB into staging</w:t>
      </w:r>
    </w:p>
    <w:p>
      <w:pPr>
        <w:pStyle w:val="Compact"/>
        <w:numPr>
          <w:ilvl w:val="0"/>
          <w:numId w:val="1041"/>
        </w:numPr>
      </w:pPr>
      <w:r>
        <w:t xml:space="preserve">verify pack references</w:t>
      </w:r>
    </w:p>
    <w:p>
      <w:pPr>
        <w:pStyle w:val="Compact"/>
        <w:numPr>
          <w:ilvl w:val="0"/>
          <w:numId w:val="1041"/>
        </w:numPr>
      </w:pPr>
      <w:r>
        <w:t xml:space="preserve">rebuild derived read models if needed</w:t>
      </w:r>
    </w:p>
    <w:p>
      <w:pPr>
        <w:pStyle w:val="Compact"/>
        <w:numPr>
          <w:ilvl w:val="0"/>
          <w:numId w:val="1041"/>
        </w:numPr>
      </w:pPr>
      <w:r>
        <w:t xml:space="preserve">atomically swap to restored state</w:t>
      </w:r>
    </w:p>
    <w:bookmarkEnd w:id="130"/>
    <w:bookmarkEnd w:id="131"/>
    <w:bookmarkStart w:id="135" w:name="observability-audit-and-governance"/>
    <w:p>
      <w:pPr>
        <w:pStyle w:val="Heading1"/>
      </w:pPr>
      <w:r>
        <w:t xml:space="preserve">13. Observability, audit, and governance</w:t>
      </w:r>
    </w:p>
    <w:bookmarkStart w:id="132" w:name="mandatory-audit-streams"/>
    <w:p>
      <w:pPr>
        <w:pStyle w:val="Heading2"/>
      </w:pPr>
      <w:r>
        <w:t xml:space="preserve">13.1 Mandatory audit streams</w:t>
      </w:r>
    </w:p>
    <w:p>
      <w:pPr>
        <w:pStyle w:val="FirstParagraph"/>
      </w:pPr>
      <w:r>
        <w:t xml:space="preserve">The system MUST preserve:</w:t>
      </w:r>
    </w:p>
    <w:p>
      <w:pPr>
        <w:pStyle w:val="Compact"/>
        <w:numPr>
          <w:ilvl w:val="0"/>
          <w:numId w:val="1042"/>
        </w:numPr>
      </w:pPr>
      <w:r>
        <w:t xml:space="preserve">learner evidence history</w:t>
      </w:r>
    </w:p>
    <w:p>
      <w:pPr>
        <w:pStyle w:val="Compact"/>
        <w:numPr>
          <w:ilvl w:val="0"/>
          <w:numId w:val="1042"/>
        </w:numPr>
      </w:pPr>
      <w:r>
        <w:t xml:space="preserve">decision trace for major coach actions</w:t>
      </w:r>
    </w:p>
    <w:p>
      <w:pPr>
        <w:pStyle w:val="Compact"/>
        <w:numPr>
          <w:ilvl w:val="0"/>
          <w:numId w:val="1042"/>
        </w:numPr>
      </w:pPr>
      <w:r>
        <w:t xml:space="preserve">readiness claim trace</w:t>
      </w:r>
    </w:p>
    <w:p>
      <w:pPr>
        <w:pStyle w:val="Compact"/>
        <w:numPr>
          <w:ilvl w:val="0"/>
          <w:numId w:val="1042"/>
        </w:numPr>
      </w:pPr>
      <w:r>
        <w:t xml:space="preserve">intervention lifecycle trace</w:t>
      </w:r>
    </w:p>
    <w:p>
      <w:pPr>
        <w:pStyle w:val="Compact"/>
        <w:numPr>
          <w:ilvl w:val="0"/>
          <w:numId w:val="1042"/>
        </w:numPr>
      </w:pPr>
      <w:r>
        <w:t xml:space="preserve">pack install trace</w:t>
      </w:r>
    </w:p>
    <w:p>
      <w:pPr>
        <w:pStyle w:val="Compact"/>
        <w:numPr>
          <w:ilvl w:val="0"/>
          <w:numId w:val="1042"/>
        </w:numPr>
      </w:pPr>
      <w:r>
        <w:t xml:space="preserve">content provenance and publish history</w:t>
      </w:r>
    </w:p>
    <w:p>
      <w:pPr>
        <w:pStyle w:val="Compact"/>
        <w:numPr>
          <w:ilvl w:val="0"/>
          <w:numId w:val="1042"/>
        </w:numPr>
      </w:pPr>
      <w:r>
        <w:t xml:space="preserve">administrative changes</w:t>
      </w:r>
    </w:p>
    <w:bookmarkEnd w:id="132"/>
    <w:bookmarkStart w:id="133" w:name="explainability-payload"/>
    <w:p>
      <w:pPr>
        <w:pStyle w:val="Heading2"/>
      </w:pPr>
      <w:r>
        <w:t xml:space="preserve">13.2 Explainability payload</w:t>
      </w:r>
    </w:p>
    <w:p>
      <w:pPr>
        <w:pStyle w:val="FirstParagraph"/>
      </w:pPr>
      <w:r>
        <w:t xml:space="preserve">For every major decision, store:</w:t>
      </w:r>
    </w:p>
    <w:p>
      <w:pPr>
        <w:pStyle w:val="Compact"/>
        <w:numPr>
          <w:ilvl w:val="0"/>
          <w:numId w:val="1043"/>
        </w:numPr>
      </w:pPr>
      <w:r>
        <w:t xml:space="preserve">evidence used</w:t>
      </w:r>
    </w:p>
    <w:p>
      <w:pPr>
        <w:pStyle w:val="Compact"/>
        <w:numPr>
          <w:ilvl w:val="0"/>
          <w:numId w:val="1043"/>
        </w:numPr>
      </w:pPr>
      <w:r>
        <w:t xml:space="preserve">gates evaluated</w:t>
      </w:r>
    </w:p>
    <w:p>
      <w:pPr>
        <w:pStyle w:val="Compact"/>
        <w:numPr>
          <w:ilvl w:val="0"/>
          <w:numId w:val="1043"/>
        </w:numPr>
      </w:pPr>
      <w:r>
        <w:t xml:space="preserve">hypotheses considered</w:t>
      </w:r>
    </w:p>
    <w:p>
      <w:pPr>
        <w:pStyle w:val="Compact"/>
        <w:numPr>
          <w:ilvl w:val="0"/>
          <w:numId w:val="1043"/>
        </w:numPr>
      </w:pPr>
      <w:r>
        <w:t xml:space="preserve">thresholds applied</w:t>
      </w:r>
    </w:p>
    <w:p>
      <w:pPr>
        <w:pStyle w:val="Compact"/>
        <w:numPr>
          <w:ilvl w:val="0"/>
          <w:numId w:val="1043"/>
        </w:numPr>
      </w:pPr>
      <w:r>
        <w:t xml:space="preserve">what was rejected</w:t>
      </w:r>
    </w:p>
    <w:p>
      <w:pPr>
        <w:pStyle w:val="Compact"/>
        <w:numPr>
          <w:ilvl w:val="0"/>
          <w:numId w:val="1043"/>
        </w:numPr>
      </w:pPr>
      <w:r>
        <w:t xml:space="preserve">final verdict</w:t>
      </w:r>
    </w:p>
    <w:p>
      <w:pPr>
        <w:pStyle w:val="Compact"/>
        <w:numPr>
          <w:ilvl w:val="0"/>
          <w:numId w:val="1043"/>
        </w:numPr>
      </w:pPr>
      <w:r>
        <w:t xml:space="preserve">trace ID</w:t>
      </w:r>
    </w:p>
    <w:bookmarkEnd w:id="133"/>
    <w:bookmarkStart w:id="134" w:name="shared-policy-module"/>
    <w:p>
      <w:pPr>
        <w:pStyle w:val="Heading2"/>
      </w:pPr>
      <w:r>
        <w:t xml:space="preserve">13.3 Shared policy module</w:t>
      </w:r>
    </w:p>
    <w:p>
      <w:pPr>
        <w:pStyle w:val="FirstParagraph"/>
      </w:pPr>
      <w:r>
        <w:t xml:space="preserve">A central</w:t>
      </w:r>
      <w:r>
        <w:t xml:space="preserve"> </w:t>
      </w:r>
      <w:r>
        <w:rPr>
          <w:rStyle w:val="VerbatimChar"/>
        </w:rPr>
        <w:t xml:space="preserve">platform-policy</w:t>
      </w:r>
      <w:r>
        <w:t xml:space="preserve"> </w:t>
      </w:r>
      <w:r>
        <w:t xml:space="preserve">module SHALL own:</w:t>
      </w:r>
    </w:p>
    <w:p>
      <w:pPr>
        <w:pStyle w:val="Compact"/>
        <w:numPr>
          <w:ilvl w:val="0"/>
          <w:numId w:val="1044"/>
        </w:numPr>
      </w:pPr>
      <w:r>
        <w:t xml:space="preserve">mastery gates</w:t>
      </w:r>
    </w:p>
    <w:p>
      <w:pPr>
        <w:pStyle w:val="Compact"/>
        <w:numPr>
          <w:ilvl w:val="0"/>
          <w:numId w:val="1044"/>
        </w:numPr>
      </w:pPr>
      <w:r>
        <w:t xml:space="preserve">readiness contracts</w:t>
      </w:r>
    </w:p>
    <w:p>
      <w:pPr>
        <w:pStyle w:val="Compact"/>
        <w:numPr>
          <w:ilvl w:val="0"/>
          <w:numId w:val="1044"/>
        </w:numPr>
      </w:pPr>
      <w:r>
        <w:t xml:space="preserve">content publish gates</w:t>
      </w:r>
    </w:p>
    <w:p>
      <w:pPr>
        <w:pStyle w:val="Compact"/>
        <w:numPr>
          <w:ilvl w:val="0"/>
          <w:numId w:val="1044"/>
        </w:numPr>
      </w:pPr>
      <w:r>
        <w:t xml:space="preserve">entitlements and feature flags</w:t>
      </w:r>
    </w:p>
    <w:p>
      <w:pPr>
        <w:pStyle w:val="Compact"/>
        <w:numPr>
          <w:ilvl w:val="0"/>
          <w:numId w:val="1044"/>
        </w:numPr>
      </w:pPr>
      <w:r>
        <w:t xml:space="preserve">time-counting rules</w:t>
      </w:r>
    </w:p>
    <w:p>
      <w:pPr>
        <w:pStyle w:val="Compact"/>
        <w:numPr>
          <w:ilvl w:val="0"/>
          <w:numId w:val="1044"/>
        </w:numPr>
      </w:pPr>
      <w:r>
        <w:t xml:space="preserve">repair and blocking rules</w:t>
      </w:r>
    </w:p>
    <w:bookmarkEnd w:id="134"/>
    <w:bookmarkEnd w:id="135"/>
    <w:bookmarkStart w:id="141" w:name="testing-and-evaluation-strategy"/>
    <w:p>
      <w:pPr>
        <w:pStyle w:val="Heading1"/>
      </w:pPr>
      <w:r>
        <w:t xml:space="preserve">14. Testing and evaluation strategy</w:t>
      </w:r>
    </w:p>
    <w:bookmarkStart w:id="136" w:name="unit-tests"/>
    <w:p>
      <w:pPr>
        <w:pStyle w:val="Heading2"/>
      </w:pPr>
      <w:r>
        <w:t xml:space="preserve">14.1 Unit tests</w:t>
      </w:r>
    </w:p>
    <w:p>
      <w:pPr>
        <w:pStyle w:val="FirstParagraph"/>
      </w:pPr>
      <w:r>
        <w:t xml:space="preserve">Must cover:</w:t>
      </w:r>
    </w:p>
    <w:p>
      <w:pPr>
        <w:pStyle w:val="Compact"/>
        <w:numPr>
          <w:ilvl w:val="0"/>
          <w:numId w:val="1045"/>
        </w:numPr>
      </w:pPr>
      <w:r>
        <w:t xml:space="preserve">reducers</w:t>
      </w:r>
    </w:p>
    <w:p>
      <w:pPr>
        <w:pStyle w:val="Compact"/>
        <w:numPr>
          <w:ilvl w:val="0"/>
          <w:numId w:val="1045"/>
        </w:numPr>
      </w:pPr>
      <w:r>
        <w:t xml:space="preserve">formulas</w:t>
      </w:r>
    </w:p>
    <w:p>
      <w:pPr>
        <w:pStyle w:val="Compact"/>
        <w:numPr>
          <w:ilvl w:val="0"/>
          <w:numId w:val="1045"/>
        </w:numPr>
      </w:pPr>
      <w:r>
        <w:t xml:space="preserve">threshold gates</w:t>
      </w:r>
    </w:p>
    <w:p>
      <w:pPr>
        <w:pStyle w:val="Compact"/>
        <w:numPr>
          <w:ilvl w:val="0"/>
          <w:numId w:val="1045"/>
        </w:numPr>
      </w:pPr>
      <w:r>
        <w:t xml:space="preserve">planner precedence</w:t>
      </w:r>
    </w:p>
    <w:p>
      <w:pPr>
        <w:pStyle w:val="Compact"/>
        <w:numPr>
          <w:ilvl w:val="0"/>
          <w:numId w:val="1045"/>
        </w:numPr>
      </w:pPr>
      <w:r>
        <w:t xml:space="preserve">policy evaluators</w:t>
      </w:r>
    </w:p>
    <w:p>
      <w:pPr>
        <w:pStyle w:val="Compact"/>
        <w:numPr>
          <w:ilvl w:val="0"/>
          <w:numId w:val="1045"/>
        </w:numPr>
      </w:pPr>
      <w:r>
        <w:t xml:space="preserve">pack manifest validation</w:t>
      </w:r>
    </w:p>
    <w:bookmarkEnd w:id="136"/>
    <w:bookmarkStart w:id="137" w:name="integration-tests"/>
    <w:p>
      <w:pPr>
        <w:pStyle w:val="Heading2"/>
      </w:pPr>
      <w:r>
        <w:t xml:space="preserve">14.2 Integration tests</w:t>
      </w:r>
    </w:p>
    <w:p>
      <w:pPr>
        <w:pStyle w:val="FirstParagraph"/>
      </w:pPr>
      <w:r>
        <w:t xml:space="preserve">Must cover end-to-end flows:</w:t>
      </w:r>
    </w:p>
    <w:p>
      <w:pPr>
        <w:pStyle w:val="Compact"/>
        <w:numPr>
          <w:ilvl w:val="0"/>
          <w:numId w:val="1046"/>
        </w:numPr>
      </w:pPr>
      <w:r>
        <w:t xml:space="preserve">attempt submission -&gt; learner truth recompute</w:t>
      </w:r>
    </w:p>
    <w:p>
      <w:pPr>
        <w:pStyle w:val="Compact"/>
        <w:numPr>
          <w:ilvl w:val="0"/>
          <w:numId w:val="1046"/>
        </w:numPr>
      </w:pPr>
      <w:r>
        <w:t xml:space="preserve">session completion -&gt; plan adherence + next action</w:t>
      </w:r>
    </w:p>
    <w:p>
      <w:pPr>
        <w:pStyle w:val="Compact"/>
        <w:numPr>
          <w:ilvl w:val="0"/>
          <w:numId w:val="1046"/>
        </w:numPr>
      </w:pPr>
      <w:r>
        <w:t xml:space="preserve">diagnostic run -&gt; problem cards + repair plan</w:t>
      </w:r>
    </w:p>
    <w:p>
      <w:pPr>
        <w:pStyle w:val="Compact"/>
        <w:numPr>
          <w:ilvl w:val="0"/>
          <w:numId w:val="1046"/>
        </w:numPr>
      </w:pPr>
      <w:r>
        <w:t xml:space="preserve">retrieval attempt -&gt; memory state + review queue</w:t>
      </w:r>
    </w:p>
    <w:p>
      <w:pPr>
        <w:pStyle w:val="Compact"/>
        <w:numPr>
          <w:ilvl w:val="0"/>
          <w:numId w:val="1046"/>
        </w:numPr>
      </w:pPr>
      <w:r>
        <w:t xml:space="preserve">publish pack -&gt; install pack -&gt; runtime queryable content</w:t>
      </w:r>
    </w:p>
    <w:bookmarkEnd w:id="137"/>
    <w:bookmarkStart w:id="138" w:name="replay-tests"/>
    <w:p>
      <w:pPr>
        <w:pStyle w:val="Heading2"/>
      </w:pPr>
      <w:r>
        <w:t xml:space="preserve">14.3 Replay tests</w:t>
      </w:r>
    </w:p>
    <w:p>
      <w:pPr>
        <w:pStyle w:val="FirstParagraph"/>
      </w:pPr>
      <w:r>
        <w:t xml:space="preserve">Every critical engine MUST support replay validation:</w:t>
      </w:r>
    </w:p>
    <w:p>
      <w:pPr>
        <w:pStyle w:val="Compact"/>
        <w:numPr>
          <w:ilvl w:val="0"/>
          <w:numId w:val="1047"/>
        </w:numPr>
      </w:pPr>
      <w:r>
        <w:t xml:space="preserve">same event stream =&gt; same learner state</w:t>
      </w:r>
    </w:p>
    <w:p>
      <w:pPr>
        <w:pStyle w:val="Compact"/>
        <w:numPr>
          <w:ilvl w:val="0"/>
          <w:numId w:val="1047"/>
        </w:numPr>
      </w:pPr>
      <w:r>
        <w:t xml:space="preserve">same event stream =&gt; same next action</w:t>
      </w:r>
    </w:p>
    <w:p>
      <w:pPr>
        <w:pStyle w:val="Compact"/>
        <w:numPr>
          <w:ilvl w:val="0"/>
          <w:numId w:val="1047"/>
        </w:numPr>
      </w:pPr>
      <w:r>
        <w:t xml:space="preserve">same event stream =&gt; same readiness verdict unless a threshold registry change is intentional and versioned</w:t>
      </w:r>
    </w:p>
    <w:bookmarkEnd w:id="138"/>
    <w:bookmarkStart w:id="139" w:name="contract-tests"/>
    <w:p>
      <w:pPr>
        <w:pStyle w:val="Heading2"/>
      </w:pPr>
      <w:r>
        <w:t xml:space="preserve">14.4 Contract tests</w:t>
      </w:r>
    </w:p>
    <w:p>
      <w:pPr>
        <w:pStyle w:val="FirstParagraph"/>
      </w:pPr>
      <w:r>
        <w:t xml:space="preserve">Must validate:</w:t>
      </w:r>
    </w:p>
    <w:p>
      <w:pPr>
        <w:pStyle w:val="Compact"/>
        <w:numPr>
          <w:ilvl w:val="0"/>
          <w:numId w:val="1048"/>
        </w:numPr>
      </w:pPr>
      <w:r>
        <w:t xml:space="preserve">runtime command DTO schemas</w:t>
      </w:r>
    </w:p>
    <w:p>
      <w:pPr>
        <w:pStyle w:val="Compact"/>
        <w:numPr>
          <w:ilvl w:val="0"/>
          <w:numId w:val="1048"/>
        </w:numPr>
      </w:pPr>
      <w:r>
        <w:t xml:space="preserve">foundry API contracts</w:t>
      </w:r>
    </w:p>
    <w:p>
      <w:pPr>
        <w:pStyle w:val="Compact"/>
        <w:numPr>
          <w:ilvl w:val="0"/>
          <w:numId w:val="1048"/>
        </w:numPr>
      </w:pPr>
      <w:r>
        <w:t xml:space="preserve">pack schema</w:t>
      </w:r>
    </w:p>
    <w:p>
      <w:pPr>
        <w:pStyle w:val="Compact"/>
        <w:numPr>
          <w:ilvl w:val="0"/>
          <w:numId w:val="1048"/>
        </w:numPr>
      </w:pPr>
      <w:r>
        <w:t xml:space="preserve">internal event schemas</w:t>
      </w:r>
    </w:p>
    <w:p>
      <w:pPr>
        <w:pStyle w:val="Compact"/>
        <w:numPr>
          <w:ilvl w:val="0"/>
          <w:numId w:val="1048"/>
        </w:numPr>
      </w:pPr>
      <w:r>
        <w:t xml:space="preserve">glossary/audio program schemas</w:t>
      </w:r>
    </w:p>
    <w:bookmarkEnd w:id="139"/>
    <w:bookmarkStart w:id="140" w:name="performance-tests"/>
    <w:p>
      <w:pPr>
        <w:pStyle w:val="Heading2"/>
      </w:pPr>
      <w:r>
        <w:t xml:space="preserve">14.5 Performance tests</w:t>
      </w:r>
    </w:p>
    <w:p>
      <w:pPr>
        <w:pStyle w:val="FirstParagraph"/>
      </w:pPr>
      <w:r>
        <w:t xml:space="preserve">Track at least: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submit_attempt</w:t>
            </w:r>
            <w:r>
              <w:t xml:space="preserve"> </w:t>
            </w:r>
            <w:r>
              <w:t xml:space="preserve">hot-path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double-digit ms on common local workloads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get_home_read_model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100 ms for normal local datasets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 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predictable and bounded by pack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replay rebuild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and measurable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SQLite contention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under bursty attempt capture</w:t>
            </w:r>
          </w:p>
        </w:tc>
      </w:tr>
    </w:tbl>
    <w:bookmarkEnd w:id="140"/>
    <w:bookmarkEnd w:id="141"/>
    <w:bookmarkStart w:id="153" w:name="delivery-phases-and-vertical-slices"/>
    <w:p>
      <w:pPr>
        <w:pStyle w:val="Heading1"/>
      </w:pPr>
      <w:r>
        <w:t xml:space="preserve">15. Delivery phases and vertical slices</w:t>
      </w:r>
    </w:p>
    <w:p>
      <w:pPr>
        <w:pStyle w:val="FirstParagraph"/>
      </w:pPr>
      <w:r>
        <w:t xml:space="preserve">This plan keeps Agent 2’s phase logic but makes the exit criteria more implementation-concrete.</w:t>
      </w:r>
    </w:p>
    <w:bookmarkStart w:id="142" w:name="phase-0---freeze-canonical-truth"/>
    <w:p>
      <w:pPr>
        <w:pStyle w:val="Heading2"/>
      </w:pPr>
      <w:r>
        <w:t xml:space="preserve">Phase 0 - Freeze canonical truth</w:t>
      </w:r>
    </w:p>
    <w:p>
      <w:pPr>
        <w:pStyle w:val="FirstParagraph"/>
      </w:pPr>
      <w:r>
        <w:rPr>
          <w:b/>
          <w:bCs/>
        </w:rPr>
        <w:t xml:space="preserve">Deliverables</w:t>
      </w:r>
    </w:p>
    <w:p>
      <w:pPr>
        <w:pStyle w:val="Compact"/>
        <w:numPr>
          <w:ilvl w:val="0"/>
          <w:numId w:val="1049"/>
        </w:numPr>
      </w:pPr>
      <w:r>
        <w:t xml:space="preserve">canonical glossary of entities and enums</w:t>
      </w:r>
    </w:p>
    <w:p>
      <w:pPr>
        <w:pStyle w:val="Compact"/>
        <w:numPr>
          <w:ilvl w:val="0"/>
          <w:numId w:val="1049"/>
        </w:numPr>
      </w:pPr>
      <w:r>
        <w:t xml:space="preserve">ownership map</w:t>
      </w:r>
    </w:p>
    <w:p>
      <w:pPr>
        <w:pStyle w:val="Compact"/>
        <w:numPr>
          <w:ilvl w:val="0"/>
          <w:numId w:val="1049"/>
        </w:numPr>
      </w:pPr>
      <w:r>
        <w:t xml:space="preserve">threshold registry v1</w:t>
      </w:r>
    </w:p>
    <w:p>
      <w:pPr>
        <w:pStyle w:val="Compact"/>
        <w:numPr>
          <w:ilvl w:val="0"/>
          <w:numId w:val="1049"/>
        </w:numPr>
      </w:pPr>
      <w:r>
        <w:t xml:space="preserve">event naming spec</w:t>
      </w:r>
    </w:p>
    <w:p>
      <w:pPr>
        <w:pStyle w:val="Compact"/>
        <w:numPr>
          <w:ilvl w:val="0"/>
          <w:numId w:val="1049"/>
        </w:numPr>
      </w:pPr>
      <w:r>
        <w:t xml:space="preserve">pack schema v1</w:t>
      </w:r>
    </w:p>
    <w:p>
      <w:pPr>
        <w:pStyle w:val="Compact"/>
        <w:numPr>
          <w:ilvl w:val="0"/>
          <w:numId w:val="1049"/>
        </w:numPr>
      </w:pPr>
      <w:r>
        <w:t xml:space="preserve">migration skeletons</w:t>
      </w:r>
    </w:p>
    <w:p>
      <w:pPr>
        <w:pStyle w:val="Compact"/>
        <w:numPr>
          <w:ilvl w:val="0"/>
          <w:numId w:val="1049"/>
        </w:numPr>
      </w:pPr>
      <w:r>
        <w:t xml:space="preserve">conflict-resolution appendix approved</w:t>
      </w:r>
    </w:p>
    <w:p>
      <w:pPr>
        <w:pStyle w:val="FirstParagraph"/>
      </w:pPr>
      <w:r>
        <w:rPr>
          <w:b/>
          <w:bCs/>
        </w:rPr>
        <w:t xml:space="preserve">Exit criteria</w:t>
      </w:r>
    </w:p>
    <w:p>
      <w:pPr>
        <w:pStyle w:val="Compact"/>
        <w:numPr>
          <w:ilvl w:val="0"/>
          <w:numId w:val="1050"/>
        </w:numPr>
      </w:pPr>
      <w:r>
        <w:t xml:space="preserve">no open ambiguity on</w:t>
      </w:r>
      <w:r>
        <w:t xml:space="preserve"> </w:t>
      </w:r>
      <w:r>
        <w:rPr>
          <w:rStyle w:val="VerbatimChar"/>
        </w:rPr>
        <w:t xml:space="preserve">CurriculumNode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ConceptAtom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SkillAtom</w:t>
      </w:r>
    </w:p>
    <w:p>
      <w:pPr>
        <w:pStyle w:val="Compact"/>
        <w:numPr>
          <w:ilvl w:val="0"/>
          <w:numId w:val="1050"/>
        </w:numPr>
      </w:pPr>
      <w:r>
        <w:t xml:space="preserve">no open ambiguity on journey state vs coach mode</w:t>
      </w:r>
    </w:p>
    <w:p>
      <w:pPr>
        <w:pStyle w:val="Compact"/>
        <w:numPr>
          <w:ilvl w:val="0"/>
          <w:numId w:val="1050"/>
        </w:numPr>
      </w:pPr>
      <w:r>
        <w:t xml:space="preserve">no open ambiguity on mastery thresholds or entitlements</w:t>
      </w:r>
    </w:p>
    <w:bookmarkEnd w:id="142"/>
    <w:bookmarkStart w:id="143" w:name="phase-1---runtime-foundation"/>
    <w:p>
      <w:pPr>
        <w:pStyle w:val="Heading2"/>
      </w:pPr>
      <w:r>
        <w:t xml:space="preserve">Phase 1 - Runtime foundation</w:t>
      </w:r>
    </w:p>
    <w:p>
      <w:pPr>
        <w:pStyle w:val="FirstParagraph"/>
      </w:pPr>
      <w:r>
        <w:rPr>
          <w:b/>
          <w:bCs/>
        </w:rPr>
        <w:t xml:space="preserve">Deliverables</w:t>
      </w:r>
    </w:p>
    <w:p>
      <w:pPr>
        <w:pStyle w:val="Compact"/>
        <w:numPr>
          <w:ilvl w:val="0"/>
          <w:numId w:val="1051"/>
        </w:numPr>
      </w:pPr>
      <w:r>
        <w:t xml:space="preserve">runtime workspace</w:t>
      </w:r>
    </w:p>
    <w:p>
      <w:pPr>
        <w:pStyle w:val="Compact"/>
        <w:numPr>
          <w:ilvl w:val="0"/>
          <w:numId w:val="1051"/>
        </w:numPr>
      </w:pPr>
      <w:r>
        <w:t xml:space="preserve">SQLite migration system</w:t>
      </w:r>
    </w:p>
    <w:p>
      <w:pPr>
        <w:pStyle w:val="Compact"/>
        <w:numPr>
          <w:ilvl w:val="0"/>
          <w:numId w:val="1051"/>
        </w:numPr>
      </w:pPr>
      <w:r>
        <w:t xml:space="preserve">auth/PIN</w:t>
      </w:r>
    </w:p>
    <w:p>
      <w:pPr>
        <w:pStyle w:val="Compact"/>
        <w:numPr>
          <w:ilvl w:val="0"/>
          <w:numId w:val="1051"/>
        </w:numPr>
      </w:pPr>
      <w:r>
        <w:t xml:space="preserve">event ledger</w:t>
      </w:r>
    </w:p>
    <w:p>
      <w:pPr>
        <w:pStyle w:val="Compact"/>
        <w:numPr>
          <w:ilvl w:val="0"/>
          <w:numId w:val="1051"/>
        </w:numPr>
      </w:pPr>
      <w:r>
        <w:t xml:space="preserve">pack install + manifest verification</w:t>
      </w:r>
    </w:p>
    <w:p>
      <w:pPr>
        <w:pStyle w:val="Compact"/>
        <w:numPr>
          <w:ilvl w:val="0"/>
          <w:numId w:val="1051"/>
        </w:numPr>
      </w:pPr>
      <w:r>
        <w:t xml:space="preserve">backup/restore v1</w:t>
      </w:r>
    </w:p>
    <w:p>
      <w:pPr>
        <w:pStyle w:val="FirstParagraph"/>
      </w:pPr>
      <w:r>
        <w:rPr>
          <w:b/>
          <w:bCs/>
        </w:rPr>
        <w:t xml:space="preserve">Exit criteria</w:t>
      </w:r>
    </w:p>
    <w:p>
      <w:pPr>
        <w:pStyle w:val="Compact"/>
        <w:numPr>
          <w:ilvl w:val="0"/>
          <w:numId w:val="1052"/>
        </w:numPr>
      </w:pPr>
      <w:r>
        <w:t xml:space="preserve">one pack installs locally</w:t>
      </w:r>
    </w:p>
    <w:p>
      <w:pPr>
        <w:pStyle w:val="Compact"/>
        <w:numPr>
          <w:ilvl w:val="0"/>
          <w:numId w:val="1052"/>
        </w:numPr>
      </w:pPr>
      <w:r>
        <w:t xml:space="preserve">one learner account can authenticate and query installed content</w:t>
      </w:r>
    </w:p>
    <w:p>
      <w:pPr>
        <w:pStyle w:val="Compact"/>
        <w:numPr>
          <w:ilvl w:val="0"/>
          <w:numId w:val="1052"/>
        </w:numPr>
      </w:pPr>
      <w:r>
        <w:t xml:space="preserve">one trivial session can persist events</w:t>
      </w:r>
    </w:p>
    <w:bookmarkEnd w:id="143"/>
    <w:bookmarkStart w:id="144" w:name="X52ce12eb1ba20573f0670ca4459d8f5a3dfe18e"/>
    <w:p>
      <w:pPr>
        <w:pStyle w:val="Heading2"/>
      </w:pPr>
      <w:r>
        <w:t xml:space="preserve">Phase 2 - Curriculum, knowledge, and question substrate</w:t>
      </w:r>
    </w:p>
    <w:p>
      <w:pPr>
        <w:pStyle w:val="FirstParagraph"/>
      </w:pPr>
      <w:r>
        <w:rPr>
          <w:b/>
          <w:bCs/>
        </w:rPr>
        <w:t xml:space="preserve">Deliverables</w:t>
      </w:r>
    </w:p>
    <w:p>
      <w:pPr>
        <w:pStyle w:val="Compact"/>
        <w:numPr>
          <w:ilvl w:val="0"/>
          <w:numId w:val="1053"/>
        </w:numPr>
      </w:pPr>
      <w:r>
        <w:t xml:space="preserve">curriculum graph install tables</w:t>
      </w:r>
    </w:p>
    <w:p>
      <w:pPr>
        <w:pStyle w:val="Compact"/>
        <w:numPr>
          <w:ilvl w:val="0"/>
          <w:numId w:val="1053"/>
        </w:numPr>
      </w:pPr>
      <w:r>
        <w:t xml:space="preserve">knowledge/glossary/formula install tables</w:t>
      </w:r>
    </w:p>
    <w:p>
      <w:pPr>
        <w:pStyle w:val="Compact"/>
        <w:numPr>
          <w:ilvl w:val="0"/>
          <w:numId w:val="1053"/>
        </w:numPr>
      </w:pPr>
      <w:r>
        <w:t xml:space="preserve">question intelligence substrate</w:t>
      </w:r>
    </w:p>
    <w:p>
      <w:pPr>
        <w:pStyle w:val="Compact"/>
        <w:numPr>
          <w:ilvl w:val="0"/>
          <w:numId w:val="1053"/>
        </w:numPr>
      </w:pPr>
      <w:r>
        <w:t xml:space="preserve">question family and misconception mappings</w:t>
      </w:r>
    </w:p>
    <w:p>
      <w:pPr>
        <w:pStyle w:val="Compact"/>
        <w:numPr>
          <w:ilvl w:val="0"/>
          <w:numId w:val="1053"/>
        </w:numPr>
      </w:pPr>
      <w:r>
        <w:t xml:space="preserve">FTS foundations</w:t>
      </w:r>
    </w:p>
    <w:p>
      <w:pPr>
        <w:pStyle w:val="FirstParagraph"/>
      </w:pPr>
      <w:r>
        <w:rPr>
          <w:b/>
          <w:bCs/>
        </w:rPr>
        <w:t xml:space="preserve">Exit criteria</w:t>
      </w:r>
    </w:p>
    <w:p>
      <w:pPr>
        <w:pStyle w:val="Compact"/>
        <w:numPr>
          <w:ilvl w:val="0"/>
          <w:numId w:val="1054"/>
        </w:numPr>
      </w:pPr>
      <w:r>
        <w:t xml:space="preserve">one subject is fully installable and queryable by node, concept, skill, question family, and glossary entry</w:t>
      </w:r>
    </w:p>
    <w:bookmarkEnd w:id="144"/>
    <w:bookmarkStart w:id="145" w:name="phase-3---learner-truth-engine"/>
    <w:p>
      <w:pPr>
        <w:pStyle w:val="Heading2"/>
      </w:pPr>
      <w:r>
        <w:t xml:space="preserve">Phase 3 - Learner truth engine</w:t>
      </w:r>
    </w:p>
    <w:p>
      <w:pPr>
        <w:pStyle w:val="FirstParagraph"/>
      </w:pPr>
      <w:r>
        <w:rPr>
          <w:b/>
          <w:bCs/>
        </w:rPr>
        <w:t xml:space="preserve">Deliverables</w:t>
      </w:r>
    </w:p>
    <w:p>
      <w:pPr>
        <w:pStyle w:val="Compact"/>
        <w:numPr>
          <w:ilvl w:val="0"/>
          <w:numId w:val="1055"/>
        </w:numPr>
      </w:pPr>
      <w:r>
        <w:t xml:space="preserve">skill/concept/node reducers</w:t>
      </w:r>
    </w:p>
    <w:p>
      <w:pPr>
        <w:pStyle w:val="Compact"/>
        <w:numPr>
          <w:ilvl w:val="0"/>
          <w:numId w:val="1055"/>
        </w:numPr>
      </w:pPr>
      <w:r>
        <w:t xml:space="preserve">learner snapshots</w:t>
      </w:r>
    </w:p>
    <w:p>
      <w:pPr>
        <w:pStyle w:val="Compact"/>
        <w:numPr>
          <w:ilvl w:val="0"/>
          <w:numId w:val="1055"/>
        </w:numPr>
      </w:pPr>
      <w:r>
        <w:t xml:space="preserve">error and pressure slices</w:t>
      </w:r>
    </w:p>
    <w:p>
      <w:pPr>
        <w:pStyle w:val="Compact"/>
        <w:numPr>
          <w:ilvl w:val="0"/>
          <w:numId w:val="1055"/>
        </w:numPr>
      </w:pPr>
      <w:r>
        <w:t xml:space="preserve">recompute pipeline</w:t>
      </w:r>
    </w:p>
    <w:p>
      <w:pPr>
        <w:pStyle w:val="FirstParagraph"/>
      </w:pPr>
      <w:r>
        <w:rPr>
          <w:b/>
          <w:bCs/>
        </w:rPr>
        <w:t xml:space="preserve">Exit criteria</w:t>
      </w:r>
    </w:p>
    <w:p>
      <w:pPr>
        <w:pStyle w:val="Compact"/>
        <w:numPr>
          <w:ilvl w:val="0"/>
          <w:numId w:val="1056"/>
        </w:numPr>
      </w:pPr>
      <w:r>
        <w:t xml:space="preserve">attempts deterministically update learner truth and survive replay</w:t>
      </w:r>
    </w:p>
    <w:bookmarkEnd w:id="145"/>
    <w:bookmarkStart w:id="146" w:name="phase-4---coach-core-and-session-runtime"/>
    <w:p>
      <w:pPr>
        <w:pStyle w:val="Heading2"/>
      </w:pPr>
      <w:r>
        <w:t xml:space="preserve">Phase 4 - Coach core and session runtime</w:t>
      </w:r>
    </w:p>
    <w:p>
      <w:pPr>
        <w:pStyle w:val="FirstParagraph"/>
      </w:pPr>
      <w:r>
        <w:rPr>
          <w:b/>
          <w:bCs/>
        </w:rPr>
        <w:t xml:space="preserve">Deliverables</w:t>
      </w:r>
    </w:p>
    <w:p>
      <w:pPr>
        <w:pStyle w:val="Compact"/>
        <w:numPr>
          <w:ilvl w:val="0"/>
          <w:numId w:val="1057"/>
        </w:numPr>
      </w:pPr>
      <w:r>
        <w:t xml:space="preserve">learner journey state machine</w:t>
      </w:r>
    </w:p>
    <w:p>
      <w:pPr>
        <w:pStyle w:val="Compact"/>
        <w:numPr>
          <w:ilvl w:val="0"/>
          <w:numId w:val="1057"/>
        </w:numPr>
      </w:pPr>
      <w:r>
        <w:t xml:space="preserve">coach operational mode state machine</w:t>
      </w:r>
    </w:p>
    <w:p>
      <w:pPr>
        <w:pStyle w:val="Compact"/>
        <w:numPr>
          <w:ilvl w:val="0"/>
          <w:numId w:val="1057"/>
        </w:numPr>
      </w:pPr>
      <w:r>
        <w:t xml:space="preserve">next-action resolver</w:t>
      </w:r>
    </w:p>
    <w:p>
      <w:pPr>
        <w:pStyle w:val="Compact"/>
        <w:numPr>
          <w:ilvl w:val="0"/>
          <w:numId w:val="1057"/>
        </w:numPr>
      </w:pPr>
      <w:r>
        <w:t xml:space="preserve">session runtime</w:t>
      </w:r>
    </w:p>
    <w:p>
      <w:pPr>
        <w:pStyle w:val="Compact"/>
        <w:numPr>
          <w:ilvl w:val="0"/>
          <w:numId w:val="1057"/>
        </w:numPr>
      </w:pPr>
      <w:r>
        <w:t xml:space="preserve">counted-time truth</w:t>
      </w:r>
    </w:p>
    <w:p>
      <w:pPr>
        <w:pStyle w:val="FirstParagraph"/>
      </w:pPr>
      <w:r>
        <w:rPr>
          <w:b/>
          <w:bCs/>
        </w:rPr>
        <w:t xml:space="preserve">Exit criteria</w:t>
      </w:r>
    </w:p>
    <w:p>
      <w:pPr>
        <w:pStyle w:val="Compact"/>
        <w:numPr>
          <w:ilvl w:val="0"/>
          <w:numId w:val="1058"/>
        </w:numPr>
      </w:pPr>
      <w:r>
        <w:t xml:space="preserve">backend can decide what the learner should do next and explain why</w:t>
      </w:r>
    </w:p>
    <w:bookmarkEnd w:id="146"/>
    <w:bookmarkStart w:id="147" w:name="phase-5---diagnostics-and-repair"/>
    <w:p>
      <w:pPr>
        <w:pStyle w:val="Heading2"/>
      </w:pPr>
      <w:r>
        <w:t xml:space="preserve">Phase 5 - Diagnostics and repair</w:t>
      </w:r>
    </w:p>
    <w:p>
      <w:pPr>
        <w:pStyle w:val="FirstParagraph"/>
      </w:pPr>
      <w:r>
        <w:rPr>
          <w:b/>
          <w:bCs/>
        </w:rPr>
        <w:t xml:space="preserve">Deliverables</w:t>
      </w:r>
    </w:p>
    <w:p>
      <w:pPr>
        <w:pStyle w:val="Compact"/>
        <w:numPr>
          <w:ilvl w:val="0"/>
          <w:numId w:val="1059"/>
        </w:numPr>
      </w:pPr>
      <w:r>
        <w:t xml:space="preserve">multi-session diagnostic engine</w:t>
      </w:r>
    </w:p>
    <w:p>
      <w:pPr>
        <w:pStyle w:val="Compact"/>
        <w:numPr>
          <w:ilvl w:val="0"/>
          <w:numId w:val="1059"/>
        </w:numPr>
      </w:pPr>
      <w:r>
        <w:t xml:space="preserve">one-session DNA diagnostic</w:t>
      </w:r>
    </w:p>
    <w:p>
      <w:pPr>
        <w:pStyle w:val="Compact"/>
        <w:numPr>
          <w:ilvl w:val="0"/>
          <w:numId w:val="1059"/>
        </w:numPr>
      </w:pPr>
      <w:r>
        <w:t xml:space="preserve">problem cards</w:t>
      </w:r>
    </w:p>
    <w:p>
      <w:pPr>
        <w:pStyle w:val="Compact"/>
        <w:numPr>
          <w:ilvl w:val="0"/>
          <w:numId w:val="1059"/>
        </w:numPr>
      </w:pPr>
      <w:r>
        <w:t xml:space="preserve">hypothesis/probe pipeline</w:t>
      </w:r>
    </w:p>
    <w:p>
      <w:pPr>
        <w:pStyle w:val="Compact"/>
        <w:numPr>
          <w:ilvl w:val="0"/>
          <w:numId w:val="1059"/>
        </w:numPr>
      </w:pPr>
      <w:r>
        <w:t xml:space="preserve">repair plan generation</w:t>
      </w:r>
    </w:p>
    <w:p>
      <w:pPr>
        <w:pStyle w:val="FirstParagraph"/>
      </w:pPr>
      <w:r>
        <w:rPr>
          <w:b/>
          <w:bCs/>
        </w:rPr>
        <w:t xml:space="preserve">Exit criteria</w:t>
      </w:r>
    </w:p>
    <w:p>
      <w:pPr>
        <w:pStyle w:val="Compact"/>
        <w:numPr>
          <w:ilvl w:val="0"/>
          <w:numId w:val="1060"/>
        </w:numPr>
      </w:pPr>
      <w:r>
        <w:t xml:space="preserve">defensible problem-cause-fix report for one supported subject</w:t>
      </w:r>
    </w:p>
    <w:bookmarkEnd w:id="147"/>
    <w:bookmarkStart w:id="148" w:name="phase-6---memory-planning-and-readiness"/>
    <w:p>
      <w:pPr>
        <w:pStyle w:val="Heading2"/>
      </w:pPr>
      <w:r>
        <w:t xml:space="preserve">Phase 6 - Memory, planning, and readiness</w:t>
      </w:r>
    </w:p>
    <w:p>
      <w:pPr>
        <w:pStyle w:val="FirstParagraph"/>
      </w:pPr>
      <w:r>
        <w:rPr>
          <w:b/>
          <w:bCs/>
        </w:rPr>
        <w:t xml:space="preserve">Deliverables</w:t>
      </w:r>
    </w:p>
    <w:p>
      <w:pPr>
        <w:pStyle w:val="Compact"/>
        <w:numPr>
          <w:ilvl w:val="0"/>
          <w:numId w:val="1061"/>
        </w:numPr>
      </w:pPr>
      <w:r>
        <w:t xml:space="preserve">decay/review engine</w:t>
      </w:r>
    </w:p>
    <w:p>
      <w:pPr>
        <w:pStyle w:val="Compact"/>
        <w:numPr>
          <w:ilvl w:val="0"/>
          <w:numId w:val="1061"/>
        </w:numPr>
      </w:pPr>
      <w:r>
        <w:t xml:space="preserve">daily/weekly planning</w:t>
      </w:r>
    </w:p>
    <w:p>
      <w:pPr>
        <w:pStyle w:val="Compact"/>
        <w:numPr>
          <w:ilvl w:val="0"/>
          <w:numId w:val="1061"/>
        </w:numPr>
      </w:pPr>
      <w:r>
        <w:t xml:space="preserve">readiness claims/proofs</w:t>
      </w:r>
    </w:p>
    <w:p>
      <w:pPr>
        <w:pStyle w:val="Compact"/>
        <w:numPr>
          <w:ilvl w:val="0"/>
          <w:numId w:val="1061"/>
        </w:numPr>
      </w:pPr>
      <w:r>
        <w:t xml:space="preserve">parent digest v1</w:t>
      </w:r>
    </w:p>
    <w:p>
      <w:pPr>
        <w:pStyle w:val="FirstParagraph"/>
      </w:pPr>
      <w:r>
        <w:rPr>
          <w:b/>
          <w:bCs/>
        </w:rPr>
        <w:t xml:space="preserve">Exit criteria</w:t>
      </w:r>
    </w:p>
    <w:p>
      <w:pPr>
        <w:pStyle w:val="Compact"/>
        <w:numPr>
          <w:ilvl w:val="0"/>
          <w:numId w:val="1062"/>
        </w:numPr>
      </w:pPr>
      <w:r>
        <w:t xml:space="preserve">backend can generate daily missions, review queues, and readiness outputs from real evidence</w:t>
      </w:r>
    </w:p>
    <w:bookmarkEnd w:id="148"/>
    <w:bookmarkStart w:id="149" w:name="phase-7---library-glossary-and-traps"/>
    <w:p>
      <w:pPr>
        <w:pStyle w:val="Heading2"/>
      </w:pPr>
      <w:r>
        <w:t xml:space="preserve">Phase 7 - Library, glossary, and traps</w:t>
      </w:r>
    </w:p>
    <w:p>
      <w:pPr>
        <w:pStyle w:val="FirstParagraph"/>
      </w:pPr>
      <w:r>
        <w:rPr>
          <w:b/>
          <w:bCs/>
        </w:rPr>
        <w:t xml:space="preserve">Deliverables</w:t>
      </w:r>
    </w:p>
    <w:p>
      <w:pPr>
        <w:pStyle w:val="Compact"/>
        <w:numPr>
          <w:ilvl w:val="0"/>
          <w:numId w:val="1063"/>
        </w:numPr>
      </w:pPr>
      <w:r>
        <w:t xml:space="preserve">typed library shelves</w:t>
      </w:r>
    </w:p>
    <w:p>
      <w:pPr>
        <w:pStyle w:val="Compact"/>
        <w:numPr>
          <w:ilvl w:val="0"/>
          <w:numId w:val="1063"/>
        </w:numPr>
      </w:pPr>
      <w:r>
        <w:t xml:space="preserve">glossary lab backend</w:t>
      </w:r>
    </w:p>
    <w:p>
      <w:pPr>
        <w:pStyle w:val="Compact"/>
        <w:numPr>
          <w:ilvl w:val="0"/>
          <w:numId w:val="1063"/>
        </w:numPr>
      </w:pPr>
      <w:r>
        <w:t xml:space="preserve">knowledge bundles</w:t>
      </w:r>
    </w:p>
    <w:p>
      <w:pPr>
        <w:pStyle w:val="Compact"/>
        <w:numPr>
          <w:ilvl w:val="0"/>
          <w:numId w:val="1063"/>
        </w:numPr>
      </w:pPr>
      <w:r>
        <w:t xml:space="preserve">question-glossary links</w:t>
      </w:r>
    </w:p>
    <w:p>
      <w:pPr>
        <w:pStyle w:val="Compact"/>
        <w:numPr>
          <w:ilvl w:val="0"/>
          <w:numId w:val="1063"/>
        </w:numPr>
      </w:pPr>
      <w:r>
        <w:t xml:space="preserve">traps/contrast backend</w:t>
      </w:r>
    </w:p>
    <w:p>
      <w:pPr>
        <w:pStyle w:val="Compact"/>
        <w:numPr>
          <w:ilvl w:val="0"/>
          <w:numId w:val="1063"/>
        </w:numPr>
      </w:pPr>
      <w:r>
        <w:t xml:space="preserve">glossary audio program queue</w:t>
      </w:r>
    </w:p>
    <w:p>
      <w:pPr>
        <w:pStyle w:val="FirstParagraph"/>
      </w:pPr>
      <w:r>
        <w:rPr>
          <w:b/>
          <w:bCs/>
        </w:rPr>
        <w:t xml:space="preserve">Exit criteria</w:t>
      </w:r>
    </w:p>
    <w:p>
      <w:pPr>
        <w:pStyle w:val="Compact"/>
        <w:numPr>
          <w:ilvl w:val="0"/>
          <w:numId w:val="1064"/>
        </w:numPr>
      </w:pPr>
      <w:r>
        <w:t xml:space="preserve">learner can move from a mistake -&gt; linked glossary/trap recovery -&gt; back into practice</w:t>
      </w:r>
    </w:p>
    <w:bookmarkEnd w:id="149"/>
    <w:bookmarkStart w:id="150" w:name="phase-8---foundry-and-publishing"/>
    <w:p>
      <w:pPr>
        <w:pStyle w:val="Heading2"/>
      </w:pPr>
      <w:r>
        <w:t xml:space="preserve">Phase 8 - Foundry and publishing</w:t>
      </w:r>
    </w:p>
    <w:p>
      <w:pPr>
        <w:pStyle w:val="FirstParagraph"/>
      </w:pPr>
      <w:r>
        <w:rPr>
          <w:b/>
          <w:bCs/>
        </w:rPr>
        <w:t xml:space="preserve">Deliverables</w:t>
      </w:r>
    </w:p>
    <w:p>
      <w:pPr>
        <w:pStyle w:val="Compact"/>
        <w:numPr>
          <w:ilvl w:val="0"/>
          <w:numId w:val="1065"/>
        </w:numPr>
      </w:pPr>
      <w:r>
        <w:t xml:space="preserve">source intake</w:t>
      </w:r>
    </w:p>
    <w:p>
      <w:pPr>
        <w:pStyle w:val="Compact"/>
        <w:numPr>
          <w:ilvl w:val="0"/>
          <w:numId w:val="1065"/>
        </w:numPr>
      </w:pPr>
      <w:r>
        <w:t xml:space="preserve">OCR/layout parse</w:t>
      </w:r>
    </w:p>
    <w:p>
      <w:pPr>
        <w:pStyle w:val="Compact"/>
        <w:numPr>
          <w:ilvl w:val="0"/>
          <w:numId w:val="1065"/>
        </w:numPr>
      </w:pPr>
      <w:r>
        <w:t xml:space="preserve">curriculum ingestion/review/publish</w:t>
      </w:r>
    </w:p>
    <w:p>
      <w:pPr>
        <w:pStyle w:val="Compact"/>
        <w:numPr>
          <w:ilvl w:val="0"/>
          <w:numId w:val="1065"/>
        </w:numPr>
      </w:pPr>
      <w:r>
        <w:t xml:space="preserve">artifact build/compare/quality gate</w:t>
      </w:r>
    </w:p>
    <w:p>
      <w:pPr>
        <w:pStyle w:val="Compact"/>
        <w:numPr>
          <w:ilvl w:val="0"/>
          <w:numId w:val="1065"/>
        </w:numPr>
      </w:pPr>
      <w:r>
        <w:t xml:space="preserve">pack compile/sign/release</w:t>
      </w:r>
    </w:p>
    <w:p>
      <w:pPr>
        <w:pStyle w:val="FirstParagraph"/>
      </w:pPr>
      <w:r>
        <w:rPr>
          <w:b/>
          <w:bCs/>
        </w:rPr>
        <w:t xml:space="preserve">Exit criteria</w:t>
      </w:r>
    </w:p>
    <w:p>
      <w:pPr>
        <w:pStyle w:val="Compact"/>
        <w:numPr>
          <w:ilvl w:val="0"/>
          <w:numId w:val="1066"/>
        </w:numPr>
      </w:pPr>
      <w:r>
        <w:t xml:space="preserve">admin can ingest sources, review outputs, publish a pack, and runtime can install it safely</w:t>
      </w:r>
    </w:p>
    <w:bookmarkEnd w:id="150"/>
    <w:bookmarkStart w:id="151" w:name="phase-9---hardening-and-calibration"/>
    <w:p>
      <w:pPr>
        <w:pStyle w:val="Heading2"/>
      </w:pPr>
      <w:r>
        <w:t xml:space="preserve">Phase 9 - Hardening and calibration</w:t>
      </w:r>
    </w:p>
    <w:p>
      <w:pPr>
        <w:pStyle w:val="FirstParagraph"/>
      </w:pPr>
      <w:r>
        <w:rPr>
          <w:b/>
          <w:bCs/>
        </w:rPr>
        <w:t xml:space="preserve">Deliverables</w:t>
      </w:r>
    </w:p>
    <w:p>
      <w:pPr>
        <w:pStyle w:val="Compact"/>
        <w:numPr>
          <w:ilvl w:val="0"/>
          <w:numId w:val="1067"/>
        </w:numPr>
      </w:pPr>
      <w:r>
        <w:t xml:space="preserve">replay harness</w:t>
      </w:r>
    </w:p>
    <w:p>
      <w:pPr>
        <w:pStyle w:val="Compact"/>
        <w:numPr>
          <w:ilvl w:val="0"/>
          <w:numId w:val="1067"/>
        </w:numPr>
      </w:pPr>
      <w:r>
        <w:t xml:space="preserve">shadow decision evaluation</w:t>
      </w:r>
    </w:p>
    <w:p>
      <w:pPr>
        <w:pStyle w:val="Compact"/>
        <w:numPr>
          <w:ilvl w:val="0"/>
          <w:numId w:val="1067"/>
        </w:numPr>
      </w:pPr>
      <w:r>
        <w:t xml:space="preserve">migration hardening</w:t>
      </w:r>
    </w:p>
    <w:p>
      <w:pPr>
        <w:pStyle w:val="Compact"/>
        <w:numPr>
          <w:ilvl w:val="0"/>
          <w:numId w:val="1067"/>
        </w:numPr>
      </w:pPr>
      <w:r>
        <w:t xml:space="preserve">backup/restore hardening</w:t>
      </w:r>
    </w:p>
    <w:p>
      <w:pPr>
        <w:pStyle w:val="Compact"/>
        <w:numPr>
          <w:ilvl w:val="0"/>
          <w:numId w:val="1067"/>
        </w:numPr>
      </w:pPr>
      <w:r>
        <w:t xml:space="preserve">audit viewers</w:t>
      </w:r>
    </w:p>
    <w:p>
      <w:pPr>
        <w:pStyle w:val="Compact"/>
        <w:numPr>
          <w:ilvl w:val="0"/>
          <w:numId w:val="1067"/>
        </w:numPr>
      </w:pPr>
      <w:r>
        <w:t xml:space="preserve">threshold calibration tooling</w:t>
      </w:r>
    </w:p>
    <w:p>
      <w:pPr>
        <w:pStyle w:val="FirstParagraph"/>
      </w:pPr>
      <w:r>
        <w:rPr>
          <w:b/>
          <w:bCs/>
        </w:rPr>
        <w:t xml:space="preserve">Exit criteria</w:t>
      </w:r>
    </w:p>
    <w:p>
      <w:pPr>
        <w:pStyle w:val="Compact"/>
        <w:numPr>
          <w:ilvl w:val="0"/>
          <w:numId w:val="1068"/>
        </w:numPr>
      </w:pPr>
      <w:r>
        <w:t xml:space="preserve">every critical engine has replay coverage and release gates</w:t>
      </w:r>
    </w:p>
    <w:bookmarkEnd w:id="151"/>
    <w:bookmarkStart w:id="152" w:name="immediate-build-order"/>
    <w:p>
      <w:pPr>
        <w:pStyle w:val="Heading2"/>
      </w:pPr>
      <w:r>
        <w:t xml:space="preserve">15.1 Immediate build order</w:t>
      </w:r>
    </w:p>
    <w:p>
      <w:pPr>
        <w:pStyle w:val="Compact"/>
        <w:numPr>
          <w:ilvl w:val="0"/>
          <w:numId w:val="1069"/>
        </w:numPr>
      </w:pPr>
      <w:r>
        <w:t xml:space="preserve">freeze canonical entities, thresholds, state machines, ownership</w:t>
      </w:r>
    </w:p>
    <w:p>
      <w:pPr>
        <w:pStyle w:val="Compact"/>
        <w:numPr>
          <w:ilvl w:val="0"/>
          <w:numId w:val="1069"/>
        </w:numPr>
      </w:pPr>
      <w:r>
        <w:t xml:space="preserve">implement runtime schema and migration framework</w:t>
      </w:r>
    </w:p>
    <w:p>
      <w:pPr>
        <w:pStyle w:val="Compact"/>
        <w:numPr>
          <w:ilvl w:val="0"/>
          <w:numId w:val="1069"/>
        </w:numPr>
      </w:pPr>
      <w:r>
        <w:t xml:space="preserve">implement auth, roles, and pack install</w:t>
      </w:r>
    </w:p>
    <w:p>
      <w:pPr>
        <w:pStyle w:val="Compact"/>
        <w:numPr>
          <w:ilvl w:val="0"/>
          <w:numId w:val="1069"/>
        </w:numPr>
      </w:pPr>
      <w:r>
        <w:t xml:space="preserve">implement curriculum + one subject content pack</w:t>
      </w:r>
    </w:p>
    <w:p>
      <w:pPr>
        <w:pStyle w:val="Compact"/>
        <w:numPr>
          <w:ilvl w:val="0"/>
          <w:numId w:val="1069"/>
        </w:numPr>
      </w:pPr>
      <w:r>
        <w:t xml:space="preserve">implement question + skill linkage</w:t>
      </w:r>
    </w:p>
    <w:p>
      <w:pPr>
        <w:pStyle w:val="Compact"/>
        <w:numPr>
          <w:ilvl w:val="0"/>
          <w:numId w:val="1069"/>
        </w:numPr>
      </w:pPr>
      <w:r>
        <w:t xml:space="preserve">implement attempt ledger + learner truth recompute</w:t>
      </w:r>
    </w:p>
    <w:p>
      <w:pPr>
        <w:pStyle w:val="Compact"/>
        <w:numPr>
          <w:ilvl w:val="0"/>
          <w:numId w:val="1069"/>
        </w:numPr>
      </w:pPr>
      <w:r>
        <w:t xml:space="preserve">implement coach state + next action</w:t>
      </w:r>
    </w:p>
    <w:p>
      <w:pPr>
        <w:pStyle w:val="Compact"/>
        <w:numPr>
          <w:ilvl w:val="0"/>
          <w:numId w:val="1069"/>
        </w:numPr>
      </w:pPr>
      <w:r>
        <w:t xml:space="preserve">implement session runtime</w:t>
      </w:r>
    </w:p>
    <w:p>
      <w:pPr>
        <w:pStyle w:val="Compact"/>
        <w:numPr>
          <w:ilvl w:val="0"/>
          <w:numId w:val="1069"/>
        </w:numPr>
      </w:pPr>
      <w:r>
        <w:t xml:space="preserve">implement diagnostics</w:t>
      </w:r>
    </w:p>
    <w:p>
      <w:pPr>
        <w:pStyle w:val="Compact"/>
        <w:numPr>
          <w:ilvl w:val="0"/>
          <w:numId w:val="1069"/>
        </w:numPr>
      </w:pPr>
      <w:r>
        <w:t xml:space="preserve">implement memory + readiness</w:t>
      </w:r>
    </w:p>
    <w:p>
      <w:pPr>
        <w:pStyle w:val="Compact"/>
        <w:numPr>
          <w:ilvl w:val="0"/>
          <w:numId w:val="1069"/>
        </w:numPr>
      </w:pPr>
      <w:r>
        <w:t xml:space="preserve">implement library/glossary/traps</w:t>
      </w:r>
    </w:p>
    <w:p>
      <w:pPr>
        <w:pStyle w:val="Compact"/>
        <w:numPr>
          <w:ilvl w:val="0"/>
          <w:numId w:val="1069"/>
        </w:numPr>
      </w:pPr>
      <w:r>
        <w:t xml:space="preserve">implement foundry</w:t>
      </w:r>
    </w:p>
    <w:p>
      <w:pPr>
        <w:pStyle w:val="Compact"/>
        <w:numPr>
          <w:ilvl w:val="0"/>
          <w:numId w:val="1069"/>
        </w:numPr>
      </w:pPr>
      <w:r>
        <w:t xml:space="preserve">harden replay, audits, migrations, and calibration</w:t>
      </w:r>
    </w:p>
    <w:bookmarkEnd w:id="152"/>
    <w:bookmarkEnd w:id="153"/>
    <w:bookmarkStart w:id="154" w:name="Xfdd2378b3b5d59e1a06588122d0166f7fa00784"/>
    <w:p>
      <w:pPr>
        <w:pStyle w:val="Heading1"/>
      </w:pPr>
      <w:r>
        <w:t xml:space="preserve">16. Decisions that explicitly resolve source-plan conflicts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BasisPoints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rStyle w:val="VerbatimChar"/>
              </w:rPr>
              <w:t xml:space="preserve">u16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i32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u16</w:t>
            </w:r>
            <w:r>
              <w:t xml:space="preserve"> </w:t>
            </w:r>
            <w:r>
              <w:t xml:space="preserve">for persisted score domain; signed types only where mathematically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coach state machine vs two meanings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 into</w:t>
            </w:r>
            <w:r>
              <w:t xml:space="preserve"> </w:t>
            </w:r>
            <w:r>
              <w:rPr>
                <w:rStyle w:val="VerbatimChar"/>
              </w:rPr>
              <w:t xml:space="preserve">LearnerJourneyState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CoachOperationalMode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Functional</w:t>
            </w:r>
            <w:r>
              <w:t xml:space="preserve"> </w:t>
            </w:r>
            <w:r>
              <w:t xml:space="preserve">at 4000 vs 5500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Functional</w:t>
            </w:r>
            <w:r>
              <w:t xml:space="preserve"> </w:t>
            </w:r>
            <w:r>
              <w:t xml:space="preserve">starts at 4000;</w:t>
            </w:r>
            <w:r>
              <w:t xml:space="preserve"> </w:t>
            </w:r>
            <w:r>
              <w:rPr>
                <w:rStyle w:val="VerbatimChar"/>
              </w:rPr>
              <w:t xml:space="preserve">Stable</w:t>
            </w:r>
            <w:r>
              <w:t xml:space="preserve"> </w:t>
            </w:r>
            <w:r>
              <w:t xml:space="preserve">starts at 5500; readiness coverage uses Stable-or-better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EntitlementTier</w:t>
            </w:r>
            <w:r>
              <w:t xml:space="preserve"> </w:t>
            </w:r>
            <w:r>
              <w:t xml:space="preserve">drift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Standard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Premium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Elite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mixed memory ladders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core scheduler ladder; UI/display labels are derived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 vs foundry blur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source/OCR/review/publish live only in Foundry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premium/elite as separate architectures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layers on shared learner truth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monolithic 22 local migrations including intake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keeps install/runtime truth; foundry has its own migration track</w:t>
            </w:r>
          </w:p>
        </w:tc>
      </w:tr>
    </w:tbl>
    <w:bookmarkEnd w:id="154"/>
    <w:bookmarkStart w:id="155" w:name="risks-to-manage-early"/>
    <w:p>
      <w:pPr>
        <w:pStyle w:val="Heading1"/>
      </w:pPr>
      <w:r>
        <w:t xml:space="preserve">17. Risks to manage early</w:t>
      </w:r>
    </w:p>
    <w:p>
      <w:pPr>
        <w:numPr>
          <w:ilvl w:val="0"/>
          <w:numId w:val="1070"/>
        </w:numPr>
      </w:pPr>
      <w:r>
        <w:rPr>
          <w:b/>
          <w:bCs/>
        </w:rPr>
        <w:t xml:space="preserve">Canonical unit drift</w:t>
      </w:r>
      <w:r>
        <w:br/>
      </w:r>
      <w:r>
        <w:t xml:space="preserve">If question-to-skill mapping is weak, everything downstream degrades.</w:t>
      </w:r>
    </w:p>
    <w:p>
      <w:pPr>
        <w:numPr>
          <w:ilvl w:val="0"/>
          <w:numId w:val="1070"/>
        </w:numPr>
      </w:pPr>
      <w:r>
        <w:rPr>
          <w:b/>
          <w:bCs/>
        </w:rPr>
        <w:t xml:space="preserve">Threshold sprawl</w:t>
      </w:r>
      <w:r>
        <w:br/>
      </w:r>
      <w:r>
        <w:t xml:space="preserve">Readiness, memory, diagnostics, and planning all need governed calibration.</w:t>
      </w:r>
    </w:p>
    <w:p>
      <w:pPr>
        <w:numPr>
          <w:ilvl w:val="0"/>
          <w:numId w:val="1070"/>
        </w:numPr>
      </w:pPr>
      <w:r>
        <w:rPr>
          <w:b/>
          <w:bCs/>
        </w:rPr>
        <w:t xml:space="preserve">Publish-trust failure</w:t>
      </w:r>
      <w:r>
        <w:br/>
      </w:r>
      <w:r>
        <w:t xml:space="preserve">OCR noise or unreviewed artifacts must never leak into live packs.</w:t>
      </w:r>
    </w:p>
    <w:p>
      <w:pPr>
        <w:numPr>
          <w:ilvl w:val="0"/>
          <w:numId w:val="1070"/>
        </w:numPr>
      </w:pPr>
      <w:r>
        <w:rPr>
          <w:b/>
          <w:bCs/>
        </w:rPr>
        <w:t xml:space="preserve">Frontend logic leakage</w:t>
      </w:r>
      <w:r>
        <w:br/>
      </w:r>
      <w:r>
        <w:t xml:space="preserve">The UI must not re-implement backend reasoning.</w:t>
      </w:r>
    </w:p>
    <w:p>
      <w:pPr>
        <w:numPr>
          <w:ilvl w:val="0"/>
          <w:numId w:val="1070"/>
        </w:numPr>
      </w:pPr>
      <w:r>
        <w:rPr>
          <w:b/>
          <w:bCs/>
        </w:rPr>
        <w:t xml:space="preserve">Migration complexity</w:t>
      </w:r>
      <w:r>
        <w:br/>
      </w:r>
      <w:r>
        <w:t xml:space="preserve">Pack versions, schema versions, and curriculum versions will evolve independently.</w:t>
      </w:r>
    </w:p>
    <w:p>
      <w:pPr>
        <w:numPr>
          <w:ilvl w:val="0"/>
          <w:numId w:val="1070"/>
        </w:numPr>
      </w:pPr>
      <w:r>
        <w:rPr>
          <w:b/>
          <w:bCs/>
        </w:rPr>
        <w:t xml:space="preserve">Scope explosion</w:t>
      </w:r>
      <w:r>
        <w:br/>
      </w:r>
      <w:r>
        <w:t xml:space="preserve">Many idea files describe a full platform future. Delivery must stay vertical-slice first.</w:t>
      </w:r>
    </w:p>
    <w:bookmarkEnd w:id="155"/>
    <w:bookmarkStart w:id="156" w:name="what-not-to-build-first"/>
    <w:p>
      <w:pPr>
        <w:pStyle w:val="Heading1"/>
      </w:pPr>
      <w:r>
        <w:t xml:space="preserve">18. What not to build first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prioritize the following before the core truth and runtime are stable:</w:t>
      </w:r>
    </w:p>
    <w:p>
      <w:pPr>
        <w:pStyle w:val="Compact"/>
        <w:numPr>
          <w:ilvl w:val="0"/>
          <w:numId w:val="1071"/>
        </w:numPr>
      </w:pPr>
      <w:r>
        <w:t xml:space="preserve">multiplayer game backends</w:t>
      </w:r>
    </w:p>
    <w:p>
      <w:pPr>
        <w:pStyle w:val="Compact"/>
        <w:numPr>
          <w:ilvl w:val="0"/>
          <w:numId w:val="1071"/>
        </w:numPr>
      </w:pPr>
      <w:r>
        <w:t xml:space="preserve">large-scale sync of full learner state</w:t>
      </w:r>
    </w:p>
    <w:p>
      <w:pPr>
        <w:pStyle w:val="Compact"/>
        <w:numPr>
          <w:ilvl w:val="0"/>
          <w:numId w:val="1071"/>
        </w:numPr>
      </w:pPr>
      <w:r>
        <w:t xml:space="preserve">broad concierge automation</w:t>
      </w:r>
    </w:p>
    <w:p>
      <w:pPr>
        <w:pStyle w:val="Compact"/>
        <w:numPr>
          <w:ilvl w:val="0"/>
          <w:numId w:val="1071"/>
        </w:numPr>
      </w:pPr>
      <w:r>
        <w:t xml:space="preserve">unconstrained LLM generation as truth</w:t>
      </w:r>
    </w:p>
    <w:p>
      <w:pPr>
        <w:pStyle w:val="Compact"/>
        <w:numPr>
          <w:ilvl w:val="0"/>
          <w:numId w:val="1071"/>
        </w:numPr>
      </w:pPr>
      <w:r>
        <w:t xml:space="preserve">every audio/glossary innovation</w:t>
      </w:r>
    </w:p>
    <w:p>
      <w:pPr>
        <w:pStyle w:val="Compact"/>
        <w:numPr>
          <w:ilvl w:val="0"/>
          <w:numId w:val="1071"/>
        </w:numPr>
      </w:pPr>
      <w:r>
        <w:t xml:space="preserve">optimization/RL loops over unstable deterministic baselines</w:t>
      </w:r>
    </w:p>
    <w:bookmarkEnd w:id="156"/>
    <w:bookmarkStart w:id="157" w:name="final-recommendation"/>
    <w:p>
      <w:pPr>
        <w:pStyle w:val="Heading1"/>
      </w:pPr>
      <w:r>
        <w:t xml:space="preserve">19. Final recommendation</w:t>
      </w:r>
    </w:p>
    <w:p>
      <w:pPr>
        <w:pStyle w:val="FirstParagraph"/>
      </w:pPr>
      <w:r>
        <w:t xml:space="preserve">The correct implementation shape is: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local modular runtime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central content operating system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deterministic evented coaching core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shared curriculum/question/knowledge substrate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audited readiness-and-proof model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premium and elite as overlays, not forks</w:t>
      </w:r>
    </w:p>
    <w:p>
      <w:pPr>
        <w:pStyle w:val="FirstParagraph"/>
      </w:pPr>
      <w:r>
        <w:t xml:space="preserve">That is the backend shape that best preserves Agent 2’s architectural correctness while retaining Agent 1’s implementability.</w:t>
      </w:r>
    </w:p>
    <w:bookmarkEnd w:id="157"/>
    <w:bookmarkStart w:id="158" w:name="Xb516e64e05d466e0810de451520fe929db9bd9f"/>
    <w:p>
      <w:pPr>
        <w:pStyle w:val="Heading1"/>
      </w:pPr>
      <w:r>
        <w:t xml:space="preserve">Appendix A - Canonical thresholds registry (initial)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PIN_MAX_ATTEMPTS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PIN_LOCKOUT_MINUTES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SESSION_MAX_DURATION_MINUTES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MIN_ATTEMPTS_FOR_BAND_CHANGE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MASTERY_PROTECTION_GATE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MASTERY_DEPENDENCY_UNLOCK_GATE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MASTERY_EXAM_READY_MIN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READINESS_COVERAGE_MIN_PERCENT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READINESS_MIN_MOCK_COUNT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EXAM_MODE_TRIGGER_DAYS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INACTIVITY_DANGER_DAYS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ELITE_TOPIC_COVERAGE_PERCENT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</w:t>
            </w:r>
          </w:p>
        </w:tc>
      </w:tr>
    </w:tbl>
    <w:bookmarkEnd w:id="158"/>
    <w:bookmarkStart w:id="159" w:name="appendix-b---sample-ownership-map"/>
    <w:p>
      <w:pPr>
        <w:pStyle w:val="Heading1"/>
      </w:pPr>
      <w:r>
        <w:t xml:space="preserve">Appendix B - Sample ownership map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Table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Owning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student_question_attempts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session_events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domain-session-runtime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skill_states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concept_states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curriculum_node_states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domain-learner-truth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memory_states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review_schedules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interference_edges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domain-memory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diagnostic_cases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problem_cards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domain-diagnostics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coach_plans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coach_missions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learner_journey_states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coach_operational_modes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domain-planning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readiness_claims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danger_zones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readiness_reports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domain-readiness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library_items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mistake_bank_entries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revision_pack_items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domain-library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source_documents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ocr_results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artifact_versions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publish_versions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Foundry modules</w:t>
            </w:r>
          </w:p>
        </w:tc>
      </w:tr>
    </w:tbl>
    <w:bookmarkEnd w:id="159"/>
    <w:bookmarkStart w:id="160" w:name="Xcc0b2173b8db2ecebc3fa7256bdd36034fdf220"/>
    <w:p>
      <w:pPr>
        <w:pStyle w:val="Heading1"/>
      </w:pPr>
      <w:r>
        <w:t xml:space="preserve">Appendix C - Minimal runtime command error model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Serialize</w:t>
      </w:r>
      <w:r>
        <w:rPr>
          <w:rStyle w:val="AttributeTok"/>
        </w:rPr>
        <w:t xml:space="preserve">)]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serde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CommandError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NotFound(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Unauthorized(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ValidationError(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BusinessRuleViolation(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StateConflict(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DatabaseError(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InternalError(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bookmarkEnd w:id="160"/>
    <w:bookmarkStart w:id="161" w:name="appendix-d---one-line-build-doctrine"/>
    <w:p>
      <w:pPr>
        <w:pStyle w:val="Heading1"/>
      </w:pPr>
      <w:r>
        <w:t xml:space="preserve">Appendix D - One-line build doctrine</w:t>
      </w:r>
    </w:p>
    <w:p>
      <w:pPr>
        <w:pStyle w:val="FirstParagraph"/>
      </w:pPr>
      <w:r>
        <w:rPr>
          <w:b/>
          <w:bCs/>
        </w:rPr>
        <w:t xml:space="preserve">Freeze the truth model first, then build the runtime vertical slice, then add the diagnostic/memory/planning intelligence, then build Foundry, then harden replay and governance.</w:t>
      </w:r>
    </w:p>
    <w:bookmarkEnd w:id="1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eCoach Backend Implementation Plan — Canonical Synthesis</dc:title>
  <dc:creator>Best-of-both consolidation of Agent 1 and Agent 2</dc:creator>
  <cp:keywords/>
  <dcterms:created xsi:type="dcterms:W3CDTF">2026-03-29T06:32:52Z</dcterms:created>
  <dcterms:modified xsi:type="dcterms:W3CDTF">2026-03-29T06:32:52Z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29, 2026</vt:lpwstr>
  </property>
</Properties>
</file>