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7D" w:rsidRDefault="0053457D" w:rsidP="0053457D">
      <w:pPr>
        <w:pStyle w:val="a3"/>
        <w:shd w:val="clear" w:color="auto" w:fill="FFFFFF"/>
        <w:spacing w:before="0" w:beforeAutospacing="0" w:after="0" w:afterAutospacing="0"/>
        <w:ind w:firstLineChars="50" w:firstLine="140"/>
        <w:rPr>
          <w:rFonts w:ascii="微软雅黑" w:eastAsia="微软雅黑" w:hAnsi="微软雅黑" w:hint="eastAsia"/>
          <w:color w:val="666666"/>
          <w:sz w:val="28"/>
          <w:szCs w:val="28"/>
        </w:rPr>
      </w:pPr>
      <w:r>
        <w:rPr>
          <w:rFonts w:ascii="微软雅黑" w:eastAsia="微软雅黑" w:hAnsi="微软雅黑" w:hint="eastAsia"/>
          <w:color w:val="666666"/>
          <w:sz w:val="28"/>
          <w:szCs w:val="28"/>
        </w:rPr>
        <w:t>标题   Ozone generator</w:t>
      </w:r>
    </w:p>
    <w:p w:rsidR="0053457D" w:rsidRDefault="0053457D" w:rsidP="00FF121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8"/>
          <w:szCs w:val="28"/>
        </w:rPr>
      </w:pP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/>
          <w:color w:val="666666"/>
          <w:sz w:val="28"/>
          <w:szCs w:val="28"/>
        </w:rPr>
      </w:pPr>
      <w:r w:rsidRPr="00013499">
        <w:rPr>
          <w:rFonts w:ascii="微软雅黑" w:eastAsia="微软雅黑" w:hAnsi="微软雅黑"/>
          <w:color w:val="666666"/>
          <w:sz w:val="28"/>
          <w:szCs w:val="28"/>
        </w:rPr>
        <w:t>Feat</w:t>
      </w:r>
      <w:r>
        <w:rPr>
          <w:rFonts w:ascii="微软雅黑" w:eastAsia="微软雅黑" w:hAnsi="微软雅黑"/>
          <w:color w:val="666666"/>
          <w:sz w:val="28"/>
          <w:szCs w:val="28"/>
        </w:rPr>
        <w:t>ures ：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/>
          <w:color w:val="666666"/>
          <w:sz w:val="28"/>
          <w:szCs w:val="28"/>
        </w:rPr>
      </w:pPr>
      <w:r w:rsidRPr="00013499">
        <w:rPr>
          <w:rFonts w:ascii="微软雅黑" w:eastAsia="微软雅黑" w:hAnsi="微软雅黑"/>
          <w:color w:val="666666"/>
          <w:sz w:val="28"/>
          <w:szCs w:val="28"/>
        </w:rPr>
        <w:t>Advanced corona discharge technology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Optimized mechanical design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/>
          <w:color w:val="666666"/>
          <w:sz w:val="28"/>
          <w:szCs w:val="28"/>
        </w:rPr>
      </w:pPr>
      <w:r w:rsidRPr="00013499">
        <w:rPr>
          <w:rFonts w:ascii="微软雅黑" w:eastAsia="微软雅黑" w:hAnsi="微软雅黑"/>
          <w:color w:val="666666"/>
          <w:sz w:val="28"/>
          <w:szCs w:val="28"/>
        </w:rPr>
        <w:t>Advanced IGBT power supply unit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low harmonic pollution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low energy consumption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high ozone concentration, strong and durable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compact structure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low maintenance workload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Automated interface control</w:t>
      </w:r>
    </w:p>
    <w:p w:rsidR="00013499" w:rsidRPr="00013499" w:rsidRDefault="00013499" w:rsidP="00013499">
      <w:pPr>
        <w:pStyle w:val="a3"/>
        <w:shd w:val="clear" w:color="auto" w:fill="FFFFFF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◆ Discharge body</w:t>
      </w:r>
    </w:p>
    <w:p w:rsidR="0053457D" w:rsidRDefault="00013499" w:rsidP="0001349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8"/>
          <w:szCs w:val="28"/>
        </w:rPr>
      </w:pPr>
      <w:r w:rsidRPr="00013499">
        <w:rPr>
          <w:rFonts w:ascii="微软雅黑" w:eastAsia="微软雅黑" w:hAnsi="微软雅黑" w:hint="eastAsia"/>
          <w:color w:val="666666"/>
          <w:sz w:val="28"/>
          <w:szCs w:val="28"/>
        </w:rPr>
        <w:t> </w:t>
      </w:r>
      <w:r w:rsidRPr="00013499">
        <w:rPr>
          <w:rFonts w:ascii="微软雅黑" w:eastAsia="微软雅黑" w:hAnsi="微软雅黑"/>
          <w:color w:val="666666"/>
          <w:sz w:val="28"/>
          <w:szCs w:val="28"/>
        </w:rPr>
        <w:t xml:space="preserve"> Ozone discharge chamber with quartz tube discharge body, the discharge of ozone production, high ozone concentration, to maximize the power system and cooling system functions, is the key to high-yield high-concentration ozone generator.</w:t>
      </w:r>
    </w:p>
    <w:p w:rsidR="00FF121A" w:rsidRPr="00AB7C57" w:rsidRDefault="00AB7C57" w:rsidP="00FF121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6666"/>
          <w:sz w:val="28"/>
          <w:szCs w:val="28"/>
        </w:rPr>
      </w:pPr>
      <w:r>
        <w:rPr>
          <w:rFonts w:ascii="微软雅黑" w:eastAsia="微软雅黑" w:hAnsi="微软雅黑" w:hint="eastAsia"/>
          <w:color w:val="666666"/>
          <w:sz w:val="28"/>
          <w:szCs w:val="28"/>
        </w:rPr>
        <w:lastRenderedPageBreak/>
        <w:t>A</w:t>
      </w:r>
      <w:r w:rsidR="00FF121A" w:rsidRPr="00AB7C57">
        <w:rPr>
          <w:rFonts w:ascii="微软雅黑" w:eastAsia="微软雅黑" w:hAnsi="微软雅黑" w:hint="eastAsia"/>
          <w:color w:val="666666"/>
          <w:sz w:val="28"/>
          <w:szCs w:val="28"/>
        </w:rPr>
        <w:t>pplication:</w:t>
      </w:r>
    </w:p>
    <w:p w:rsidR="00FF121A" w:rsidRPr="00AB7C57" w:rsidRDefault="00AB7C57" w:rsidP="00FF121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6666"/>
          <w:sz w:val="28"/>
          <w:szCs w:val="28"/>
        </w:rPr>
      </w:pPr>
      <w:r>
        <w:rPr>
          <w:rFonts w:ascii="微软雅黑" w:eastAsia="微软雅黑" w:hAnsi="微软雅黑" w:hint="eastAsia"/>
          <w:color w:val="666666"/>
          <w:sz w:val="28"/>
          <w:szCs w:val="28"/>
        </w:rPr>
        <w:t>A</w:t>
      </w:r>
      <w:r w:rsidR="00FF121A" w:rsidRPr="00AB7C57">
        <w:rPr>
          <w:rFonts w:ascii="微软雅黑" w:eastAsia="微软雅黑" w:hAnsi="微软雅黑" w:hint="eastAsia"/>
          <w:color w:val="666666"/>
          <w:sz w:val="28"/>
          <w:szCs w:val="28"/>
        </w:rPr>
        <w:t xml:space="preserve">quaculture, water treatment, sewage treatment, waste gas treatment, food and beverage processing, refrigeration and other commercial and medical </w:t>
      </w:r>
      <w:proofErr w:type="gramStart"/>
      <w:r w:rsidR="00FF121A" w:rsidRPr="00AB7C57">
        <w:rPr>
          <w:rFonts w:ascii="微软雅黑" w:eastAsia="微软雅黑" w:hAnsi="微软雅黑" w:hint="eastAsia"/>
          <w:color w:val="666666"/>
          <w:sz w:val="28"/>
          <w:szCs w:val="28"/>
        </w:rPr>
        <w:t>And</w:t>
      </w:r>
      <w:proofErr w:type="gramEnd"/>
      <w:r w:rsidR="00FF121A" w:rsidRPr="00AB7C57">
        <w:rPr>
          <w:rFonts w:ascii="微软雅黑" w:eastAsia="微软雅黑" w:hAnsi="微软雅黑" w:hint="eastAsia"/>
          <w:color w:val="666666"/>
          <w:sz w:val="28"/>
          <w:szCs w:val="28"/>
        </w:rPr>
        <w:t xml:space="preserve"> industrial ozone applications and so on.</w:t>
      </w:r>
    </w:p>
    <w:p w:rsidR="00303489" w:rsidRDefault="00303489"/>
    <w:sectPr w:rsidR="00303489" w:rsidSect="000E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121A"/>
    <w:rsid w:val="00013499"/>
    <w:rsid w:val="000E527D"/>
    <w:rsid w:val="00303489"/>
    <w:rsid w:val="0053457D"/>
    <w:rsid w:val="00AB7C57"/>
    <w:rsid w:val="00FF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5</cp:revision>
  <dcterms:created xsi:type="dcterms:W3CDTF">2017-08-04T06:07:00Z</dcterms:created>
  <dcterms:modified xsi:type="dcterms:W3CDTF">2017-08-04T13:07:00Z</dcterms:modified>
</cp:coreProperties>
</file>