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FDB16" w14:textId="2940BCC8" w:rsidR="00200F3A" w:rsidRDefault="00200F3A" w:rsidP="00015F09">
      <w:r>
        <w:t>The availability of vegetative mesohabitats determines bird behavior in desert habitats</w:t>
      </w:r>
    </w:p>
    <w:p w14:paraId="26F602F0" w14:textId="0DECB2B1" w:rsidR="00015F09" w:rsidRDefault="00015F09" w:rsidP="00015F09">
      <w:r>
        <w:t>Abstract</w:t>
      </w:r>
    </w:p>
    <w:p w14:paraId="22256C72" w14:textId="0B8F08DD" w:rsidR="00015F09" w:rsidRDefault="00015F09" w:rsidP="00015F09">
      <w:r>
        <w:t xml:space="preserve">Positive interactions, such as mutualism, are key interactions many species employ in order to survive harsh environments like deserts. In animals, mutualistic interactions with plants  are usually exhibited in observable interactions (e.g. pollination and seed dispersal). Because plants provide resources like food and shelter to birds, these plants are often the site of these mutualistic behaviors, thereby promoting their own fitness as well as the interacting birds’. However, birds and plants both experience phenological shifts that require interactions from both parties. We investigated the behavioral mesohabitat association shifts that birds make in between the migration/flowering season (spring) and the breeding/fruiting season (summer). We recorded the mesohabitat and behavior of all birds seen during line transect walks in both seasons. We found that bird community structure was significantly more diverse in spring (p-value&lt;0.0001), </w:t>
      </w:r>
      <w:r w:rsidR="00C818CD">
        <w:t>that site-wide behaviors are influenced by the birds found in a system, and</w:t>
      </w:r>
      <w:r>
        <w:t xml:space="preserve"> </w:t>
      </w:r>
      <w:r w:rsidR="00C818CD">
        <w:t xml:space="preserve">that behaviors were influenced by mesohabitat. These findings suggest that availability of foundational and keystone plants species is important for the expression of bird behavior. The expression of behaviors is, in turn, important for the proliferation of mesohabitats many desert taxa rely on. </w:t>
      </w:r>
    </w:p>
    <w:p w14:paraId="6AA31490" w14:textId="77777777" w:rsidR="00015F09" w:rsidRDefault="00015F09" w:rsidP="00015F09"/>
    <w:p w14:paraId="7AE29F12" w14:textId="1754B024" w:rsidR="00C0000E" w:rsidRPr="0059137F" w:rsidRDefault="00015F09" w:rsidP="00015F09">
      <w:r>
        <w:t xml:space="preserve">1. </w:t>
      </w:r>
      <w:r w:rsidR="00CB41FF" w:rsidRPr="0059137F">
        <w:t>Introduction</w:t>
      </w:r>
    </w:p>
    <w:p w14:paraId="379E4C42" w14:textId="6E98D5CE" w:rsidR="00EC6448" w:rsidRPr="0059137F" w:rsidRDefault="00EC6448">
      <w:r w:rsidRPr="0059137F">
        <w:t xml:space="preserve">Desert ecosystems are generally </w:t>
      </w:r>
      <w:r w:rsidR="00B649B5" w:rsidRPr="0059137F">
        <w:t>stressful</w:t>
      </w:r>
      <w:r w:rsidRPr="0059137F">
        <w:t>; ultraviolet radiation, heat, water scarcity, wind, and other abiotic</w:t>
      </w:r>
      <w:r w:rsidR="0056789B" w:rsidRPr="0059137F">
        <w:t xml:space="preserve"> and biotic</w:t>
      </w:r>
      <w:r w:rsidRPr="0059137F">
        <w:t xml:space="preserve"> </w:t>
      </w:r>
      <w:r w:rsidR="0056789B" w:rsidRPr="0059137F">
        <w:t>ecological</w:t>
      </w:r>
      <w:r w:rsidRPr="0059137F">
        <w:t xml:space="preserve"> factors contribute to this harshness (CITE).</w:t>
      </w:r>
      <w:r w:rsidR="00B649B5" w:rsidRPr="0059137F">
        <w:t xml:space="preserve"> Because of this, positive interactions in these ecosystems arise and fluctuate within the system as stress</w:t>
      </w:r>
      <w:r w:rsidR="0056789B" w:rsidRPr="0059137F">
        <w:t xml:space="preserve"> abounds and</w:t>
      </w:r>
      <w:r w:rsidR="00B649B5" w:rsidRPr="0059137F">
        <w:t xml:space="preserve"> changes (CITE stress gradient hypothesis). Most usually, plant-plant interactions are most reported as a response to stress gradients due to the relative ease of interaction measurement (CITE). However, plant-animal interactions (and further, more complex indirect interactions) also follow this hypothesis (CITE). </w:t>
      </w:r>
    </w:p>
    <w:p w14:paraId="5FBAD76C" w14:textId="738A1A32" w:rsidR="00EC6448" w:rsidRDefault="00EC6448">
      <w:r w:rsidRPr="0059137F">
        <w:t xml:space="preserve">Mutualism is a category of positive interaction wherein the participating parties (usually interspecifics) both benefit from said interaction, usually in the form of resource acquisition that thereby increases the survival or fitness of the parties (CITE). </w:t>
      </w:r>
      <w:r w:rsidR="00B649B5" w:rsidRPr="0059137F">
        <w:t xml:space="preserve">We know that positive interactions influence ecosystem infrastructure (CITE), thereby determining habitat for any species in the ecosystem, not just the interacting parties. Pollination and seed dispersal are two common forms of mutualism that directly create and maintain habitat in most ecosystems, both of which are </w:t>
      </w:r>
      <w:r w:rsidR="000062AA" w:rsidRPr="0059137F">
        <w:t>performed</w:t>
      </w:r>
      <w:r w:rsidR="00B649B5" w:rsidRPr="0059137F">
        <w:t xml:space="preserve"> by birds found in desert ecosystems. </w:t>
      </w:r>
      <w:r w:rsidR="000062AA" w:rsidRPr="0059137F">
        <w:t xml:space="preserve">The overall habitat structure may, therefore, be dependent on interactions between birds and foundational plant species may. </w:t>
      </w:r>
    </w:p>
    <w:p w14:paraId="363BF525" w14:textId="7E32291E" w:rsidR="000062AA" w:rsidRDefault="000062AA">
      <w:r w:rsidRPr="0059137F">
        <w:t>One major influence on the potential of bird-plant mutualism is physical proximity; that is to say, birds and plants must be in the same area in order to interact</w:t>
      </w:r>
      <w:r w:rsidR="00664018" w:rsidRPr="0059137F">
        <w:t xml:space="preserve"> (CITE)</w:t>
      </w:r>
      <w:r w:rsidRPr="0059137F">
        <w:t>.</w:t>
      </w:r>
      <w:r w:rsidR="0059137F">
        <w:t xml:space="preserve"> A</w:t>
      </w:r>
      <w:r w:rsidR="0059137F" w:rsidRPr="0059137F">
        <w:t>s plant phenological cycles</w:t>
      </w:r>
      <w:r w:rsidR="0059137F">
        <w:t xml:space="preserve"> (e.g. flowering and fruiting seasons)</w:t>
      </w:r>
      <w:r w:rsidR="0059137F" w:rsidRPr="0059137F">
        <w:t xml:space="preserve"> </w:t>
      </w:r>
      <w:r w:rsidR="0059137F">
        <w:t>are</w:t>
      </w:r>
      <w:r w:rsidR="0059137F" w:rsidRPr="0059137F">
        <w:t xml:space="preserve"> determined by</w:t>
      </w:r>
      <w:r w:rsidR="0059137F">
        <w:t xml:space="preserve"> either</w:t>
      </w:r>
      <w:r w:rsidR="0059137F" w:rsidRPr="0059137F">
        <w:t xml:space="preserve"> daylength or temperature (CITE)</w:t>
      </w:r>
      <w:r w:rsidR="0059137F">
        <w:t xml:space="preserve">, </w:t>
      </w:r>
      <w:proofErr w:type="spellStart"/>
      <w:r w:rsidR="0059137F">
        <w:t>p</w:t>
      </w:r>
      <w:r w:rsidRPr="0059137F">
        <w:t>henological</w:t>
      </w:r>
      <w:r w:rsidR="00D833D9" w:rsidRPr="0059137F">
        <w:t>ly</w:t>
      </w:r>
      <w:proofErr w:type="spellEnd"/>
      <w:r w:rsidR="0059137F">
        <w:t>-</w:t>
      </w:r>
      <w:r w:rsidR="00D833D9" w:rsidRPr="0059137F">
        <w:t>dependent</w:t>
      </w:r>
      <w:r w:rsidRPr="0059137F">
        <w:t xml:space="preserve"> mutualistic interactions (i.e. pollination and seed dispersal) are also temporally </w:t>
      </w:r>
      <w:r w:rsidR="002367B5" w:rsidRPr="0059137F">
        <w:t>limited</w:t>
      </w:r>
      <w:r w:rsidR="00664018" w:rsidRPr="0059137F">
        <w:t xml:space="preserve"> (CITE)</w:t>
      </w:r>
      <w:r w:rsidR="0059137F">
        <w:t xml:space="preserve">. </w:t>
      </w:r>
      <w:r w:rsidR="00664018" w:rsidRPr="0059137F">
        <w:t>The two con</w:t>
      </w:r>
      <w:r w:rsidR="002367B5" w:rsidRPr="0059137F">
        <w:t>s</w:t>
      </w:r>
      <w:r w:rsidR="00664018" w:rsidRPr="0059137F">
        <w:t xml:space="preserve">traints of time and space come into play when considering that bird communities migrate </w:t>
      </w:r>
      <w:r w:rsidR="002367B5" w:rsidRPr="0059137F">
        <w:t xml:space="preserve">yearly (CITE). In the Mojave Desert, birds fall into similar categories as other bird-supporting ecosystems: migratory spring and fall visitors, or summer, winter, and yearlong residents. </w:t>
      </w:r>
      <w:r w:rsidR="003C48A4">
        <w:t xml:space="preserve">Because spring and summer contain the intersections of </w:t>
      </w:r>
      <w:r w:rsidR="0059137F">
        <w:t xml:space="preserve">bird migrating/plant flowering and </w:t>
      </w:r>
      <w:r w:rsidR="0059137F">
        <w:lastRenderedPageBreak/>
        <w:t>bird breeding/plant fruiting</w:t>
      </w:r>
      <w:r w:rsidR="003C48A4">
        <w:t xml:space="preserve">, respectively, they </w:t>
      </w:r>
      <w:r w:rsidR="002367B5" w:rsidRPr="0059137F">
        <w:t>are two seasons where our mutualistic interactions of interest may occur. However, because pollination and seed dispersal may be performed by many different biotic (bees, bats, squirrels, etc.) or abiotic (wind, water, etc.) actors, we must first determine the potentiality for these interactions to even occur.</w:t>
      </w:r>
    </w:p>
    <w:p w14:paraId="7687C09A" w14:textId="385C617D" w:rsidR="00110702" w:rsidRDefault="002367B5">
      <w:r w:rsidRPr="0059137F">
        <w:t>In this study,</w:t>
      </w:r>
      <w:r w:rsidR="00A8712D">
        <w:t xml:space="preserve"> we investigated the hypothesis that bird</w:t>
      </w:r>
      <w:r w:rsidR="00566353">
        <w:t>-</w:t>
      </w:r>
      <w:r w:rsidR="00A8712D">
        <w:t xml:space="preserve">plant mutualistic interactions are </w:t>
      </w:r>
      <w:r w:rsidR="00566353">
        <w:t xml:space="preserve">dependent on </w:t>
      </w:r>
      <w:r w:rsidR="003376CC">
        <w:t xml:space="preserve">small-scale </w:t>
      </w:r>
      <w:r w:rsidR="00566353">
        <w:t>geographic and temporal limitations</w:t>
      </w:r>
      <w:r w:rsidR="00A8712D">
        <w:t>.</w:t>
      </w:r>
      <w:r w:rsidRPr="0059137F">
        <w:t xml:space="preserve"> </w:t>
      </w:r>
      <w:r w:rsidR="00A8712D">
        <w:t>Our research questions are</w:t>
      </w:r>
      <w:r w:rsidRPr="0059137F">
        <w:t xml:space="preserve">: </w:t>
      </w:r>
      <w:r w:rsidR="0059137F">
        <w:t>1)</w:t>
      </w:r>
      <w:r w:rsidR="00437694">
        <w:t xml:space="preserve"> How does desert bird community </w:t>
      </w:r>
      <w:r w:rsidR="009C6D06">
        <w:t xml:space="preserve">taxonomic </w:t>
      </w:r>
      <w:r w:rsidR="00437694">
        <w:t>diversity change between migratory/flowering seasons (hereafter referred to as spring) and breeding/fruiting seasons (hereafter referred to as summer)? 2)</w:t>
      </w:r>
      <w:r w:rsidR="0059137F" w:rsidRPr="0059137F">
        <w:t xml:space="preserve"> </w:t>
      </w:r>
      <w:r w:rsidR="00110702">
        <w:t>How do birds associate with mesohabitats and exhibit behaviors</w:t>
      </w:r>
      <w:r w:rsidR="003376CC">
        <w:t xml:space="preserve"> in different seasons</w:t>
      </w:r>
      <w:r w:rsidR="00110702">
        <w:t xml:space="preserve">? </w:t>
      </w:r>
      <w:r w:rsidR="003376CC">
        <w:t xml:space="preserve">And </w:t>
      </w:r>
      <w:r w:rsidR="00110702">
        <w:t xml:space="preserve">3) </w:t>
      </w:r>
      <w:r w:rsidR="003376CC">
        <w:t>a</w:t>
      </w:r>
      <w:r w:rsidR="00110702">
        <w:t>re mesohabitats fostering certain behaviors among birds?</w:t>
      </w:r>
      <w:r w:rsidR="00015F09">
        <w:t xml:space="preserve"> </w:t>
      </w:r>
      <w:r w:rsidR="00015F09">
        <w:t>We predict that 1) bird community diversity will be different in the spring season than in the summer season, 2) observed mesohabitats and behaviors will be defined by the birds’ functional and taxonomic diversity, and 4) behavior exhibited by birds is dependent on mesohabitat association.</w:t>
      </w:r>
    </w:p>
    <w:p w14:paraId="4BBE6670" w14:textId="77777777" w:rsidR="008E6F46" w:rsidRPr="0059137F" w:rsidRDefault="008E6F46"/>
    <w:p w14:paraId="5C41D597" w14:textId="1E9CB53B" w:rsidR="002C36ED" w:rsidRPr="0059137F" w:rsidRDefault="007B13EA">
      <w:r>
        <w:t xml:space="preserve">2. </w:t>
      </w:r>
      <w:r w:rsidR="002C36ED" w:rsidRPr="0059137F">
        <w:t>Methods</w:t>
      </w:r>
    </w:p>
    <w:p w14:paraId="0F278EF0" w14:textId="4E287756" w:rsidR="002C36ED" w:rsidRPr="0059137F" w:rsidRDefault="007B13EA">
      <w:r>
        <w:t xml:space="preserve">2.1 </w:t>
      </w:r>
      <w:r w:rsidR="002C36ED" w:rsidRPr="0059137F">
        <w:t>Study Site</w:t>
      </w:r>
    </w:p>
    <w:p w14:paraId="6B92BBC9" w14:textId="05BF7F78" w:rsidR="002C36ED" w:rsidRPr="0059137F" w:rsidRDefault="002C36ED">
      <w:r w:rsidRPr="0059137F">
        <w:t>The Mojave Desert is located on the South Eastern border of California, with most of the land being designated as the Mojave National Preserve under the United States National Park System. Directly adjacent to the</w:t>
      </w:r>
      <w:r w:rsidR="00726D76" w:rsidRPr="0059137F">
        <w:t xml:space="preserve"> public lands of the</w:t>
      </w:r>
      <w:r w:rsidRPr="0059137F">
        <w:t xml:space="preserve"> preserve is the Sweeney Granite Mountains Desert Research Center</w:t>
      </w:r>
      <w:r w:rsidR="00B07A0B" w:rsidRPr="0059137F">
        <w:t xml:space="preserve"> (34°48′20″N 115°39′50″W), which is land owned by the University of California as a part of the UC Reserve System. This land is only available to researchers and classes, thereby preventing interference from public visitors. Located in the Granite Mountains of the Eastern Mojave Desert, the 3,600 hectares of the </w:t>
      </w:r>
      <w:r w:rsidR="00AB4917" w:rsidRPr="0059137F">
        <w:t>research center’s</w:t>
      </w:r>
      <w:r w:rsidR="00B07A0B" w:rsidRPr="0059137F">
        <w:t xml:space="preserve"> elevation ranges from 1,128 to 2,071 m. </w:t>
      </w:r>
      <w:r w:rsidR="00AB4917" w:rsidRPr="0059137F">
        <w:t xml:space="preserve">Like many other arid ecosystems, rainfall varies significantly throughout the year, though the yearly average being 22 cm per year. The July average </w:t>
      </w:r>
      <w:r w:rsidR="005464A6" w:rsidRPr="0059137F">
        <w:t xml:space="preserve">minimum and </w:t>
      </w:r>
      <w:r w:rsidR="00AB4917" w:rsidRPr="0059137F">
        <w:t xml:space="preserve">maximum </w:t>
      </w:r>
      <w:proofErr w:type="gramStart"/>
      <w:r w:rsidR="00AB4917" w:rsidRPr="0059137F">
        <w:t>is</w:t>
      </w:r>
      <w:proofErr w:type="gramEnd"/>
      <w:r w:rsidR="00AB4917" w:rsidRPr="0059137F">
        <w:t xml:space="preserve"> </w:t>
      </w:r>
      <w:r w:rsidR="005464A6" w:rsidRPr="0059137F">
        <w:t xml:space="preserve">20°C and </w:t>
      </w:r>
      <w:r w:rsidR="00AB4917" w:rsidRPr="0059137F">
        <w:t>33</w:t>
      </w:r>
      <w:r w:rsidR="005464A6" w:rsidRPr="0059137F">
        <w:t>°</w:t>
      </w:r>
      <w:r w:rsidR="00AB4917" w:rsidRPr="0059137F">
        <w:t>C</w:t>
      </w:r>
      <w:r w:rsidR="005464A6" w:rsidRPr="0059137F">
        <w:t xml:space="preserve"> respe</w:t>
      </w:r>
      <w:r w:rsidR="0082308F">
        <w:t>c</w:t>
      </w:r>
      <w:r w:rsidR="005464A6" w:rsidRPr="0059137F">
        <w:t>tively</w:t>
      </w:r>
      <w:r w:rsidR="00AB4917" w:rsidRPr="0059137F">
        <w:t xml:space="preserve">, while the December average </w:t>
      </w:r>
      <w:r w:rsidR="005464A6" w:rsidRPr="0059137F">
        <w:t xml:space="preserve">minimum and </w:t>
      </w:r>
      <w:r w:rsidR="00AB4917" w:rsidRPr="0059137F">
        <w:t>m</w:t>
      </w:r>
      <w:r w:rsidR="005464A6" w:rsidRPr="0059137F">
        <w:t>ax</w:t>
      </w:r>
      <w:r w:rsidR="00AB4917" w:rsidRPr="0059137F">
        <w:t>imum is -1</w:t>
      </w:r>
      <w:r w:rsidR="005464A6" w:rsidRPr="0059137F">
        <w:t>°C</w:t>
      </w:r>
      <w:r w:rsidR="00AB4917" w:rsidRPr="0059137F">
        <w:t xml:space="preserve"> </w:t>
      </w:r>
      <w:r w:rsidR="005464A6" w:rsidRPr="0059137F">
        <w:t>and 8°</w:t>
      </w:r>
      <w:r w:rsidR="00AB4917" w:rsidRPr="0059137F">
        <w:t xml:space="preserve">C. </w:t>
      </w:r>
      <w:r w:rsidR="004A49EF" w:rsidRPr="0059137F">
        <w:t>Geologically, the site is unique with alluvial fans and bajadas to granitic pinnacles. Springs, seeps, and washes are common topographical features throughout the land.</w:t>
      </w:r>
    </w:p>
    <w:p w14:paraId="0548FDE3" w14:textId="32414EBD" w:rsidR="00BF6EA9" w:rsidRPr="0059137F" w:rsidRDefault="007B13EA">
      <w:r>
        <w:t xml:space="preserve">2.2 </w:t>
      </w:r>
      <w:r w:rsidR="00BF6EA9" w:rsidRPr="0059137F">
        <w:t xml:space="preserve">Study </w:t>
      </w:r>
      <w:r w:rsidR="001C2FAC" w:rsidRPr="0059137F">
        <w:t>system</w:t>
      </w:r>
    </w:p>
    <w:p w14:paraId="24962351" w14:textId="64C50434" w:rsidR="00782CC0" w:rsidRPr="0059137F" w:rsidRDefault="00782CC0">
      <w:r w:rsidRPr="0059137F">
        <w:t xml:space="preserve">This study site within the reserve system is dominated by perennial woody and succulent shrubs such as </w:t>
      </w:r>
      <w:r w:rsidRPr="0059137F">
        <w:rPr>
          <w:i/>
          <w:iCs/>
        </w:rPr>
        <w:t xml:space="preserve">Cylindropuntia acanthocarpa, Yucca </w:t>
      </w:r>
      <w:proofErr w:type="spellStart"/>
      <w:r w:rsidRPr="0059137F">
        <w:rPr>
          <w:i/>
          <w:iCs/>
        </w:rPr>
        <w:t>mohavensis</w:t>
      </w:r>
      <w:proofErr w:type="spellEnd"/>
      <w:r w:rsidRPr="0059137F">
        <w:rPr>
          <w:i/>
          <w:iCs/>
        </w:rPr>
        <w:t xml:space="preserve">, </w:t>
      </w:r>
      <w:proofErr w:type="spellStart"/>
      <w:r w:rsidRPr="0059137F">
        <w:rPr>
          <w:i/>
          <w:iCs/>
        </w:rPr>
        <w:t>Larrea</w:t>
      </w:r>
      <w:proofErr w:type="spellEnd"/>
      <w:r w:rsidRPr="0059137F">
        <w:rPr>
          <w:i/>
          <w:iCs/>
        </w:rPr>
        <w:t xml:space="preserve"> </w:t>
      </w:r>
      <w:proofErr w:type="spellStart"/>
      <w:r w:rsidRPr="0059137F">
        <w:rPr>
          <w:i/>
          <w:iCs/>
        </w:rPr>
        <w:t>tridentata</w:t>
      </w:r>
      <w:proofErr w:type="spellEnd"/>
      <w:r w:rsidRPr="0059137F">
        <w:rPr>
          <w:i/>
          <w:iCs/>
        </w:rPr>
        <w:t xml:space="preserve">, Ambrosia </w:t>
      </w:r>
      <w:proofErr w:type="spellStart"/>
      <w:r w:rsidRPr="0059137F">
        <w:rPr>
          <w:i/>
          <w:iCs/>
        </w:rPr>
        <w:t>salsola</w:t>
      </w:r>
      <w:proofErr w:type="spellEnd"/>
      <w:r w:rsidRPr="0059137F">
        <w:rPr>
          <w:i/>
          <w:iCs/>
        </w:rPr>
        <w:t xml:space="preserve">, Pinus </w:t>
      </w:r>
      <w:proofErr w:type="spellStart"/>
      <w:r w:rsidRPr="0059137F">
        <w:rPr>
          <w:i/>
          <w:iCs/>
        </w:rPr>
        <w:t>monophylla</w:t>
      </w:r>
      <w:proofErr w:type="spellEnd"/>
      <w:r w:rsidRPr="0059137F">
        <w:rPr>
          <w:i/>
          <w:iCs/>
        </w:rPr>
        <w:t xml:space="preserve">, </w:t>
      </w:r>
      <w:r w:rsidRPr="0059137F">
        <w:t xml:space="preserve">and numerous other shrub species. A hub of desert diversity, 156 birds, 42 mammals, 2 amphibians, and 504 species of vascular plants have been documented throughout the reserve. The field work for this study was conducted from May to August of 2019, a spring and summer following an unusually strong rainy season. Higher winter rain levels typically result in stronger blooms in this area, with this year being no exception (***rainfall levels in 2019 winter). However, an unusually cool early spring led to a delay for many </w:t>
      </w:r>
      <w:r w:rsidR="00351FB2" w:rsidRPr="0059137F">
        <w:t>thermally induced</w:t>
      </w:r>
      <w:r w:rsidRPr="0059137F">
        <w:t xml:space="preserve"> blooms such as several </w:t>
      </w:r>
      <w:r w:rsidRPr="0059137F">
        <w:rPr>
          <w:i/>
          <w:iCs/>
        </w:rPr>
        <w:t xml:space="preserve">Cylindropuntia </w:t>
      </w:r>
      <w:r w:rsidRPr="0059137F">
        <w:t>ssp</w:t>
      </w:r>
      <w:r w:rsidRPr="0059137F">
        <w:rPr>
          <w:i/>
          <w:iCs/>
        </w:rPr>
        <w:t>.</w:t>
      </w:r>
      <w:r w:rsidRPr="0059137F">
        <w:t xml:space="preserve"> </w:t>
      </w:r>
    </w:p>
    <w:p w14:paraId="18C85CCD" w14:textId="34E96340" w:rsidR="001C2FAC" w:rsidRPr="0059137F" w:rsidRDefault="001C2FAC">
      <w:r w:rsidRPr="0059137F">
        <w:t>The avian community of the Mojave Desert includes typical species of the American Southwest, but also is home to desert obligate species which rely on plant species only found in wild desert areas (e.g. the Cactus Wren</w:t>
      </w:r>
      <w:r w:rsidR="00E638A9" w:rsidRPr="0059137F">
        <w:t xml:space="preserve">, </w:t>
      </w:r>
      <w:proofErr w:type="spellStart"/>
      <w:r w:rsidR="00E638A9" w:rsidRPr="0059137F">
        <w:rPr>
          <w:i/>
          <w:iCs/>
        </w:rPr>
        <w:t>Campylorhynchus</w:t>
      </w:r>
      <w:proofErr w:type="spellEnd"/>
      <w:r w:rsidR="00E638A9" w:rsidRPr="0059137F">
        <w:t xml:space="preserve"> </w:t>
      </w:r>
      <w:proofErr w:type="spellStart"/>
      <w:r w:rsidR="00E638A9" w:rsidRPr="0059137F">
        <w:rPr>
          <w:i/>
          <w:iCs/>
        </w:rPr>
        <w:t>brunneicapillus</w:t>
      </w:r>
      <w:proofErr w:type="spellEnd"/>
      <w:r w:rsidRPr="0059137F">
        <w:t xml:space="preserve">). </w:t>
      </w:r>
      <w:r w:rsidR="00782CC0" w:rsidRPr="0059137F">
        <w:t xml:space="preserve">A complete list of all known avian species to the field site is available via the site’s website (CITE). </w:t>
      </w:r>
    </w:p>
    <w:p w14:paraId="7456F171" w14:textId="37683727" w:rsidR="001C2FAC" w:rsidRPr="0059137F" w:rsidRDefault="007B13EA">
      <w:r>
        <w:lastRenderedPageBreak/>
        <w:t xml:space="preserve">2.3 Field </w:t>
      </w:r>
      <w:r w:rsidR="00782CC0" w:rsidRPr="0059137F">
        <w:t>observations</w:t>
      </w:r>
    </w:p>
    <w:p w14:paraId="2C3351F2" w14:textId="55DDDAE1" w:rsidR="00D87C69" w:rsidRDefault="001C7544">
      <w:r>
        <w:t>T</w:t>
      </w:r>
      <w:r w:rsidR="004B3A9A" w:rsidRPr="0059137F">
        <w:t>o sample</w:t>
      </w:r>
      <w:r w:rsidR="00782CC0" w:rsidRPr="0059137F">
        <w:t xml:space="preserve"> the bird community makeup</w:t>
      </w:r>
      <w:r w:rsidR="004B3A9A" w:rsidRPr="0059137F">
        <w:t>, we</w:t>
      </w:r>
      <w:r w:rsidR="00782CC0" w:rsidRPr="0059137F">
        <w:t xml:space="preserve"> </w:t>
      </w:r>
      <w:r w:rsidR="00081142">
        <w:t xml:space="preserve">repeated </w:t>
      </w:r>
      <w:r w:rsidR="004B3A9A" w:rsidRPr="0059137F">
        <w:t>walked</w:t>
      </w:r>
      <w:r w:rsidR="00782CC0" w:rsidRPr="0059137F">
        <w:t xml:space="preserve"> </w:t>
      </w:r>
      <w:r>
        <w:t xml:space="preserve">a </w:t>
      </w:r>
      <w:r w:rsidRPr="0059137F">
        <w:t>500-meter</w:t>
      </w:r>
      <w:r w:rsidR="00782CC0" w:rsidRPr="0059137F">
        <w:t xml:space="preserve"> line transects over a two</w:t>
      </w:r>
      <w:r>
        <w:t>-</w:t>
      </w:r>
      <w:r w:rsidR="00782CC0" w:rsidRPr="0059137F">
        <w:t>hour period</w:t>
      </w:r>
      <w:r w:rsidR="004B3A9A" w:rsidRPr="0059137F">
        <w:t xml:space="preserve"> at cooler day times, which was associated with peak bird activity </w:t>
      </w:r>
      <w:r w:rsidR="009715D6">
        <w:t xml:space="preserve">from </w:t>
      </w:r>
      <w:r w:rsidR="004B3A9A" w:rsidRPr="0059137F">
        <w:t>7-10am or 5-8pm</w:t>
      </w:r>
      <w:r w:rsidR="009715D6">
        <w:t xml:space="preserve"> (N=41)</w:t>
      </w:r>
      <w:r w:rsidR="00782CC0" w:rsidRPr="0059137F">
        <w:t xml:space="preserve">. </w:t>
      </w:r>
      <w:r>
        <w:t>We samp</w:t>
      </w:r>
      <w:r w:rsidR="009715D6">
        <w:t>l</w:t>
      </w:r>
      <w:r>
        <w:t>ed</w:t>
      </w:r>
      <w:r w:rsidR="009715D6">
        <w:t xml:space="preserve"> </w:t>
      </w:r>
      <w:r>
        <w:t>two</w:t>
      </w:r>
      <w:r w:rsidR="00081142">
        <w:t xml:space="preserve"> individual</w:t>
      </w:r>
      <w:r w:rsidR="004B3A9A" w:rsidRPr="0059137F">
        <w:t xml:space="preserve"> line transects</w:t>
      </w:r>
      <w:r>
        <w:t>, which</w:t>
      </w:r>
      <w:r w:rsidR="004B3A9A" w:rsidRPr="0059137F">
        <w:t xml:space="preserve"> were spaced 80 meters a part due to physical blocks of </w:t>
      </w:r>
      <w:r>
        <w:t xml:space="preserve">craggy </w:t>
      </w:r>
      <w:r w:rsidR="004B3A9A" w:rsidRPr="0059137F">
        <w:t xml:space="preserve">mountains. The starting coordinates for transect 1 and 2 were </w:t>
      </w:r>
      <w:r w:rsidR="004B3A9A" w:rsidRPr="0059137F">
        <w:rPr>
          <w:rFonts w:ascii="Calibri" w:eastAsia="Times New Roman" w:hAnsi="Calibri" w:cs="Calibri"/>
          <w:color w:val="000000"/>
        </w:rPr>
        <w:t>34.78299, -115.662 and 34.78303, -115.663, respectively.</w:t>
      </w:r>
      <w:r w:rsidR="004B3A9A" w:rsidRPr="0059137F">
        <w:t xml:space="preserve"> A single observer familiar with the local bird species recorded a</w:t>
      </w:r>
      <w:r w:rsidR="00782CC0" w:rsidRPr="0059137F">
        <w:t>ll visual</w:t>
      </w:r>
      <w:r w:rsidR="009715D6">
        <w:t xml:space="preserve"> (n=755)</w:t>
      </w:r>
      <w:r w:rsidR="00782CC0" w:rsidRPr="0059137F">
        <w:t xml:space="preserve"> or audial </w:t>
      </w:r>
      <w:r w:rsidR="009715D6">
        <w:t xml:space="preserve">(n=463) </w:t>
      </w:r>
      <w:r w:rsidR="00782CC0" w:rsidRPr="0059137F">
        <w:t>bird queues and identified</w:t>
      </w:r>
      <w:r w:rsidR="004B3A9A" w:rsidRPr="0059137F">
        <w:t xml:space="preserve"> each observation</w:t>
      </w:r>
      <w:r w:rsidR="00782CC0" w:rsidRPr="0059137F">
        <w:t xml:space="preserve"> to species (though some female/juvenile hummingbirds were identified</w:t>
      </w:r>
      <w:r w:rsidR="004B3A9A" w:rsidRPr="0059137F">
        <w:t xml:space="preserve"> only</w:t>
      </w:r>
      <w:r w:rsidR="00782CC0" w:rsidRPr="0059137F">
        <w:t xml:space="preserve"> to family due to the visual similarity between species</w:t>
      </w:r>
      <w:r w:rsidR="004B3A9A" w:rsidRPr="0059137F">
        <w:t>).</w:t>
      </w:r>
      <w:r w:rsidR="009715D6">
        <w:t xml:space="preserve"> However, we only included visual observations of birds in mesohabitat and behavioral analyses, since the data is less fine.</w:t>
      </w:r>
      <w:r w:rsidR="00782CC0" w:rsidRPr="0059137F">
        <w:t xml:space="preserve"> </w:t>
      </w:r>
      <w:r w:rsidR="00D277AA">
        <w:t xml:space="preserve">Flyovers (defined as birds flying roughly </w:t>
      </w:r>
      <w:r w:rsidR="008849CA">
        <w:t>25</w:t>
      </w:r>
      <w:r w:rsidR="00D277AA">
        <w:t xml:space="preserve"> feet above the shrub line</w:t>
      </w:r>
      <w:r w:rsidR="008849CA">
        <w:t xml:space="preserve"> that did not land within sight) were not included as an observation.</w:t>
      </w:r>
      <w:r w:rsidR="00D277AA">
        <w:t xml:space="preserve"> </w:t>
      </w:r>
      <w:r w:rsidR="00782CC0" w:rsidRPr="0059137F">
        <w:t xml:space="preserve">In addition to species, we also recorded behavior </w:t>
      </w:r>
      <w:r w:rsidR="008849CA">
        <w:t>(</w:t>
      </w:r>
      <w:r w:rsidR="00782CC0" w:rsidRPr="0059137F">
        <w:t>as designated by a</w:t>
      </w:r>
      <w:r w:rsidR="008849CA">
        <w:t>n</w:t>
      </w:r>
      <w:r w:rsidR="00782CC0" w:rsidRPr="0059137F">
        <w:t xml:space="preserve"> ethogram</w:t>
      </w:r>
      <w:r w:rsidR="008849CA">
        <w:t>)</w:t>
      </w:r>
      <w:r w:rsidR="00782CC0" w:rsidRPr="0059137F">
        <w:t xml:space="preserve">, mesohabitat, geographic coordinates, </w:t>
      </w:r>
      <w:r w:rsidR="004B3A9A" w:rsidRPr="0059137F">
        <w:t xml:space="preserve">the time of the sighting/hearing, and an estimate of the distance from the transect (&lt;25 meters, 25-50 meters, or &gt;50 meters). We also took photographs of birds using a Nikon D5300 camera equipped with a Sigma 150-600mm lens which served as identification aids and </w:t>
      </w:r>
      <w:r w:rsidR="00CB41FF" w:rsidRPr="0059137F">
        <w:t>behavioral/mesohabitat records.</w:t>
      </w:r>
      <w:r w:rsidR="00D87C69">
        <w:t xml:space="preserve"> </w:t>
      </w:r>
    </w:p>
    <w:p w14:paraId="255B5C60" w14:textId="27C72893" w:rsidR="00D87C69" w:rsidRPr="0059137F" w:rsidRDefault="00D87C69">
      <w:r>
        <w:t xml:space="preserve">Behavior and mesohabitat functioned as dependent variables for each observation of a bird. </w:t>
      </w:r>
      <w:r w:rsidR="0065248A">
        <w:t xml:space="preserve">Behavioral </w:t>
      </w:r>
      <w:r>
        <w:t>obs</w:t>
      </w:r>
      <w:r w:rsidR="00CB41FF" w:rsidRPr="0059137F">
        <w:t>ervations were then categorized into broader behavior</w:t>
      </w:r>
      <w:r>
        <w:t>s</w:t>
      </w:r>
      <w:r w:rsidR="00CB41FF" w:rsidRPr="0059137F">
        <w:t xml:space="preserve"> </w:t>
      </w:r>
      <w:r>
        <w:t>(active movement, cleaning, feeding, inactive, and territorial/mating)</w:t>
      </w:r>
      <w:r w:rsidR="00CB41FF" w:rsidRPr="0059137F">
        <w:t>.</w:t>
      </w:r>
      <w:r>
        <w:t xml:space="preserve"> Mesohabitat level observations were distilled into 2-level (vegetative or non-vegetative) and 3-level (cactus, shrub, or other). Trophic guild and migratory class were the metrics we used to define functional diversity. We categorized all observed species into trophic guilds using CITE and into migratory classes using CITE. Taxonomic diversity was originally recorded to species level, and then </w:t>
      </w:r>
      <w:r w:rsidR="0065248A">
        <w:t xml:space="preserve">grouped into </w:t>
      </w:r>
      <w:r w:rsidRPr="0059137F">
        <w:t xml:space="preserve">broader taxonomic </w:t>
      </w:r>
      <w:r w:rsidR="0065248A">
        <w:t>designations</w:t>
      </w:r>
      <w:r>
        <w:t xml:space="preserve"> (family and order</w:t>
      </w:r>
      <w:r w:rsidR="0065248A">
        <w:t xml:space="preserve">). </w:t>
      </w:r>
    </w:p>
    <w:p w14:paraId="29FAA411" w14:textId="5D288DD1" w:rsidR="00CB41FF" w:rsidRPr="0059137F" w:rsidRDefault="007B13EA" w:rsidP="00CB41FF">
      <w:pPr>
        <w:tabs>
          <w:tab w:val="left" w:pos="2040"/>
        </w:tabs>
        <w:rPr>
          <w:rFonts w:ascii="Calibri" w:eastAsia="Times New Roman" w:hAnsi="Calibri" w:cs="Calibri"/>
          <w:color w:val="000000"/>
        </w:rPr>
      </w:pPr>
      <w:r>
        <w:t xml:space="preserve">2.4 </w:t>
      </w:r>
      <w:r w:rsidR="00CB41FF" w:rsidRPr="0059137F">
        <w:t>Statistical Analyses</w:t>
      </w:r>
    </w:p>
    <w:p w14:paraId="6322F56C" w14:textId="1A5765B8" w:rsidR="00782CC0" w:rsidRPr="0059137F" w:rsidRDefault="00210B45">
      <w:r w:rsidRPr="0059137F">
        <w:t xml:space="preserve">Using each line transect walk as a level of replication, we calculated </w:t>
      </w:r>
      <w:commentRangeStart w:id="0"/>
      <w:r w:rsidRPr="0059137F">
        <w:t>species abundance (A), richness (S), Turnover (T), and evenness (J)</w:t>
      </w:r>
      <w:r w:rsidR="008E16AE" w:rsidRPr="0059137F">
        <w:t xml:space="preserve"> using the R Vegan Package (CITE)</w:t>
      </w:r>
      <w:r w:rsidRPr="0059137F">
        <w:t>. Additionally, we calculated Simpson’s Diversity Index (D) and Shannon’s Diversity Index (H)</w:t>
      </w:r>
      <w:commentRangeEnd w:id="0"/>
      <w:r w:rsidR="00FE6785">
        <w:rPr>
          <w:rStyle w:val="CommentReference"/>
        </w:rPr>
        <w:commentReference w:id="0"/>
      </w:r>
      <w:r w:rsidRPr="0059137F">
        <w:t xml:space="preserve"> to encourage transparency on the influence of evenness or richness, respectively. </w:t>
      </w:r>
      <w:r w:rsidR="00BE28B3" w:rsidRPr="0059137F">
        <w:t>Using these different metrics for community structure, we created linear</w:t>
      </w:r>
      <w:r w:rsidR="009734AB">
        <w:t xml:space="preserve"> regression</w:t>
      </w:r>
      <w:r w:rsidR="00BE28B3" w:rsidRPr="0059137F">
        <w:t xml:space="preserve"> models to determine differences in community structure in </w:t>
      </w:r>
      <w:r w:rsidR="00C22C3D">
        <w:t>spring</w:t>
      </w:r>
      <w:r w:rsidR="00BE28B3" w:rsidRPr="0059137F">
        <w:t xml:space="preserve"> and </w:t>
      </w:r>
      <w:r w:rsidR="00C22C3D">
        <w:t>summer</w:t>
      </w:r>
      <w:r w:rsidR="00BE28B3" w:rsidRPr="0059137F">
        <w:t xml:space="preserve">, excluding species richness, for which we performed a general </w:t>
      </w:r>
      <w:r w:rsidR="009734AB">
        <w:t>log</w:t>
      </w:r>
      <w:r w:rsidR="00BE28B3" w:rsidRPr="0059137F">
        <w:t>linear model (due to the non-normal</w:t>
      </w:r>
      <w:r w:rsidR="009734AB">
        <w:t xml:space="preserve">, </w:t>
      </w:r>
      <w:proofErr w:type="spellStart"/>
      <w:r w:rsidR="009734AB">
        <w:t>poisson</w:t>
      </w:r>
      <w:proofErr w:type="spellEnd"/>
      <w:r w:rsidR="00BE28B3" w:rsidRPr="0059137F">
        <w:t xml:space="preserve"> distribution of species richness through both seasons). </w:t>
      </w:r>
      <w:r w:rsidR="009734AB">
        <w:t>We included each walk of a transect in the models as a random effect.</w:t>
      </w:r>
    </w:p>
    <w:p w14:paraId="1F33E6CB" w14:textId="753F37AC" w:rsidR="00DE61E6" w:rsidRDefault="00FF2FD4">
      <w:r>
        <w:t>Additionally, t</w:t>
      </w:r>
      <w:r w:rsidR="0028481B" w:rsidRPr="0059137F">
        <w:t xml:space="preserve">o determine the </w:t>
      </w:r>
      <w:r>
        <w:t>species variance</w:t>
      </w:r>
      <w:r w:rsidR="00A560F7" w:rsidRPr="0059137F">
        <w:t xml:space="preserve"> </w:t>
      </w:r>
      <w:r>
        <w:t>impact on</w:t>
      </w:r>
      <w:r w:rsidR="00A560F7" w:rsidRPr="0059137F">
        <w:t xml:space="preserve"> community structure, we performed a Principle Components Analysis for both </w:t>
      </w:r>
      <w:r>
        <w:t>spring</w:t>
      </w:r>
      <w:r w:rsidR="00A560F7" w:rsidRPr="0059137F">
        <w:t xml:space="preserve"> and </w:t>
      </w:r>
      <w:r>
        <w:t>summer</w:t>
      </w:r>
      <w:r w:rsidR="00152154" w:rsidRPr="0059137F">
        <w:t xml:space="preserve">.  </w:t>
      </w:r>
      <w:r>
        <w:t xml:space="preserve">We then composed two </w:t>
      </w:r>
      <w:r w:rsidR="00152154" w:rsidRPr="0059137F">
        <w:t xml:space="preserve">distance-based Moran's eigenvector maps for </w:t>
      </w:r>
      <w:r>
        <w:t>each season as a visualization for the species’ variance.</w:t>
      </w:r>
      <w:r w:rsidR="00351FB2">
        <w:t xml:space="preserve"> </w:t>
      </w:r>
    </w:p>
    <w:p w14:paraId="486A6931" w14:textId="4BADE414" w:rsidR="00FF2FD4" w:rsidRDefault="00FF2FD4">
      <w:r>
        <w:t>To determine the impact of bird taxonomic on the likelihood of mesohabitat use, we compared bird</w:t>
      </w:r>
      <w:r w:rsidR="002926C0">
        <w:t xml:space="preserve"> </w:t>
      </w:r>
      <w:r>
        <w:t>specie</w:t>
      </w:r>
      <w:r w:rsidR="002926C0">
        <w:t xml:space="preserve">s </w:t>
      </w:r>
      <w:r>
        <w:t>abundance</w:t>
      </w:r>
      <w:r w:rsidR="00115B2E">
        <w:t xml:space="preserve"> </w:t>
      </w:r>
      <w:r>
        <w:t>across different levels of mesohabitat. On that same note, we determined the impact of bird functional diversity on mesohabitat use, we compared bird trophic guild</w:t>
      </w:r>
      <w:r w:rsidR="002926C0">
        <w:t xml:space="preserve"> abundance</w:t>
      </w:r>
      <w:r>
        <w:t xml:space="preserve"> as well as bird migratory class </w:t>
      </w:r>
      <w:r w:rsidR="002926C0">
        <w:t xml:space="preserve">abundance </w:t>
      </w:r>
      <w:r>
        <w:t xml:space="preserve">across different levels of mesohabitat. Because we observed birds associating with 11 different types of mesohabitat, we compressed these data into 3-level responses (shrub, cactus, or other) and 2-level responses (vegetation or non-vegetation). </w:t>
      </w:r>
      <w:r w:rsidR="002926C0">
        <w:t>We conducted a One-way ANOVA across these three or two</w:t>
      </w:r>
      <w:r w:rsidR="002621B7">
        <w:t xml:space="preserve"> mesohabitat</w:t>
      </w:r>
      <w:r w:rsidR="002926C0">
        <w:t xml:space="preserve"> levels to determine </w:t>
      </w:r>
      <w:r w:rsidR="002621B7">
        <w:t xml:space="preserve">if there was a difference </w:t>
      </w:r>
      <w:r w:rsidR="002621B7">
        <w:lastRenderedPageBreak/>
        <w:t>in</w:t>
      </w:r>
      <w:r w:rsidR="002926C0">
        <w:t xml:space="preserve"> mesohabitat type birds most often associated with. We conducted this analysis both within and between seasons. </w:t>
      </w:r>
    </w:p>
    <w:p w14:paraId="2811D42C" w14:textId="0F130069" w:rsidR="002926C0" w:rsidRDefault="002926C0">
      <w:r>
        <w:t>Similarly to our mesohabitat association tests, we compared bird taxonomic diversity (represented as bird species abundance) across different behavior types both, as well as bird functional diversity (represented as trophic guild abundance and migratory class abundance). Again, because we observed 15 different ethogram-defined behaviors, we binned behaviors into 5 broad behaviors: active movement, inactivity,  cleaning, feeding/foraging, and territorial/mating. We conducted a One-way ANOVA across these 5 behavior</w:t>
      </w:r>
      <w:r w:rsidR="002621B7">
        <w:t xml:space="preserve"> levels to determine if behavior types exhibited by birds significantly differed. Again, we conducted this analysis both within and between seasons. W</w:t>
      </w:r>
      <w:r w:rsidR="00110702">
        <w:t>hen an ANOVA model showed significant differences in these response variables, w</w:t>
      </w:r>
      <w:r w:rsidR="002621B7">
        <w:t xml:space="preserve">e used a Tukey Honest Significance </w:t>
      </w:r>
      <w:proofErr w:type="spellStart"/>
      <w:r w:rsidR="002621B7">
        <w:t>posthoc</w:t>
      </w:r>
      <w:proofErr w:type="spellEnd"/>
      <w:r w:rsidR="002621B7">
        <w:t xml:space="preserve"> test to determine exactly which behaviors were more  or less frequently exhibited.</w:t>
      </w:r>
    </w:p>
    <w:p w14:paraId="0DED4101" w14:textId="0EC267F0" w:rsidR="003A0E08" w:rsidRDefault="003A0E08">
      <w:r>
        <w:t xml:space="preserve">To examine the influence of a bird’s mesohabitat on its behavior, we performed a two </w:t>
      </w:r>
      <w:r w:rsidR="00705E22">
        <w:t xml:space="preserve">Pearson’s </w:t>
      </w:r>
      <w:r>
        <w:t xml:space="preserve">Chi-squared test; the first including 3-levels of mesohabitat (shrub, cactus, or other) as the independent variable, the second broadening our perspective with 2-levels of mesohabitat (vegetative or non-vegetative). </w:t>
      </w:r>
      <w:r w:rsidR="00705E22">
        <w:t xml:space="preserve">Again, we compared within and between seasons. </w:t>
      </w:r>
      <w:r w:rsidR="009D5A91">
        <w:t xml:space="preserve">However, due to the small cell size of “cleaning” level of bird behavior leading to incorrect Chi-squared approximation, we removed “cleaning” as a level, </w:t>
      </w:r>
      <w:r w:rsidR="00705E22">
        <w:t>eliminating</w:t>
      </w:r>
      <w:r w:rsidR="009D5A91">
        <w:t xml:space="preserve"> 5 observations</w:t>
      </w:r>
      <w:r w:rsidR="00705E22">
        <w:t xml:space="preserve"> out of 750 total bird interactions</w:t>
      </w:r>
      <w:r w:rsidR="009D5A91">
        <w:t>.</w:t>
      </w:r>
      <w:r>
        <w:t xml:space="preserve"> </w:t>
      </w:r>
      <w:r w:rsidR="00705E22">
        <w:t xml:space="preserve">Any Chi-squared tests yielding significant differences were then analyzed using a Bonferroni </w:t>
      </w:r>
      <w:proofErr w:type="spellStart"/>
      <w:r w:rsidR="00705E22">
        <w:t>posthoc</w:t>
      </w:r>
      <w:proofErr w:type="spellEnd"/>
      <w:r w:rsidR="00705E22">
        <w:t xml:space="preserve"> test. </w:t>
      </w:r>
      <w:r>
        <w:t>All analyses were perform</w:t>
      </w:r>
      <w:r w:rsidR="009D5A91">
        <w:t>ed</w:t>
      </w:r>
      <w:r>
        <w:t xml:space="preserve"> in R version 3.5.1 (CITE). </w:t>
      </w:r>
    </w:p>
    <w:p w14:paraId="5A6A7CBF" w14:textId="70A5140D" w:rsidR="0082308F" w:rsidRDefault="0082308F"/>
    <w:p w14:paraId="2777D0B2" w14:textId="0ED0787D" w:rsidR="009715D6" w:rsidRDefault="00E104B7" w:rsidP="009D5A91">
      <w:pPr>
        <w:tabs>
          <w:tab w:val="left" w:pos="8021"/>
        </w:tabs>
      </w:pPr>
      <w:r>
        <w:t xml:space="preserve">3. </w:t>
      </w:r>
      <w:r w:rsidR="0082308F">
        <w:t>Results</w:t>
      </w:r>
      <w:bookmarkStart w:id="1" w:name="_Hlk33951324"/>
      <w:r w:rsidR="009D5A91">
        <w:tab/>
      </w:r>
    </w:p>
    <w:p w14:paraId="531CCE2C" w14:textId="62064FA5" w:rsidR="0082308F" w:rsidRDefault="00E104B7">
      <w:r>
        <w:t xml:space="preserve">3.1 </w:t>
      </w:r>
      <w:r w:rsidR="0082308F">
        <w:t xml:space="preserve">Community </w:t>
      </w:r>
      <w:r w:rsidR="007B13EA">
        <w:t>s</w:t>
      </w:r>
      <w:r w:rsidR="0082308F">
        <w:t>tructure</w:t>
      </w:r>
      <w:r w:rsidR="007B13EA">
        <w:t xml:space="preserve"> between seasons</w:t>
      </w:r>
    </w:p>
    <w:p w14:paraId="41FD5C2F" w14:textId="08D2B01E" w:rsidR="00081142" w:rsidRDefault="00081142">
      <w:r>
        <w:t>Spring had significantly higher levels in all metrics of community structure</w:t>
      </w:r>
      <w:r w:rsidR="00C0000E">
        <w:t xml:space="preserve"> than summer, except </w:t>
      </w:r>
      <w:r w:rsidR="001F6C16">
        <w:t xml:space="preserve">in species </w:t>
      </w:r>
      <w:r w:rsidR="00C0000E">
        <w:t>turnover</w:t>
      </w:r>
      <w:r w:rsidR="00C22C3D">
        <w:t xml:space="preserve"> </w:t>
      </w:r>
      <w:r>
        <w:t>(</w:t>
      </w:r>
      <w:r w:rsidR="00313269">
        <w:t>Ta</w:t>
      </w:r>
      <w:r w:rsidR="00BB12E4">
        <w:t>b</w:t>
      </w:r>
      <w:r w:rsidR="00115B2E">
        <w:t>le</w:t>
      </w:r>
      <w:r w:rsidR="00313269">
        <w:t xml:space="preserve"> 1</w:t>
      </w:r>
      <w:r w:rsidR="006A3F63">
        <w:t>;</w:t>
      </w:r>
      <w:r w:rsidR="00313269">
        <w:t xml:space="preserve"> Fig. 1</w:t>
      </w:r>
      <w:r>
        <w:t xml:space="preserve">). </w:t>
      </w:r>
      <w:r w:rsidR="00C22C3D">
        <w:t xml:space="preserve">Simpson’s Diversity Index accounts </w:t>
      </w:r>
      <w:r w:rsidR="009734AB">
        <w:t xml:space="preserve">more </w:t>
      </w:r>
      <w:r w:rsidR="00C22C3D">
        <w:t xml:space="preserve">for evenness in it’s metric, whereas Shannon’s Diversity Index accounts more richness.  </w:t>
      </w:r>
    </w:p>
    <w:p w14:paraId="1E0FC0C6" w14:textId="3DBEC0A3" w:rsidR="00040AD5" w:rsidRDefault="00FF2FD4" w:rsidP="00FF2FD4">
      <w:pPr>
        <w:tabs>
          <w:tab w:val="left" w:pos="5140"/>
        </w:tabs>
      </w:pPr>
      <w:r>
        <w:t xml:space="preserve">Seeking an 80% of species variance explained by included principle components, our principle components analysis showed that, for spring, 80.68% of variance in bird species is explained by the first 6 principle components. Summer, however, had 89.24% of species variance explained by principle components 1 and 2 (Fig. 2). </w:t>
      </w:r>
      <w:r w:rsidR="00351FB2">
        <w:t>Considering that a total 43 species were observed during this study (Tab</w:t>
      </w:r>
      <w:r w:rsidR="00115B2E">
        <w:t>le</w:t>
      </w:r>
      <w:r w:rsidR="00E104B7">
        <w:t xml:space="preserve"> </w:t>
      </w:r>
      <w:r w:rsidR="00351FB2">
        <w:t xml:space="preserve">2), </w:t>
      </w:r>
      <w:r w:rsidR="00E104B7">
        <w:t xml:space="preserve">the compression of this community into 6 and 2 principle components shows clarity among represented species. </w:t>
      </w:r>
    </w:p>
    <w:p w14:paraId="28EAE71A" w14:textId="53E5DE14" w:rsidR="0082308F" w:rsidRDefault="00E104B7">
      <w:r>
        <w:t xml:space="preserve">3.2 </w:t>
      </w:r>
      <w:r w:rsidR="0082308F">
        <w:t>Mutualistic interaction possibilities</w:t>
      </w:r>
    </w:p>
    <w:p w14:paraId="4E517EBA" w14:textId="3F4C1D61" w:rsidR="00115B2E" w:rsidRDefault="00BB12E4" w:rsidP="00B301F9">
      <w:pPr>
        <w:tabs>
          <w:tab w:val="left" w:pos="5881"/>
        </w:tabs>
      </w:pPr>
      <w:r>
        <w:t>Comparing the differences in bird species abundance</w:t>
      </w:r>
      <w:r w:rsidR="0075376B">
        <w:t xml:space="preserve"> (Table 2)</w:t>
      </w:r>
      <w:r>
        <w:t xml:space="preserve"> between shrub, cactus, and other mesohabitat types, we found no significant difference both within seasons and between spring or </w:t>
      </w:r>
      <w:r w:rsidR="006A3F63">
        <w:t>summer</w:t>
      </w:r>
      <w:r>
        <w:t>. This was also true for our two-level analysis of vegetative or non-vegetative mesohabitats, suggesting no difference in which mesohabitats birds are associating with in spring or summer</w:t>
      </w:r>
      <w:r w:rsidR="006A3F63">
        <w:t xml:space="preserve">. </w:t>
      </w:r>
      <w:r w:rsidR="00115B2E">
        <w:t xml:space="preserve">There was also no statistical distinction between </w:t>
      </w:r>
      <w:r w:rsidR="0056279F">
        <w:t xml:space="preserve">either of the </w:t>
      </w:r>
      <w:r w:rsidR="00115B2E">
        <w:t>functional diversity metrics. Trophic guild</w:t>
      </w:r>
      <w:r w:rsidR="0075376B">
        <w:t xml:space="preserve"> abundance</w:t>
      </w:r>
      <w:r w:rsidR="0056279F">
        <w:t xml:space="preserve"> and migratory classes</w:t>
      </w:r>
      <w:r w:rsidR="0075376B">
        <w:t xml:space="preserve"> did not differ within or between seasons, regardless of the number of mesohabitat levels defined (Table </w:t>
      </w:r>
      <w:r w:rsidR="0056279F">
        <w:t>5</w:t>
      </w:r>
      <w:r w:rsidR="002E5275">
        <w:t>;</w:t>
      </w:r>
      <w:r w:rsidR="0075376B">
        <w:t xml:space="preserve"> Fig.3). </w:t>
      </w:r>
    </w:p>
    <w:p w14:paraId="17745827" w14:textId="05007DD6" w:rsidR="0075376B" w:rsidRDefault="00B301F9" w:rsidP="00B301F9">
      <w:pPr>
        <w:tabs>
          <w:tab w:val="left" w:pos="5881"/>
        </w:tabs>
      </w:pPr>
      <w:r>
        <w:lastRenderedPageBreak/>
        <w:t>Behavior</w:t>
      </w:r>
      <w:r w:rsidR="0075376B">
        <w:t xml:space="preserve">s </w:t>
      </w:r>
      <w:r w:rsidR="00DB07DA">
        <w:t>exhibited by bird</w:t>
      </w:r>
      <w:r w:rsidR="0056279F">
        <w:t xml:space="preserve"> species</w:t>
      </w:r>
      <w:r w:rsidR="00DB07DA">
        <w:t xml:space="preserve">, however, did differ. </w:t>
      </w:r>
      <w:r w:rsidR="005E76C8">
        <w:t xml:space="preserve">When comparing </w:t>
      </w:r>
      <w:r w:rsidR="00786636">
        <w:t xml:space="preserve">bird species abundance </w:t>
      </w:r>
      <w:r w:rsidR="005E76C8">
        <w:t xml:space="preserve">across both seasons, territorial/mating behaviors were higher in spring than cleaning or feeding behaviors in either season </w:t>
      </w:r>
      <w:proofErr w:type="gramStart"/>
      <w:r w:rsidR="005E76C8">
        <w:t>and</w:t>
      </w:r>
      <w:proofErr w:type="gramEnd"/>
      <w:r w:rsidR="005E76C8">
        <w:t xml:space="preserve"> higher than inactivity in summer.</w:t>
      </w:r>
      <w:r w:rsidR="00786636">
        <w:t xml:space="preserve"> </w:t>
      </w:r>
      <w:r w:rsidR="0075376B">
        <w:t xml:space="preserve">For trophic guild abundance across both seasons, we again found that territorial/mating behaviors were higher in spring than cleaning behaviors in spring or summer. </w:t>
      </w:r>
      <w:r w:rsidR="006A3F63">
        <w:t>However,</w:t>
      </w:r>
      <w:r w:rsidR="002E5275">
        <w:t xml:space="preserve"> when representing functional diversity as migratory classes, we found </w:t>
      </w:r>
      <w:r w:rsidR="006A3F63">
        <w:t xml:space="preserve">no </w:t>
      </w:r>
      <w:r w:rsidR="002E5275">
        <w:t xml:space="preserve">significant differences in behavior types exhibited (Table </w:t>
      </w:r>
      <w:r w:rsidR="006A3F63">
        <w:t>5</w:t>
      </w:r>
      <w:r w:rsidR="002E5275">
        <w:t xml:space="preserve">; Fig. </w:t>
      </w:r>
      <w:r w:rsidR="00DC56F2">
        <w:t>3</w:t>
      </w:r>
      <w:r w:rsidR="002E5275">
        <w:t xml:space="preserve">). </w:t>
      </w:r>
    </w:p>
    <w:p w14:paraId="3775EB40" w14:textId="51CCB642" w:rsidR="007B13EA" w:rsidRDefault="007B13EA" w:rsidP="0082308F">
      <w:pPr>
        <w:tabs>
          <w:tab w:val="left" w:pos="5140"/>
        </w:tabs>
      </w:pPr>
      <w:r>
        <w:t>3.3 Mesohabitats’ influence behavior</w:t>
      </w:r>
    </w:p>
    <w:p w14:paraId="13A5D8FA" w14:textId="543B34FC" w:rsidR="00786636" w:rsidRPr="00705E22" w:rsidRDefault="00786636" w:rsidP="0082308F">
      <w:pPr>
        <w:tabs>
          <w:tab w:val="left" w:pos="5140"/>
        </w:tabs>
        <w:rPr>
          <w:sz w:val="24"/>
          <w:szCs w:val="24"/>
        </w:rPr>
      </w:pPr>
      <w:r>
        <w:t xml:space="preserve">Lastly, we compared mesohabitats influence on bird behavior. </w:t>
      </w:r>
      <w:r w:rsidR="00705E22">
        <w:t>When comparing the influence of vegetative or non-vegetative mesohabitat</w:t>
      </w:r>
      <w:r w:rsidR="008E2296">
        <w:t>s</w:t>
      </w:r>
      <w:r w:rsidR="00705E22">
        <w:t xml:space="preserve"> </w:t>
      </w:r>
      <w:r w:rsidR="008E2296">
        <w:t>on behavior &amp; shrub, cactus, or other mesohabitats on behavior, we found significant difference</w:t>
      </w:r>
      <w:r w:rsidR="00FF15CA">
        <w:t>s between b</w:t>
      </w:r>
      <w:r w:rsidR="00443387">
        <w:t xml:space="preserve">oth the three-level mesohabitat as predictors </w:t>
      </w:r>
      <w:r w:rsidR="008E2296">
        <w:t>(</w:t>
      </w:r>
      <w:r w:rsidR="00076C92">
        <w:t>Pearson’s Chi-squared Test, X</w:t>
      </w:r>
      <w:r w:rsidR="00076C92">
        <w:rPr>
          <w:vertAlign w:val="superscript"/>
        </w:rPr>
        <w:t>2</w:t>
      </w:r>
      <w:r w:rsidR="00076C92">
        <w:t>=26.</w:t>
      </w:r>
      <w:r w:rsidR="00443387">
        <w:t>47, df=6, p&lt;0.001) and the two-level mesohabitat as predictors (Pearson’s Chi-squared Test, X</w:t>
      </w:r>
      <w:r w:rsidR="00443387">
        <w:rPr>
          <w:vertAlign w:val="superscript"/>
        </w:rPr>
        <w:t>2</w:t>
      </w:r>
      <w:r w:rsidR="00443387">
        <w:t>=23.66, df=3, p&lt;0.0001)</w:t>
      </w:r>
      <w:r w:rsidR="008E2296">
        <w:t xml:space="preserve">. The Bonferroni test showed that </w:t>
      </w:r>
      <w:r w:rsidR="00FF15CA">
        <w:t xml:space="preserve">mesohabitats other than shrubs or cacti had a positive influence on active movement, and a negative influence on territorial/mating behaviors (Fig. </w:t>
      </w:r>
      <w:r w:rsidR="00DC56F2">
        <w:t>4</w:t>
      </w:r>
      <w:r w:rsidR="00FF15CA">
        <w:t xml:space="preserve">). When we broadened our perspective, we found that vegetative mesohabitats had a negative influence on active movement but a positive influence on territorial/mating behaviors, and that non-vegetative mesohabitats had a positive influence on active movement and a negative influence on territorial/mating behaviors (Fig. </w:t>
      </w:r>
      <w:r w:rsidR="00DC56F2">
        <w:t>4</w:t>
      </w:r>
      <w:r w:rsidR="00FF15CA">
        <w:t xml:space="preserve">). </w:t>
      </w:r>
    </w:p>
    <w:p w14:paraId="276D2701" w14:textId="77777777" w:rsidR="000143BB" w:rsidRDefault="000143BB" w:rsidP="0082308F">
      <w:pPr>
        <w:tabs>
          <w:tab w:val="left" w:pos="5140"/>
        </w:tabs>
      </w:pPr>
    </w:p>
    <w:p w14:paraId="79698A5A" w14:textId="4253CE6A" w:rsidR="008E6F46" w:rsidRDefault="00110702" w:rsidP="0082308F">
      <w:pPr>
        <w:tabs>
          <w:tab w:val="left" w:pos="5140"/>
        </w:tabs>
      </w:pPr>
      <w:r>
        <w:t xml:space="preserve">4. </w:t>
      </w:r>
      <w:r w:rsidR="008E6F46">
        <w:t>Discussion</w:t>
      </w:r>
    </w:p>
    <w:p w14:paraId="24228BC1" w14:textId="4037C360" w:rsidR="00716A2A" w:rsidRDefault="00716A2A" w:rsidP="0082308F">
      <w:pPr>
        <w:tabs>
          <w:tab w:val="left" w:pos="5140"/>
        </w:tabs>
      </w:pPr>
      <w:r>
        <w:t xml:space="preserve">Positive interactions, including mutualism, are responsible for habitat infrastructure across ecosystems where cohabitation can be beneficial for all parties involved (CITE). This is especially true in arid ecosystems where abiotic and biotic stressors are abundant (CITE). In this study, we investigated the relationship between birds and their biotic habitat to determine the capacity and for mutualistic interactions during different phenological stages (for plants) and migratory stages (for birds) that are important for desert habitat creation and maintenance. Specifically, we tested for differences in bird community structure between spring and summer, for the influence of taxonomic and functional diversity on mesohabitat and behavior, and for the influence of mesohabitats birds associate with on bird behavior. </w:t>
      </w:r>
    </w:p>
    <w:p w14:paraId="4412F1A3" w14:textId="337C33FB" w:rsidR="00110702" w:rsidRDefault="00110702" w:rsidP="0082308F">
      <w:pPr>
        <w:tabs>
          <w:tab w:val="left" w:pos="5140"/>
        </w:tabs>
      </w:pPr>
      <w:r>
        <w:t>4.1 Does community structure change between spring and summer?</w:t>
      </w:r>
      <w:r w:rsidR="00BB12E4">
        <w:t xml:space="preserve"> </w:t>
      </w:r>
    </w:p>
    <w:p w14:paraId="01C42398" w14:textId="3EECC827" w:rsidR="00FE6785" w:rsidRDefault="00FE6785" w:rsidP="0082308F">
      <w:pPr>
        <w:tabs>
          <w:tab w:val="left" w:pos="5140"/>
        </w:tabs>
      </w:pPr>
      <w:r>
        <w:t xml:space="preserve">In our bird community structure between seasons, we found support for the prediction that each season had different species makeups. In fact, we found that spring consistently had more species, more individuals, more evenly distributed individuals in all species, and higher diversity (both in terms of Shannon’s Diversity Index and Simpson’s Diversity Index). However, we did not see significant turnover throughout the season, showing that there was a consistent representation of species throughout each season. These findings support the </w:t>
      </w:r>
      <w:r w:rsidR="00566353">
        <w:t>prediction</w:t>
      </w:r>
      <w:r>
        <w:t xml:space="preserve"> that bird community structure is changing throughout the seasons</w:t>
      </w:r>
      <w:r w:rsidR="00566353">
        <w:t xml:space="preserve">. Therefore, we suggest </w:t>
      </w:r>
      <w:r>
        <w:t xml:space="preserve">that </w:t>
      </w:r>
      <w:r w:rsidR="00566353">
        <w:t xml:space="preserve">the shifting of community structures through migration has influence one way or the other on the capacity for mutualistic interactions linked to phenological stages such as pollination and seed endozoochoric seed dispersal. </w:t>
      </w:r>
    </w:p>
    <w:p w14:paraId="1CC74900" w14:textId="1E8A0110" w:rsidR="00110702" w:rsidRDefault="00110702" w:rsidP="0082308F">
      <w:pPr>
        <w:tabs>
          <w:tab w:val="left" w:pos="5140"/>
        </w:tabs>
      </w:pPr>
      <w:r>
        <w:t xml:space="preserve">Our Principle Components Analysis showed that the in spring, the abundance of bird species was less easily collapsible than the abundance of summer bird species. This makes sense considering metrics of </w:t>
      </w:r>
      <w:r>
        <w:lastRenderedPageBreak/>
        <w:t xml:space="preserve">diversity, abundance, richness, and evenness all were higher in spring. Similarity among species within seasons is higher in summer, suggesting less opportunity for </w:t>
      </w:r>
      <w:r w:rsidR="00716A2A">
        <w:t xml:space="preserve">diverse interactions between plants and birds in the summer. Summer months in deserts, being much hotter and dried than the spring months, are known to exhibit lower diversity of many vertebrates during this time as species migrate to cooler/wetter areas, or as they enter torpor to conserve energy during this harsh time (CITE; CITE). While our methods of observation could not </w:t>
      </w:r>
      <w:r w:rsidR="00065800">
        <w:t xml:space="preserve">account for those species or individuals removing themselves from the desert, our methods do account for active wildlife; any birds that are active during this time of the year and during the day are represented in our study. </w:t>
      </w:r>
    </w:p>
    <w:p w14:paraId="66F8F03D" w14:textId="4F14322D" w:rsidR="00065800" w:rsidRDefault="00065800" w:rsidP="0082308F">
      <w:pPr>
        <w:tabs>
          <w:tab w:val="left" w:pos="5140"/>
        </w:tabs>
      </w:pPr>
      <w:r>
        <w:t xml:space="preserve">As the two communities do appear to differ between spring and summer, this community structural change suggests the opportunity (or compulsion) for plants benefitted by birds to adapt to these birds’ constraints. </w:t>
      </w:r>
    </w:p>
    <w:p w14:paraId="7DE4C7DC" w14:textId="22EE9DDF" w:rsidR="00110702" w:rsidRDefault="00110702" w:rsidP="0082308F">
      <w:pPr>
        <w:tabs>
          <w:tab w:val="left" w:pos="5140"/>
        </w:tabs>
      </w:pPr>
      <w:r>
        <w:t>4.2 How do birds associate with mesohabitats and exhibit behaviors?</w:t>
      </w:r>
    </w:p>
    <w:p w14:paraId="2AC5B1FF" w14:textId="244BE859" w:rsidR="008D7907" w:rsidRDefault="00566353" w:rsidP="0082308F">
      <w:pPr>
        <w:tabs>
          <w:tab w:val="left" w:pos="5140"/>
        </w:tabs>
      </w:pPr>
      <w:r>
        <w:t>Whether or not these shifting community structures do result in a changed use of habitat for birds</w:t>
      </w:r>
      <w:r w:rsidR="00065800">
        <w:t>/a changed interaction between birds and plants</w:t>
      </w:r>
      <w:r>
        <w:t xml:space="preserve"> required further investigation. </w:t>
      </w:r>
      <w:r w:rsidR="00DB07DA">
        <w:t>Mesohabitat associations did not differ</w:t>
      </w:r>
      <w:r w:rsidR="005E76C8">
        <w:t xml:space="preserve"> when we considered taxonomic variation in birds as an explanatory variable</w:t>
      </w:r>
      <w:r w:rsidR="00DB07DA">
        <w:t xml:space="preserve">; this was true when we compared spring and summer mesohabitat associations against each other, but also when we isolated each season. That is to say, birds associated with shrubs, cacti, and other mesohabitats equally often in spring and summer. This is true even when we broaden our perspectives, as birds associate with vegetation and non-vegetation equally often in spring as they do in summer. </w:t>
      </w:r>
      <w:r w:rsidR="008D7907">
        <w:t xml:space="preserve">However, we did see that behaviors exhibited by birds were not consistent across seasons. Territorial or mating behavior was higher in spring than cleaning or feeding in either season </w:t>
      </w:r>
      <w:proofErr w:type="gramStart"/>
      <w:r w:rsidR="008D7907">
        <w:t>and</w:t>
      </w:r>
      <w:proofErr w:type="gramEnd"/>
      <w:r w:rsidR="008D7907">
        <w:t xml:space="preserve"> higher than inactivity in summer. </w:t>
      </w:r>
    </w:p>
    <w:p w14:paraId="0F420035" w14:textId="5F2BDAFB" w:rsidR="00566353" w:rsidRDefault="00DB07DA" w:rsidP="0082308F">
      <w:pPr>
        <w:tabs>
          <w:tab w:val="left" w:pos="5140"/>
        </w:tabs>
      </w:pPr>
      <w:r>
        <w:t>Th</w:t>
      </w:r>
      <w:r w:rsidR="008D7907">
        <w:t>ese</w:t>
      </w:r>
      <w:r>
        <w:t xml:space="preserve"> </w:t>
      </w:r>
      <w:r w:rsidR="008D7907">
        <w:t>findings do</w:t>
      </w:r>
      <w:r>
        <w:t xml:space="preserve"> not</w:t>
      </w:r>
      <w:r w:rsidR="008D7907">
        <w:t xml:space="preserve"> entirely</w:t>
      </w:r>
      <w:r>
        <w:t xml:space="preserve"> support our original hypothesis</w:t>
      </w:r>
      <w:r w:rsidR="008D7907">
        <w:t>;</w:t>
      </w:r>
      <w:r>
        <w:t xml:space="preserve"> </w:t>
      </w:r>
      <w:r w:rsidR="008D7907">
        <w:t>we see that</w:t>
      </w:r>
      <w:r>
        <w:t xml:space="preserve"> birds will </w:t>
      </w:r>
      <w:r w:rsidR="008D7907">
        <w:t xml:space="preserve">not </w:t>
      </w:r>
      <w:r>
        <w:t xml:space="preserve">alter their mesohabitat </w:t>
      </w:r>
      <w:r w:rsidR="008D7907">
        <w:t>associations</w:t>
      </w:r>
      <w:r>
        <w:t xml:space="preserve"> </w:t>
      </w:r>
      <w:r w:rsidR="005E76C8">
        <w:t xml:space="preserve">with the seasons, but instead </w:t>
      </w:r>
      <w:r w:rsidR="008D7907">
        <w:t xml:space="preserve">will alter their behaviors. Remembering that summer is a much hotter and drier seasons, his is consistent with previous work showing that many animal species must behaviorally adapt to harsh environments (CITE something about facilitation). Additionally, territoriality or mating behaviors are the most common in spring, which makes sense considering the phenology of birds, as nests and mates are determined in spring for most bird species (CITE). However, the fact that mesohabitat did not differ </w:t>
      </w:r>
      <w:r w:rsidR="005E76C8">
        <w:t xml:space="preserve">reflects the importance of consistency and availability of </w:t>
      </w:r>
      <w:r w:rsidR="008D7907">
        <w:t xml:space="preserve">all </w:t>
      </w:r>
      <w:r w:rsidR="005E76C8">
        <w:t>mesohabitats throughout the seasons in desert ecosystems</w:t>
      </w:r>
      <w:r w:rsidR="008D7907">
        <w:t xml:space="preserve">. </w:t>
      </w:r>
    </w:p>
    <w:p w14:paraId="5899777D" w14:textId="2356CAAA" w:rsidR="00110702" w:rsidRDefault="00110702" w:rsidP="0082308F">
      <w:pPr>
        <w:tabs>
          <w:tab w:val="left" w:pos="5140"/>
        </w:tabs>
      </w:pPr>
      <w:r>
        <w:t>4.3 Are mesohabitats fostering certain behaviors?</w:t>
      </w:r>
    </w:p>
    <w:bookmarkEnd w:id="1"/>
    <w:p w14:paraId="4E71FB38" w14:textId="6D932A0E" w:rsidR="0082308F" w:rsidRDefault="008D7907">
      <w:r>
        <w:t xml:space="preserve">Lastly, we saw that depending on where a bird was, it would change what it’s doing. This is to say that mesohabitat association had a clear influence on exhibited bird behavior. This idea is consistent with our previous conclusions that consistency and availability of mesohabitats is deeply important for </w:t>
      </w:r>
      <w:proofErr w:type="gramStart"/>
      <w:r>
        <w:t>birds</w:t>
      </w:r>
      <w:proofErr w:type="gramEnd"/>
      <w:r>
        <w:t xml:space="preserve"> behavioral expression. We see similar stories across many species, in that </w:t>
      </w:r>
      <w:r w:rsidR="003376CC">
        <w:t>behaviors of many species are exclusive to certain environments</w:t>
      </w:r>
      <w:r>
        <w:t xml:space="preserve"> (CITE)</w:t>
      </w:r>
      <w:r w:rsidR="003376CC">
        <w:t xml:space="preserve">. </w:t>
      </w:r>
    </w:p>
    <w:p w14:paraId="012FFA20" w14:textId="1F03984D" w:rsidR="003376CC" w:rsidRDefault="003376CC">
      <w:r>
        <w:t>5. Conclusions</w:t>
      </w:r>
    </w:p>
    <w:p w14:paraId="67F68628" w14:textId="65E277A8" w:rsidR="003376CC" w:rsidRDefault="003376CC">
      <w:r>
        <w:t>Desert habitats, like many other environments, are undergoing severe habitat loss and degradation due to a multitude of anthropogenically-influenced factors such as climate change, invasi</w:t>
      </w:r>
      <w:r>
        <w:t>on of non-native</w:t>
      </w:r>
      <w:r>
        <w:t xml:space="preserve"> species, and </w:t>
      </w:r>
      <w:r>
        <w:t xml:space="preserve">increased </w:t>
      </w:r>
      <w:r>
        <w:t xml:space="preserve">human development (CITE). Our results show the importance of management for infrastructural plant species, as the presence or absence of these foundational and keystone plants have </w:t>
      </w:r>
      <w:r>
        <w:lastRenderedPageBreak/>
        <w:t xml:space="preserve">strong implications on the expression of bird behavior. We hope that this information helps environmental managers make informed decisions on how to facilitate successful taxonomic diversity, food-web interactions, and migratory safe-havens. </w:t>
      </w:r>
    </w:p>
    <w:p w14:paraId="211356A6" w14:textId="7DEFE2DC" w:rsidR="008D10A1" w:rsidRDefault="008D10A1"/>
    <w:p w14:paraId="6E39FBF8" w14:textId="674DA3CF" w:rsidR="008E6F46" w:rsidRPr="00716A2A" w:rsidRDefault="008E6F46" w:rsidP="008E6F46">
      <w:pPr>
        <w:pStyle w:val="Caption"/>
        <w:keepNext/>
        <w:rPr>
          <w:sz w:val="22"/>
          <w:szCs w:val="22"/>
        </w:rPr>
      </w:pPr>
      <w:commentRangeStart w:id="2"/>
      <w:r w:rsidRPr="00716A2A">
        <w:rPr>
          <w:sz w:val="22"/>
          <w:szCs w:val="22"/>
        </w:rPr>
        <w:t>Table</w:t>
      </w:r>
      <w:commentRangeEnd w:id="2"/>
      <w:r w:rsidR="00FE3171" w:rsidRPr="00716A2A">
        <w:rPr>
          <w:rStyle w:val="CommentReference"/>
          <w:i w:val="0"/>
          <w:iCs w:val="0"/>
          <w:color w:val="auto"/>
          <w:sz w:val="22"/>
          <w:szCs w:val="22"/>
        </w:rPr>
        <w:commentReference w:id="2"/>
      </w:r>
      <w:r w:rsidRPr="00716A2A">
        <w:rPr>
          <w:sz w:val="22"/>
          <w:szCs w:val="22"/>
        </w:rPr>
        <w:t xml:space="preserve"> </w:t>
      </w:r>
      <w:r w:rsidRPr="00716A2A">
        <w:rPr>
          <w:sz w:val="22"/>
          <w:szCs w:val="22"/>
        </w:rPr>
        <w:fldChar w:fldCharType="begin"/>
      </w:r>
      <w:r w:rsidRPr="00716A2A">
        <w:rPr>
          <w:sz w:val="22"/>
          <w:szCs w:val="22"/>
        </w:rPr>
        <w:instrText xml:space="preserve"> SEQ Table \* ARABIC </w:instrText>
      </w:r>
      <w:r w:rsidRPr="00716A2A">
        <w:rPr>
          <w:sz w:val="22"/>
          <w:szCs w:val="22"/>
        </w:rPr>
        <w:fldChar w:fldCharType="separate"/>
      </w:r>
      <w:r w:rsidR="00FB4BFC" w:rsidRPr="00716A2A">
        <w:rPr>
          <w:noProof/>
          <w:sz w:val="22"/>
          <w:szCs w:val="22"/>
        </w:rPr>
        <w:t>1</w:t>
      </w:r>
      <w:r w:rsidRPr="00716A2A">
        <w:rPr>
          <w:sz w:val="22"/>
          <w:szCs w:val="22"/>
        </w:rPr>
        <w:fldChar w:fldCharType="end"/>
      </w:r>
      <w:r w:rsidRPr="00716A2A">
        <w:rPr>
          <w:sz w:val="22"/>
          <w:szCs w:val="22"/>
        </w:rPr>
        <w:t>: Here we report the means and standard deviation, p-values, adjusted R2, and F-statistics &amp; degrees of freedom of the models testing for the differences between seasons using a variety of community metrics.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1F6C16" w14:paraId="0E0BE869" w14:textId="77777777" w:rsidTr="008D10A1">
        <w:tc>
          <w:tcPr>
            <w:tcW w:w="1870" w:type="dxa"/>
            <w:tcBorders>
              <w:top w:val="single" w:sz="4" w:space="0" w:color="auto"/>
              <w:bottom w:val="single" w:sz="4" w:space="0" w:color="auto"/>
            </w:tcBorders>
          </w:tcPr>
          <w:p w14:paraId="48D1073C" w14:textId="2002C796" w:rsidR="001F6C16" w:rsidRDefault="001F6C16">
            <w:r>
              <w:t>Community Metric</w:t>
            </w:r>
          </w:p>
        </w:tc>
        <w:tc>
          <w:tcPr>
            <w:tcW w:w="1870" w:type="dxa"/>
            <w:tcBorders>
              <w:top w:val="single" w:sz="4" w:space="0" w:color="auto"/>
              <w:bottom w:val="single" w:sz="4" w:space="0" w:color="auto"/>
            </w:tcBorders>
          </w:tcPr>
          <w:p w14:paraId="160F5C45" w14:textId="46BE8867" w:rsidR="001F6C16" w:rsidRDefault="001F6C16">
            <w:r>
              <w:t xml:space="preserve">Mean </w:t>
            </w:r>
            <w:r w:rsidR="008559EF" w:rsidRPr="00415B37">
              <w:t>±</w:t>
            </w:r>
            <w:r w:rsidR="008559EF">
              <w:t xml:space="preserve"> </w:t>
            </w:r>
            <w:r>
              <w:t>SD</w:t>
            </w:r>
          </w:p>
        </w:tc>
        <w:tc>
          <w:tcPr>
            <w:tcW w:w="1870" w:type="dxa"/>
            <w:tcBorders>
              <w:top w:val="single" w:sz="4" w:space="0" w:color="auto"/>
              <w:bottom w:val="single" w:sz="4" w:space="0" w:color="auto"/>
            </w:tcBorders>
          </w:tcPr>
          <w:p w14:paraId="665383E1" w14:textId="5295C3AD" w:rsidR="001F6C16" w:rsidRDefault="001F6C16">
            <w:r>
              <w:t>p-value</w:t>
            </w:r>
          </w:p>
        </w:tc>
        <w:tc>
          <w:tcPr>
            <w:tcW w:w="1870" w:type="dxa"/>
            <w:tcBorders>
              <w:top w:val="single" w:sz="4" w:space="0" w:color="auto"/>
              <w:bottom w:val="single" w:sz="4" w:space="0" w:color="auto"/>
            </w:tcBorders>
          </w:tcPr>
          <w:p w14:paraId="2CF72D26" w14:textId="3894BE23" w:rsidR="001F6C16" w:rsidRDefault="001F6C16">
            <w:r>
              <w:t>Adjusted R2</w:t>
            </w:r>
          </w:p>
        </w:tc>
        <w:tc>
          <w:tcPr>
            <w:tcW w:w="1870" w:type="dxa"/>
            <w:tcBorders>
              <w:top w:val="single" w:sz="4" w:space="0" w:color="auto"/>
              <w:bottom w:val="single" w:sz="4" w:space="0" w:color="auto"/>
            </w:tcBorders>
          </w:tcPr>
          <w:p w14:paraId="218BDF8D" w14:textId="415891A4" w:rsidR="001F6C16" w:rsidRDefault="001F6C16">
            <w:r>
              <w:t>F-statistic</w:t>
            </w:r>
          </w:p>
        </w:tc>
      </w:tr>
      <w:tr w:rsidR="001F6C16" w14:paraId="154EEB2C" w14:textId="77777777" w:rsidTr="008D10A1">
        <w:tc>
          <w:tcPr>
            <w:tcW w:w="1870" w:type="dxa"/>
            <w:tcBorders>
              <w:top w:val="single" w:sz="4" w:space="0" w:color="auto"/>
            </w:tcBorders>
          </w:tcPr>
          <w:p w14:paraId="79DFC2DB" w14:textId="2D91FA21" w:rsidR="001F6C16" w:rsidRDefault="001F6C16">
            <w:r>
              <w:t>Abundance</w:t>
            </w:r>
          </w:p>
        </w:tc>
        <w:tc>
          <w:tcPr>
            <w:tcW w:w="1870" w:type="dxa"/>
            <w:tcBorders>
              <w:top w:val="single" w:sz="4" w:space="0" w:color="auto"/>
            </w:tcBorders>
          </w:tcPr>
          <w:p w14:paraId="18434D0A" w14:textId="38F3C6FB" w:rsidR="001F6C16" w:rsidRPr="00415B37" w:rsidRDefault="00415B37">
            <w:r>
              <w:t>16.06</w:t>
            </w:r>
            <w:r w:rsidRPr="00415B37">
              <w:t xml:space="preserve"> ±</w:t>
            </w:r>
            <w:r>
              <w:rPr>
                <w:b/>
                <w:bCs/>
              </w:rPr>
              <w:t xml:space="preserve"> </w:t>
            </w:r>
            <w:r>
              <w:t>9.18</w:t>
            </w:r>
          </w:p>
        </w:tc>
        <w:tc>
          <w:tcPr>
            <w:tcW w:w="1870" w:type="dxa"/>
            <w:tcBorders>
              <w:top w:val="single" w:sz="4" w:space="0" w:color="auto"/>
            </w:tcBorders>
          </w:tcPr>
          <w:p w14:paraId="68EF2750" w14:textId="5AA653E4" w:rsidR="001F6C16" w:rsidRDefault="001F6C16">
            <w:r>
              <w:t>&gt;0.0001</w:t>
            </w:r>
          </w:p>
        </w:tc>
        <w:tc>
          <w:tcPr>
            <w:tcW w:w="1870" w:type="dxa"/>
            <w:tcBorders>
              <w:top w:val="single" w:sz="4" w:space="0" w:color="auto"/>
            </w:tcBorders>
          </w:tcPr>
          <w:p w14:paraId="39C4081F" w14:textId="04EF6C80" w:rsidR="001F6C16" w:rsidRDefault="001F6C16">
            <w:r>
              <w:t>0.3121</w:t>
            </w:r>
          </w:p>
        </w:tc>
        <w:tc>
          <w:tcPr>
            <w:tcW w:w="1870" w:type="dxa"/>
            <w:tcBorders>
              <w:top w:val="single" w:sz="4" w:space="0" w:color="auto"/>
            </w:tcBorders>
          </w:tcPr>
          <w:p w14:paraId="307861DB" w14:textId="411AC952" w:rsidR="001F6C16" w:rsidRDefault="00313269">
            <w:r>
              <w:t>F(1,45)=21.87</w:t>
            </w:r>
          </w:p>
        </w:tc>
      </w:tr>
      <w:tr w:rsidR="001F6C16" w14:paraId="2C585FEC" w14:textId="77777777" w:rsidTr="008D10A1">
        <w:tc>
          <w:tcPr>
            <w:tcW w:w="1870" w:type="dxa"/>
          </w:tcPr>
          <w:p w14:paraId="0FA0BDF2" w14:textId="1C8B63D3" w:rsidR="001F6C16" w:rsidRDefault="001F6C16">
            <w:r>
              <w:t>Richness</w:t>
            </w:r>
          </w:p>
        </w:tc>
        <w:tc>
          <w:tcPr>
            <w:tcW w:w="1870" w:type="dxa"/>
          </w:tcPr>
          <w:p w14:paraId="24A3A0EB" w14:textId="02B82F92" w:rsidR="001F6C16" w:rsidRDefault="00415B37">
            <w:r>
              <w:t xml:space="preserve">6.23 </w:t>
            </w:r>
            <w:r w:rsidRPr="00415B37">
              <w:t xml:space="preserve"> ±</w:t>
            </w:r>
            <w:r>
              <w:t xml:space="preserve"> 3.56</w:t>
            </w:r>
          </w:p>
        </w:tc>
        <w:tc>
          <w:tcPr>
            <w:tcW w:w="1870" w:type="dxa"/>
          </w:tcPr>
          <w:p w14:paraId="34610D19" w14:textId="2DE76CF8" w:rsidR="001F6C16" w:rsidRDefault="00C04446">
            <w:r>
              <w:t>&gt;0.0001</w:t>
            </w:r>
          </w:p>
        </w:tc>
        <w:tc>
          <w:tcPr>
            <w:tcW w:w="1870" w:type="dxa"/>
          </w:tcPr>
          <w:p w14:paraId="0A4034A1" w14:textId="63DD2B89" w:rsidR="001F6C16" w:rsidRDefault="00BC0FA6">
            <w:r>
              <w:t>0.5738</w:t>
            </w:r>
          </w:p>
        </w:tc>
        <w:tc>
          <w:tcPr>
            <w:tcW w:w="1870" w:type="dxa"/>
          </w:tcPr>
          <w:p w14:paraId="5C2FAEF9" w14:textId="6F4D4EF1" w:rsidR="001F6C16" w:rsidRDefault="00313269">
            <w:r>
              <w:t>F(1,45)=</w:t>
            </w:r>
            <w:r w:rsidR="00C04446">
              <w:t>62.92</w:t>
            </w:r>
          </w:p>
        </w:tc>
      </w:tr>
      <w:tr w:rsidR="001F6C16" w14:paraId="7EC66EE4" w14:textId="77777777" w:rsidTr="008D10A1">
        <w:tc>
          <w:tcPr>
            <w:tcW w:w="1870" w:type="dxa"/>
          </w:tcPr>
          <w:p w14:paraId="5564B5ED" w14:textId="3D0A66B9" w:rsidR="001F6C16" w:rsidRDefault="001F6C16">
            <w:r>
              <w:t>Evenness</w:t>
            </w:r>
          </w:p>
        </w:tc>
        <w:tc>
          <w:tcPr>
            <w:tcW w:w="1870" w:type="dxa"/>
          </w:tcPr>
          <w:p w14:paraId="13A43318" w14:textId="7CB798BE" w:rsidR="001F6C16" w:rsidRDefault="008559EF">
            <w:r>
              <w:t xml:space="preserve">0.74 </w:t>
            </w:r>
            <w:r w:rsidRPr="00415B37">
              <w:t>±</w:t>
            </w:r>
            <w:r>
              <w:t xml:space="preserve"> </w:t>
            </w:r>
            <w:r w:rsidR="004D1B6A">
              <w:t>0.27</w:t>
            </w:r>
          </w:p>
        </w:tc>
        <w:tc>
          <w:tcPr>
            <w:tcW w:w="1870" w:type="dxa"/>
          </w:tcPr>
          <w:p w14:paraId="1D48EC13" w14:textId="717776E2" w:rsidR="001F6C16" w:rsidRDefault="001F6C16">
            <w:r>
              <w:t>&gt;0.0001</w:t>
            </w:r>
          </w:p>
        </w:tc>
        <w:tc>
          <w:tcPr>
            <w:tcW w:w="1870" w:type="dxa"/>
          </w:tcPr>
          <w:p w14:paraId="11954BE7" w14:textId="2AC84612" w:rsidR="001F6C16" w:rsidRDefault="00313269">
            <w:r w:rsidRPr="00C0000E">
              <w:t>0.3</w:t>
            </w:r>
            <w:r>
              <w:t>27</w:t>
            </w:r>
            <w:r w:rsidRPr="00C0000E">
              <w:t>1</w:t>
            </w:r>
          </w:p>
        </w:tc>
        <w:tc>
          <w:tcPr>
            <w:tcW w:w="1870" w:type="dxa"/>
          </w:tcPr>
          <w:p w14:paraId="278D9CD5" w14:textId="0AD6181E" w:rsidR="001F6C16" w:rsidRDefault="00313269">
            <w:r>
              <w:t>F(1,41)=21.41</w:t>
            </w:r>
          </w:p>
        </w:tc>
      </w:tr>
      <w:tr w:rsidR="001F6C16" w14:paraId="5A67294B" w14:textId="77777777" w:rsidTr="008D10A1">
        <w:tc>
          <w:tcPr>
            <w:tcW w:w="1870" w:type="dxa"/>
          </w:tcPr>
          <w:p w14:paraId="1D992707" w14:textId="22B69D12" w:rsidR="001F6C16" w:rsidRDefault="001F6C16">
            <w:r>
              <w:t>Turnover</w:t>
            </w:r>
          </w:p>
        </w:tc>
        <w:tc>
          <w:tcPr>
            <w:tcW w:w="1870" w:type="dxa"/>
          </w:tcPr>
          <w:p w14:paraId="177AF74F" w14:textId="7CC12233" w:rsidR="001F6C16" w:rsidRDefault="004D1B6A">
            <w:r>
              <w:t xml:space="preserve">0.67 </w:t>
            </w:r>
            <w:r w:rsidRPr="00415B37">
              <w:t>±</w:t>
            </w:r>
            <w:r>
              <w:t xml:space="preserve"> 0.17</w:t>
            </w:r>
          </w:p>
        </w:tc>
        <w:tc>
          <w:tcPr>
            <w:tcW w:w="1870" w:type="dxa"/>
          </w:tcPr>
          <w:p w14:paraId="636E5B47" w14:textId="760A8403" w:rsidR="001F6C16" w:rsidRDefault="00313269">
            <w:r>
              <w:t>0.9473</w:t>
            </w:r>
          </w:p>
        </w:tc>
        <w:tc>
          <w:tcPr>
            <w:tcW w:w="1870" w:type="dxa"/>
          </w:tcPr>
          <w:p w14:paraId="1BB09ADF" w14:textId="14539765" w:rsidR="001F6C16" w:rsidRDefault="00313269">
            <w:r>
              <w:t>-</w:t>
            </w:r>
            <w:r w:rsidRPr="00C0000E">
              <w:t>0.</w:t>
            </w:r>
            <w:r>
              <w:t>02315</w:t>
            </w:r>
          </w:p>
        </w:tc>
        <w:tc>
          <w:tcPr>
            <w:tcW w:w="1870" w:type="dxa"/>
          </w:tcPr>
          <w:p w14:paraId="61321BF3" w14:textId="13823840" w:rsidR="001F6C16" w:rsidRDefault="00313269">
            <w:r>
              <w:t>F(1,43)=0.004424</w:t>
            </w:r>
          </w:p>
        </w:tc>
      </w:tr>
      <w:tr w:rsidR="001F6C16" w14:paraId="660073E4" w14:textId="77777777" w:rsidTr="008D10A1">
        <w:tc>
          <w:tcPr>
            <w:tcW w:w="1870" w:type="dxa"/>
          </w:tcPr>
          <w:p w14:paraId="42A8114A" w14:textId="3A17D4FB" w:rsidR="001F6C16" w:rsidRDefault="001F6C16">
            <w:r>
              <w:t>Simpson’s Diversity</w:t>
            </w:r>
          </w:p>
        </w:tc>
        <w:tc>
          <w:tcPr>
            <w:tcW w:w="1870" w:type="dxa"/>
          </w:tcPr>
          <w:p w14:paraId="44AC2511" w14:textId="3841699D" w:rsidR="001F6C16" w:rsidRDefault="00415B37">
            <w:r>
              <w:t xml:space="preserve">0.61 </w:t>
            </w:r>
            <w:r w:rsidRPr="00415B37">
              <w:t>±</w:t>
            </w:r>
            <w:r>
              <w:t xml:space="preserve"> 0.27</w:t>
            </w:r>
          </w:p>
        </w:tc>
        <w:tc>
          <w:tcPr>
            <w:tcW w:w="1870" w:type="dxa"/>
          </w:tcPr>
          <w:p w14:paraId="1B16C735" w14:textId="40594C66" w:rsidR="001F6C16" w:rsidRDefault="001F6C16">
            <w:r>
              <w:t>&gt;0.0001</w:t>
            </w:r>
          </w:p>
        </w:tc>
        <w:tc>
          <w:tcPr>
            <w:tcW w:w="1870" w:type="dxa"/>
          </w:tcPr>
          <w:p w14:paraId="53E50169" w14:textId="0252C82E" w:rsidR="001F6C16" w:rsidRDefault="00313269">
            <w:r w:rsidRPr="00C0000E">
              <w:t>0.</w:t>
            </w:r>
            <w:r>
              <w:t>5709</w:t>
            </w:r>
          </w:p>
        </w:tc>
        <w:tc>
          <w:tcPr>
            <w:tcW w:w="1870" w:type="dxa"/>
          </w:tcPr>
          <w:p w14:paraId="13740C16" w14:textId="24E238D7" w:rsidR="001F6C16" w:rsidRDefault="00313269">
            <w:r>
              <w:t>F(1,45)=62.21</w:t>
            </w:r>
          </w:p>
        </w:tc>
      </w:tr>
      <w:tr w:rsidR="001F6C16" w14:paraId="4DF22951" w14:textId="77777777" w:rsidTr="008D10A1">
        <w:tc>
          <w:tcPr>
            <w:tcW w:w="1870" w:type="dxa"/>
          </w:tcPr>
          <w:p w14:paraId="3A6AF21B" w14:textId="50975EC4" w:rsidR="001F6C16" w:rsidRDefault="001F6C16">
            <w:r>
              <w:t>Shannon’s Diversity</w:t>
            </w:r>
          </w:p>
        </w:tc>
        <w:tc>
          <w:tcPr>
            <w:tcW w:w="1870" w:type="dxa"/>
          </w:tcPr>
          <w:p w14:paraId="33D6CE73" w14:textId="48B66537" w:rsidR="001F6C16" w:rsidRDefault="00415B37">
            <w:r>
              <w:t xml:space="preserve">1.36 </w:t>
            </w:r>
            <w:r w:rsidRPr="00415B37">
              <w:t>±</w:t>
            </w:r>
            <w:r>
              <w:t xml:space="preserve"> 0.71</w:t>
            </w:r>
          </w:p>
        </w:tc>
        <w:tc>
          <w:tcPr>
            <w:tcW w:w="1870" w:type="dxa"/>
          </w:tcPr>
          <w:p w14:paraId="52BAE70C" w14:textId="3CD4C7D0" w:rsidR="001F6C16" w:rsidRDefault="001F6C16">
            <w:r>
              <w:t>&gt;0.0001</w:t>
            </w:r>
          </w:p>
        </w:tc>
        <w:tc>
          <w:tcPr>
            <w:tcW w:w="1870" w:type="dxa"/>
          </w:tcPr>
          <w:p w14:paraId="673E85F5" w14:textId="508C5900" w:rsidR="001F6C16" w:rsidRDefault="00313269">
            <w:r w:rsidRPr="00C0000E">
              <w:t>0.</w:t>
            </w:r>
            <w:r>
              <w:t>6419</w:t>
            </w:r>
          </w:p>
        </w:tc>
        <w:tc>
          <w:tcPr>
            <w:tcW w:w="1870" w:type="dxa"/>
          </w:tcPr>
          <w:p w14:paraId="64A5F699" w14:textId="1B443669" w:rsidR="001F6C16" w:rsidRDefault="00313269">
            <w:r>
              <w:t>F(1,45)=83.44</w:t>
            </w:r>
          </w:p>
        </w:tc>
      </w:tr>
    </w:tbl>
    <w:p w14:paraId="68C12C04" w14:textId="51B86600" w:rsidR="001F6C16" w:rsidRDefault="001F6C16"/>
    <w:p w14:paraId="2A2E01C4" w14:textId="42068808" w:rsidR="00115B2E" w:rsidRDefault="00115B2E"/>
    <w:p w14:paraId="6A31E130" w14:textId="24B1A40C" w:rsidR="00CC1679" w:rsidRPr="00716A2A" w:rsidRDefault="00CC1679" w:rsidP="00CC1679">
      <w:pPr>
        <w:pStyle w:val="Caption"/>
        <w:keepNext/>
        <w:rPr>
          <w:sz w:val="22"/>
          <w:szCs w:val="22"/>
        </w:rPr>
      </w:pPr>
      <w:r w:rsidRPr="00716A2A">
        <w:rPr>
          <w:sz w:val="22"/>
          <w:szCs w:val="22"/>
        </w:rPr>
        <w:t xml:space="preserve">Table </w:t>
      </w:r>
      <w:r w:rsidRPr="00716A2A">
        <w:rPr>
          <w:sz w:val="22"/>
          <w:szCs w:val="22"/>
        </w:rPr>
        <w:fldChar w:fldCharType="begin"/>
      </w:r>
      <w:r w:rsidRPr="00716A2A">
        <w:rPr>
          <w:sz w:val="22"/>
          <w:szCs w:val="22"/>
        </w:rPr>
        <w:instrText xml:space="preserve"> SEQ Table \* ARABIC </w:instrText>
      </w:r>
      <w:r w:rsidRPr="00716A2A">
        <w:rPr>
          <w:sz w:val="22"/>
          <w:szCs w:val="22"/>
        </w:rPr>
        <w:fldChar w:fldCharType="separate"/>
      </w:r>
      <w:r w:rsidR="00FB4BFC" w:rsidRPr="00716A2A">
        <w:rPr>
          <w:noProof/>
          <w:sz w:val="22"/>
          <w:szCs w:val="22"/>
        </w:rPr>
        <w:t>2</w:t>
      </w:r>
      <w:r w:rsidRPr="00716A2A">
        <w:rPr>
          <w:sz w:val="22"/>
          <w:szCs w:val="22"/>
        </w:rPr>
        <w:fldChar w:fldCharType="end"/>
      </w:r>
      <w:r w:rsidRPr="00716A2A">
        <w:rPr>
          <w:sz w:val="22"/>
          <w:szCs w:val="22"/>
        </w:rPr>
        <w:t>: Excluding unidentifiable birds, 39 distinct species were observed in spring and summer 2019 at the Granite Mountains site. In total, 755 individual birds were visually observed, 539 in spring and 216 in summer.</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F15CA" w14:paraId="3D08BCE4" w14:textId="77777777" w:rsidTr="00CC1679">
        <w:tc>
          <w:tcPr>
            <w:tcW w:w="3116" w:type="dxa"/>
            <w:tcBorders>
              <w:top w:val="single" w:sz="4" w:space="0" w:color="auto"/>
              <w:bottom w:val="single" w:sz="4" w:space="0" w:color="auto"/>
            </w:tcBorders>
          </w:tcPr>
          <w:p w14:paraId="2BAC160D" w14:textId="1423220F" w:rsidR="00FF15CA" w:rsidRDefault="00FF15CA">
            <w:r>
              <w:t xml:space="preserve">Bird Species </w:t>
            </w:r>
          </w:p>
        </w:tc>
        <w:tc>
          <w:tcPr>
            <w:tcW w:w="3117" w:type="dxa"/>
            <w:tcBorders>
              <w:top w:val="single" w:sz="4" w:space="0" w:color="auto"/>
              <w:bottom w:val="single" w:sz="4" w:space="0" w:color="auto"/>
            </w:tcBorders>
          </w:tcPr>
          <w:p w14:paraId="03D6C88B" w14:textId="34278434" w:rsidR="00FF15CA" w:rsidRDefault="00FF15CA">
            <w:r>
              <w:t>Spring Abundance</w:t>
            </w:r>
          </w:p>
        </w:tc>
        <w:tc>
          <w:tcPr>
            <w:tcW w:w="3117" w:type="dxa"/>
            <w:tcBorders>
              <w:top w:val="single" w:sz="4" w:space="0" w:color="auto"/>
              <w:bottom w:val="single" w:sz="4" w:space="0" w:color="auto"/>
            </w:tcBorders>
          </w:tcPr>
          <w:p w14:paraId="61D82B79" w14:textId="0B68C083" w:rsidR="00FF15CA" w:rsidRDefault="00FF15CA">
            <w:r>
              <w:t>Summer Abundance</w:t>
            </w:r>
          </w:p>
        </w:tc>
      </w:tr>
      <w:tr w:rsidR="00FF15CA" w14:paraId="12018C24" w14:textId="77777777" w:rsidTr="00CC1679">
        <w:tc>
          <w:tcPr>
            <w:tcW w:w="3116" w:type="dxa"/>
            <w:tcBorders>
              <w:top w:val="single" w:sz="4" w:space="0" w:color="auto"/>
            </w:tcBorders>
          </w:tcPr>
          <w:p w14:paraId="13433AF1" w14:textId="1F375A79" w:rsidR="00FF15CA" w:rsidRDefault="00FF15CA">
            <w:r>
              <w:t>Anna’s Hummingbird</w:t>
            </w:r>
          </w:p>
        </w:tc>
        <w:tc>
          <w:tcPr>
            <w:tcW w:w="3117" w:type="dxa"/>
            <w:tcBorders>
              <w:top w:val="single" w:sz="4" w:space="0" w:color="auto"/>
            </w:tcBorders>
          </w:tcPr>
          <w:p w14:paraId="1538E74D" w14:textId="0F189C06" w:rsidR="00FF15CA" w:rsidRDefault="00FF15CA">
            <w:r>
              <w:t>10</w:t>
            </w:r>
          </w:p>
        </w:tc>
        <w:tc>
          <w:tcPr>
            <w:tcW w:w="3117" w:type="dxa"/>
            <w:tcBorders>
              <w:top w:val="single" w:sz="4" w:space="0" w:color="auto"/>
            </w:tcBorders>
          </w:tcPr>
          <w:p w14:paraId="430E2DD8" w14:textId="26CEDD9E" w:rsidR="00FF15CA" w:rsidRDefault="00FF15CA">
            <w:r>
              <w:t>0</w:t>
            </w:r>
          </w:p>
        </w:tc>
      </w:tr>
      <w:tr w:rsidR="00FF15CA" w14:paraId="6518ACBB" w14:textId="77777777" w:rsidTr="00CC1679">
        <w:tc>
          <w:tcPr>
            <w:tcW w:w="3116" w:type="dxa"/>
          </w:tcPr>
          <w:p w14:paraId="6069FE4B" w14:textId="6FA85C86" w:rsidR="00FF15CA" w:rsidRDefault="00CC1679">
            <w:r>
              <w:t>Ash-throated Flycatcher</w:t>
            </w:r>
          </w:p>
        </w:tc>
        <w:tc>
          <w:tcPr>
            <w:tcW w:w="3117" w:type="dxa"/>
          </w:tcPr>
          <w:p w14:paraId="5D4D6C72" w14:textId="7ABD0A78" w:rsidR="00FF15CA" w:rsidRDefault="00CC1679">
            <w:r>
              <w:t>23</w:t>
            </w:r>
          </w:p>
        </w:tc>
        <w:tc>
          <w:tcPr>
            <w:tcW w:w="3117" w:type="dxa"/>
          </w:tcPr>
          <w:p w14:paraId="7E462C26" w14:textId="41478DD6" w:rsidR="00FF15CA" w:rsidRDefault="00CC1679">
            <w:r>
              <w:t>1</w:t>
            </w:r>
          </w:p>
        </w:tc>
      </w:tr>
      <w:tr w:rsidR="00FF15CA" w14:paraId="1EAD3F48" w14:textId="77777777" w:rsidTr="00CC1679">
        <w:tc>
          <w:tcPr>
            <w:tcW w:w="3116" w:type="dxa"/>
          </w:tcPr>
          <w:p w14:paraId="7EA776BE" w14:textId="5B45A203" w:rsidR="00FF15CA" w:rsidRDefault="00CC1679">
            <w:proofErr w:type="spellStart"/>
            <w:r>
              <w:t>Bewick’s</w:t>
            </w:r>
            <w:proofErr w:type="spellEnd"/>
            <w:r>
              <w:t xml:space="preserve"> Wren</w:t>
            </w:r>
          </w:p>
        </w:tc>
        <w:tc>
          <w:tcPr>
            <w:tcW w:w="3117" w:type="dxa"/>
          </w:tcPr>
          <w:p w14:paraId="79835E0B" w14:textId="196529EE" w:rsidR="00FF15CA" w:rsidRDefault="00CC1679">
            <w:r>
              <w:t>0</w:t>
            </w:r>
          </w:p>
        </w:tc>
        <w:tc>
          <w:tcPr>
            <w:tcW w:w="3117" w:type="dxa"/>
          </w:tcPr>
          <w:p w14:paraId="3FBBB220" w14:textId="590644F5" w:rsidR="00FF15CA" w:rsidRDefault="00CC1679">
            <w:r>
              <w:t>3</w:t>
            </w:r>
          </w:p>
        </w:tc>
      </w:tr>
      <w:tr w:rsidR="00FF15CA" w14:paraId="21783818" w14:textId="77777777" w:rsidTr="00CC1679">
        <w:tc>
          <w:tcPr>
            <w:tcW w:w="3116" w:type="dxa"/>
          </w:tcPr>
          <w:p w14:paraId="776175D5" w14:textId="54F43CB1" w:rsidR="00FF15CA" w:rsidRDefault="00CC1679">
            <w:r>
              <w:t>Black-chinned Hummingbird</w:t>
            </w:r>
          </w:p>
        </w:tc>
        <w:tc>
          <w:tcPr>
            <w:tcW w:w="3117" w:type="dxa"/>
          </w:tcPr>
          <w:p w14:paraId="70F273EC" w14:textId="38C93FB2" w:rsidR="00FF15CA" w:rsidRDefault="00CC1679">
            <w:r>
              <w:t>1</w:t>
            </w:r>
          </w:p>
        </w:tc>
        <w:tc>
          <w:tcPr>
            <w:tcW w:w="3117" w:type="dxa"/>
          </w:tcPr>
          <w:p w14:paraId="20561534" w14:textId="1B9D7100" w:rsidR="00FF15CA" w:rsidRDefault="00CC1679">
            <w:r>
              <w:t>0</w:t>
            </w:r>
          </w:p>
        </w:tc>
      </w:tr>
      <w:tr w:rsidR="00FF15CA" w14:paraId="3E1A5C36" w14:textId="77777777" w:rsidTr="00CC1679">
        <w:tc>
          <w:tcPr>
            <w:tcW w:w="3116" w:type="dxa"/>
          </w:tcPr>
          <w:p w14:paraId="1C0CC025" w14:textId="623B3B8E" w:rsidR="00FF15CA" w:rsidRDefault="00CC1679">
            <w:r>
              <w:t>Black-headed Grosbeak</w:t>
            </w:r>
          </w:p>
        </w:tc>
        <w:tc>
          <w:tcPr>
            <w:tcW w:w="3117" w:type="dxa"/>
          </w:tcPr>
          <w:p w14:paraId="30341399" w14:textId="28368E15" w:rsidR="00FF15CA" w:rsidRDefault="00CC1679">
            <w:r>
              <w:t>5</w:t>
            </w:r>
          </w:p>
        </w:tc>
        <w:tc>
          <w:tcPr>
            <w:tcW w:w="3117" w:type="dxa"/>
          </w:tcPr>
          <w:p w14:paraId="58E0AB59" w14:textId="69B57D88" w:rsidR="00FF15CA" w:rsidRDefault="00CC1679">
            <w:r>
              <w:t>0</w:t>
            </w:r>
          </w:p>
        </w:tc>
      </w:tr>
      <w:tr w:rsidR="00FF15CA" w14:paraId="067C07D4" w14:textId="77777777" w:rsidTr="00CC1679">
        <w:tc>
          <w:tcPr>
            <w:tcW w:w="3116" w:type="dxa"/>
          </w:tcPr>
          <w:p w14:paraId="14504628" w14:textId="5BC57760" w:rsidR="00FF15CA" w:rsidRDefault="00CC1679">
            <w:r>
              <w:t>Black-tailed Gnatcatcher</w:t>
            </w:r>
          </w:p>
        </w:tc>
        <w:tc>
          <w:tcPr>
            <w:tcW w:w="3117" w:type="dxa"/>
          </w:tcPr>
          <w:p w14:paraId="66A02B65" w14:textId="2194F9BA" w:rsidR="00FF15CA" w:rsidRDefault="00CC1679">
            <w:r>
              <w:t>18</w:t>
            </w:r>
          </w:p>
        </w:tc>
        <w:tc>
          <w:tcPr>
            <w:tcW w:w="3117" w:type="dxa"/>
          </w:tcPr>
          <w:p w14:paraId="29ADAABE" w14:textId="6B3D29FC" w:rsidR="00FF15CA" w:rsidRDefault="00CC1679">
            <w:r>
              <w:t>2</w:t>
            </w:r>
          </w:p>
        </w:tc>
      </w:tr>
      <w:tr w:rsidR="00FF15CA" w14:paraId="18D3E012" w14:textId="77777777" w:rsidTr="00CC1679">
        <w:tc>
          <w:tcPr>
            <w:tcW w:w="3116" w:type="dxa"/>
          </w:tcPr>
          <w:p w14:paraId="5F450A75" w14:textId="3DB2B5FC" w:rsidR="00FF15CA" w:rsidRDefault="00CC1679">
            <w:r>
              <w:t>Black-throated Sparrow</w:t>
            </w:r>
          </w:p>
        </w:tc>
        <w:tc>
          <w:tcPr>
            <w:tcW w:w="3117" w:type="dxa"/>
          </w:tcPr>
          <w:p w14:paraId="76AF1E6A" w14:textId="05777782" w:rsidR="00FF15CA" w:rsidRDefault="00CC1679">
            <w:r>
              <w:t>144</w:t>
            </w:r>
          </w:p>
        </w:tc>
        <w:tc>
          <w:tcPr>
            <w:tcW w:w="3117" w:type="dxa"/>
          </w:tcPr>
          <w:p w14:paraId="372EC8A3" w14:textId="1CE679B0" w:rsidR="00FF15CA" w:rsidRDefault="00CC1679">
            <w:r>
              <w:t>131</w:t>
            </w:r>
          </w:p>
        </w:tc>
      </w:tr>
      <w:tr w:rsidR="00FF15CA" w14:paraId="35A0D954" w14:textId="77777777" w:rsidTr="00CC1679">
        <w:tc>
          <w:tcPr>
            <w:tcW w:w="3116" w:type="dxa"/>
          </w:tcPr>
          <w:p w14:paraId="1347D7A0" w14:textId="7765C630" w:rsidR="00FF15CA" w:rsidRDefault="00CC1679">
            <w:r>
              <w:t>Blue-gray Gnatcatcher</w:t>
            </w:r>
          </w:p>
        </w:tc>
        <w:tc>
          <w:tcPr>
            <w:tcW w:w="3117" w:type="dxa"/>
          </w:tcPr>
          <w:p w14:paraId="4627DABC" w14:textId="0A930274" w:rsidR="00FF15CA" w:rsidRDefault="00CC1679">
            <w:r>
              <w:t>65</w:t>
            </w:r>
          </w:p>
        </w:tc>
        <w:tc>
          <w:tcPr>
            <w:tcW w:w="3117" w:type="dxa"/>
          </w:tcPr>
          <w:p w14:paraId="01FF2E53" w14:textId="44D1CA99" w:rsidR="00FF15CA" w:rsidRDefault="00CC1679">
            <w:r>
              <w:t>6</w:t>
            </w:r>
          </w:p>
        </w:tc>
      </w:tr>
      <w:tr w:rsidR="00FF15CA" w14:paraId="60C3612C" w14:textId="77777777" w:rsidTr="00CC1679">
        <w:tc>
          <w:tcPr>
            <w:tcW w:w="3116" w:type="dxa"/>
          </w:tcPr>
          <w:p w14:paraId="76BE47AD" w14:textId="79A9A5DE" w:rsidR="00FF15CA" w:rsidRDefault="00CC1679">
            <w:r>
              <w:t>Cactus Wren</w:t>
            </w:r>
          </w:p>
        </w:tc>
        <w:tc>
          <w:tcPr>
            <w:tcW w:w="3117" w:type="dxa"/>
          </w:tcPr>
          <w:p w14:paraId="7CD0B8B9" w14:textId="7C4D2EF4" w:rsidR="00FF15CA" w:rsidRDefault="00CC1679">
            <w:r>
              <w:t>1</w:t>
            </w:r>
          </w:p>
        </w:tc>
        <w:tc>
          <w:tcPr>
            <w:tcW w:w="3117" w:type="dxa"/>
          </w:tcPr>
          <w:p w14:paraId="6E4B7B3A" w14:textId="3D90990B" w:rsidR="00FF15CA" w:rsidRDefault="00CC1679">
            <w:r>
              <w:t>11</w:t>
            </w:r>
          </w:p>
        </w:tc>
      </w:tr>
      <w:tr w:rsidR="00FF15CA" w14:paraId="4A287A8D" w14:textId="77777777" w:rsidTr="00CC1679">
        <w:tc>
          <w:tcPr>
            <w:tcW w:w="3116" w:type="dxa"/>
          </w:tcPr>
          <w:p w14:paraId="4273ADA0" w14:textId="4F34D3CA" w:rsidR="00FF15CA" w:rsidRDefault="00CC1679">
            <w:r>
              <w:t>Costa’s Hummingbird</w:t>
            </w:r>
          </w:p>
        </w:tc>
        <w:tc>
          <w:tcPr>
            <w:tcW w:w="3117" w:type="dxa"/>
          </w:tcPr>
          <w:p w14:paraId="6AD8A864" w14:textId="7DB9E8F4" w:rsidR="00FF15CA" w:rsidRDefault="00CC1679">
            <w:r>
              <w:t>14</w:t>
            </w:r>
          </w:p>
        </w:tc>
        <w:tc>
          <w:tcPr>
            <w:tcW w:w="3117" w:type="dxa"/>
          </w:tcPr>
          <w:p w14:paraId="14C0F94B" w14:textId="602AD16C" w:rsidR="00FF15CA" w:rsidRDefault="00CC1679">
            <w:r>
              <w:t>0</w:t>
            </w:r>
          </w:p>
        </w:tc>
      </w:tr>
      <w:tr w:rsidR="00FF15CA" w14:paraId="0A86AA51" w14:textId="77777777" w:rsidTr="00CC1679">
        <w:tc>
          <w:tcPr>
            <w:tcW w:w="3116" w:type="dxa"/>
          </w:tcPr>
          <w:p w14:paraId="0DF257EE" w14:textId="1658AB15" w:rsidR="00FF15CA" w:rsidRDefault="00CC1679">
            <w:proofErr w:type="spellStart"/>
            <w:r>
              <w:t>Crissal</w:t>
            </w:r>
            <w:proofErr w:type="spellEnd"/>
            <w:r>
              <w:t xml:space="preserve"> Thrasher</w:t>
            </w:r>
          </w:p>
        </w:tc>
        <w:tc>
          <w:tcPr>
            <w:tcW w:w="3117" w:type="dxa"/>
          </w:tcPr>
          <w:p w14:paraId="2523FDBC" w14:textId="68587684" w:rsidR="00FF15CA" w:rsidRDefault="00CC1679">
            <w:r>
              <w:t>1</w:t>
            </w:r>
          </w:p>
        </w:tc>
        <w:tc>
          <w:tcPr>
            <w:tcW w:w="3117" w:type="dxa"/>
          </w:tcPr>
          <w:p w14:paraId="70C9D894" w14:textId="24C78C28" w:rsidR="00FF15CA" w:rsidRDefault="00CC1679">
            <w:r>
              <w:t>5</w:t>
            </w:r>
          </w:p>
        </w:tc>
      </w:tr>
      <w:tr w:rsidR="00FF15CA" w14:paraId="63C5B1C5" w14:textId="77777777" w:rsidTr="00CC1679">
        <w:tc>
          <w:tcPr>
            <w:tcW w:w="3116" w:type="dxa"/>
          </w:tcPr>
          <w:p w14:paraId="6B40A556" w14:textId="0ECA181D" w:rsidR="00FF15CA" w:rsidRDefault="00CC1679">
            <w:proofErr w:type="spellStart"/>
            <w:r>
              <w:t>Gambel’s</w:t>
            </w:r>
            <w:proofErr w:type="spellEnd"/>
            <w:r>
              <w:t xml:space="preserve"> Quail</w:t>
            </w:r>
          </w:p>
        </w:tc>
        <w:tc>
          <w:tcPr>
            <w:tcW w:w="3117" w:type="dxa"/>
          </w:tcPr>
          <w:p w14:paraId="2A13D220" w14:textId="7A0BD46B" w:rsidR="00FF15CA" w:rsidRDefault="00CC1679">
            <w:r>
              <w:t>9</w:t>
            </w:r>
          </w:p>
        </w:tc>
        <w:tc>
          <w:tcPr>
            <w:tcW w:w="3117" w:type="dxa"/>
          </w:tcPr>
          <w:p w14:paraId="5570CF18" w14:textId="7C41405B" w:rsidR="00FF15CA" w:rsidRDefault="00CC1679">
            <w:r>
              <w:t>22</w:t>
            </w:r>
          </w:p>
        </w:tc>
      </w:tr>
      <w:tr w:rsidR="00FF15CA" w14:paraId="34162297" w14:textId="77777777" w:rsidTr="00CC1679">
        <w:tc>
          <w:tcPr>
            <w:tcW w:w="3116" w:type="dxa"/>
          </w:tcPr>
          <w:p w14:paraId="3241BB8B" w14:textId="64919D69" w:rsidR="00FF15CA" w:rsidRDefault="00CC1679">
            <w:r>
              <w:t>Gray Flycatcher</w:t>
            </w:r>
          </w:p>
        </w:tc>
        <w:tc>
          <w:tcPr>
            <w:tcW w:w="3117" w:type="dxa"/>
          </w:tcPr>
          <w:p w14:paraId="1EC48955" w14:textId="4150B191" w:rsidR="00FF15CA" w:rsidRDefault="00CC1679">
            <w:r>
              <w:t>3</w:t>
            </w:r>
          </w:p>
        </w:tc>
        <w:tc>
          <w:tcPr>
            <w:tcW w:w="3117" w:type="dxa"/>
          </w:tcPr>
          <w:p w14:paraId="74D54071" w14:textId="4FB8DB25" w:rsidR="00FF15CA" w:rsidRDefault="00CC1679">
            <w:r>
              <w:t>0</w:t>
            </w:r>
          </w:p>
        </w:tc>
      </w:tr>
      <w:tr w:rsidR="00FF15CA" w14:paraId="5A7E7CCF" w14:textId="77777777" w:rsidTr="00CC1679">
        <w:tc>
          <w:tcPr>
            <w:tcW w:w="3116" w:type="dxa"/>
          </w:tcPr>
          <w:p w14:paraId="5039D84A" w14:textId="5AAAAF8D" w:rsidR="00FF15CA" w:rsidRDefault="00CC1679">
            <w:r>
              <w:t>Greater Roadrunner</w:t>
            </w:r>
          </w:p>
        </w:tc>
        <w:tc>
          <w:tcPr>
            <w:tcW w:w="3117" w:type="dxa"/>
          </w:tcPr>
          <w:p w14:paraId="562B7C21" w14:textId="611D9A59" w:rsidR="00FF15CA" w:rsidRDefault="00CC1679">
            <w:r>
              <w:t>0</w:t>
            </w:r>
          </w:p>
        </w:tc>
        <w:tc>
          <w:tcPr>
            <w:tcW w:w="3117" w:type="dxa"/>
          </w:tcPr>
          <w:p w14:paraId="5D45D162" w14:textId="47B73846" w:rsidR="00FF15CA" w:rsidRDefault="00CC1679">
            <w:r>
              <w:t>2</w:t>
            </w:r>
          </w:p>
        </w:tc>
      </w:tr>
      <w:tr w:rsidR="00FF15CA" w14:paraId="3541FA64" w14:textId="77777777" w:rsidTr="00CC1679">
        <w:tc>
          <w:tcPr>
            <w:tcW w:w="3116" w:type="dxa"/>
          </w:tcPr>
          <w:p w14:paraId="4186F3BB" w14:textId="0B8824DA" w:rsidR="00FF15CA" w:rsidRDefault="00CC1679">
            <w:r>
              <w:t>Green-tailed Towhee</w:t>
            </w:r>
          </w:p>
        </w:tc>
        <w:tc>
          <w:tcPr>
            <w:tcW w:w="3117" w:type="dxa"/>
          </w:tcPr>
          <w:p w14:paraId="7141214D" w14:textId="00FA6929" w:rsidR="00FF15CA" w:rsidRDefault="00CC1679">
            <w:r>
              <w:t>4</w:t>
            </w:r>
          </w:p>
        </w:tc>
        <w:tc>
          <w:tcPr>
            <w:tcW w:w="3117" w:type="dxa"/>
          </w:tcPr>
          <w:p w14:paraId="6AA7750A" w14:textId="21A0F295" w:rsidR="00FF15CA" w:rsidRDefault="00CC1679">
            <w:r>
              <w:t>0</w:t>
            </w:r>
          </w:p>
        </w:tc>
      </w:tr>
      <w:tr w:rsidR="00FF15CA" w14:paraId="0544BDAE" w14:textId="77777777" w:rsidTr="00CC1679">
        <w:tc>
          <w:tcPr>
            <w:tcW w:w="3116" w:type="dxa"/>
          </w:tcPr>
          <w:p w14:paraId="3F2FAE89" w14:textId="7AC19C3E" w:rsidR="00FF15CA" w:rsidRDefault="00CC1679">
            <w:r>
              <w:t>Hammond’s Flycatcher</w:t>
            </w:r>
          </w:p>
        </w:tc>
        <w:tc>
          <w:tcPr>
            <w:tcW w:w="3117" w:type="dxa"/>
          </w:tcPr>
          <w:p w14:paraId="2347A04D" w14:textId="7093F0BB" w:rsidR="00FF15CA" w:rsidRDefault="00CC1679">
            <w:r>
              <w:t>1</w:t>
            </w:r>
          </w:p>
        </w:tc>
        <w:tc>
          <w:tcPr>
            <w:tcW w:w="3117" w:type="dxa"/>
          </w:tcPr>
          <w:p w14:paraId="0DDD7E58" w14:textId="768719A9" w:rsidR="00FF15CA" w:rsidRDefault="00CC1679">
            <w:r>
              <w:t>0</w:t>
            </w:r>
          </w:p>
        </w:tc>
      </w:tr>
      <w:tr w:rsidR="00FF15CA" w14:paraId="2272A866" w14:textId="77777777" w:rsidTr="00CC1679">
        <w:tc>
          <w:tcPr>
            <w:tcW w:w="3116" w:type="dxa"/>
          </w:tcPr>
          <w:p w14:paraId="392D692B" w14:textId="761BD892" w:rsidR="00FF15CA" w:rsidRDefault="00CC1679">
            <w:r>
              <w:t>Hooded Oriole</w:t>
            </w:r>
          </w:p>
        </w:tc>
        <w:tc>
          <w:tcPr>
            <w:tcW w:w="3117" w:type="dxa"/>
          </w:tcPr>
          <w:p w14:paraId="1E286FDD" w14:textId="2550550C" w:rsidR="00FF15CA" w:rsidRDefault="00CC1679">
            <w:r>
              <w:t>1</w:t>
            </w:r>
          </w:p>
        </w:tc>
        <w:tc>
          <w:tcPr>
            <w:tcW w:w="3117" w:type="dxa"/>
          </w:tcPr>
          <w:p w14:paraId="10583194" w14:textId="0226485A" w:rsidR="00FF15CA" w:rsidRDefault="00CC1679">
            <w:r>
              <w:t>0</w:t>
            </w:r>
          </w:p>
        </w:tc>
      </w:tr>
      <w:tr w:rsidR="00FF15CA" w14:paraId="15CDE289" w14:textId="77777777" w:rsidTr="00CC1679">
        <w:tc>
          <w:tcPr>
            <w:tcW w:w="3116" w:type="dxa"/>
          </w:tcPr>
          <w:p w14:paraId="23B31C49" w14:textId="04C6E424" w:rsidR="00FF15CA" w:rsidRDefault="00CC1679">
            <w:r>
              <w:t>House finch</w:t>
            </w:r>
          </w:p>
        </w:tc>
        <w:tc>
          <w:tcPr>
            <w:tcW w:w="3117" w:type="dxa"/>
          </w:tcPr>
          <w:p w14:paraId="2950DE15" w14:textId="1F23A785" w:rsidR="00FF15CA" w:rsidRDefault="00CC1679">
            <w:r>
              <w:t>9</w:t>
            </w:r>
          </w:p>
        </w:tc>
        <w:tc>
          <w:tcPr>
            <w:tcW w:w="3117" w:type="dxa"/>
          </w:tcPr>
          <w:p w14:paraId="1E64A2FF" w14:textId="51B68149" w:rsidR="00FF15CA" w:rsidRDefault="00CC1679">
            <w:r>
              <w:t>0</w:t>
            </w:r>
          </w:p>
        </w:tc>
      </w:tr>
      <w:tr w:rsidR="00FF15CA" w14:paraId="046EA531" w14:textId="77777777" w:rsidTr="00CC1679">
        <w:tc>
          <w:tcPr>
            <w:tcW w:w="3116" w:type="dxa"/>
          </w:tcPr>
          <w:p w14:paraId="167869B4" w14:textId="25EF68E0" w:rsidR="00FF15CA" w:rsidRDefault="00CC1679">
            <w:r>
              <w:t>Loggerhead Shrike</w:t>
            </w:r>
          </w:p>
        </w:tc>
        <w:tc>
          <w:tcPr>
            <w:tcW w:w="3117" w:type="dxa"/>
          </w:tcPr>
          <w:p w14:paraId="247BE041" w14:textId="6C971B3C" w:rsidR="00FF15CA" w:rsidRDefault="00CC1679">
            <w:r>
              <w:t>0</w:t>
            </w:r>
          </w:p>
        </w:tc>
        <w:tc>
          <w:tcPr>
            <w:tcW w:w="3117" w:type="dxa"/>
          </w:tcPr>
          <w:p w14:paraId="3F56EA7D" w14:textId="7BFCC009" w:rsidR="00FF15CA" w:rsidRDefault="00CC1679">
            <w:r>
              <w:t>3</w:t>
            </w:r>
          </w:p>
        </w:tc>
      </w:tr>
      <w:tr w:rsidR="00FF15CA" w14:paraId="16550495" w14:textId="77777777" w:rsidTr="00CC1679">
        <w:tc>
          <w:tcPr>
            <w:tcW w:w="3116" w:type="dxa"/>
          </w:tcPr>
          <w:p w14:paraId="23C3EBDF" w14:textId="6CE45014" w:rsidR="00FF15CA" w:rsidRDefault="00CC1679">
            <w:r>
              <w:t>MacGillivray’s Warbler</w:t>
            </w:r>
          </w:p>
        </w:tc>
        <w:tc>
          <w:tcPr>
            <w:tcW w:w="3117" w:type="dxa"/>
          </w:tcPr>
          <w:p w14:paraId="2E3C7DCA" w14:textId="0DE0F399" w:rsidR="00FF15CA" w:rsidRDefault="00CC1679">
            <w:r>
              <w:t>2</w:t>
            </w:r>
          </w:p>
        </w:tc>
        <w:tc>
          <w:tcPr>
            <w:tcW w:w="3117" w:type="dxa"/>
          </w:tcPr>
          <w:p w14:paraId="61B27590" w14:textId="09EDF074" w:rsidR="00FF15CA" w:rsidRDefault="00CC1679">
            <w:r>
              <w:t>0</w:t>
            </w:r>
          </w:p>
        </w:tc>
      </w:tr>
      <w:tr w:rsidR="00FF15CA" w14:paraId="0FF4DA39" w14:textId="77777777" w:rsidTr="00CC1679">
        <w:tc>
          <w:tcPr>
            <w:tcW w:w="3116" w:type="dxa"/>
          </w:tcPr>
          <w:p w14:paraId="569D97DA" w14:textId="084D0432" w:rsidR="00FF15CA" w:rsidRDefault="00CC1679">
            <w:r>
              <w:lastRenderedPageBreak/>
              <w:t>Mourning Dove</w:t>
            </w:r>
          </w:p>
        </w:tc>
        <w:tc>
          <w:tcPr>
            <w:tcW w:w="3117" w:type="dxa"/>
          </w:tcPr>
          <w:p w14:paraId="76D76A39" w14:textId="4DBFEFA7" w:rsidR="00FF15CA" w:rsidRDefault="00CC1679">
            <w:r>
              <w:t>25</w:t>
            </w:r>
          </w:p>
        </w:tc>
        <w:tc>
          <w:tcPr>
            <w:tcW w:w="3117" w:type="dxa"/>
          </w:tcPr>
          <w:p w14:paraId="4112F95A" w14:textId="0A916D69" w:rsidR="00FF15CA" w:rsidRDefault="00CC1679">
            <w:r>
              <w:t>0</w:t>
            </w:r>
          </w:p>
        </w:tc>
      </w:tr>
      <w:tr w:rsidR="00FF15CA" w14:paraId="45D77CDE" w14:textId="77777777" w:rsidTr="00CC1679">
        <w:tc>
          <w:tcPr>
            <w:tcW w:w="3116" w:type="dxa"/>
          </w:tcPr>
          <w:p w14:paraId="3F647F18" w14:textId="378257DF" w:rsidR="00FF15CA" w:rsidRDefault="00CC1679">
            <w:r>
              <w:t>Nashville Warbler</w:t>
            </w:r>
          </w:p>
        </w:tc>
        <w:tc>
          <w:tcPr>
            <w:tcW w:w="3117" w:type="dxa"/>
          </w:tcPr>
          <w:p w14:paraId="0D6C9303" w14:textId="1E71C58E" w:rsidR="00FF15CA" w:rsidRDefault="00CC1679">
            <w:r>
              <w:t>1</w:t>
            </w:r>
          </w:p>
        </w:tc>
        <w:tc>
          <w:tcPr>
            <w:tcW w:w="3117" w:type="dxa"/>
          </w:tcPr>
          <w:p w14:paraId="1950A505" w14:textId="0DB48D44" w:rsidR="00FF15CA" w:rsidRDefault="00CC1679">
            <w:r>
              <w:t>0</w:t>
            </w:r>
          </w:p>
        </w:tc>
      </w:tr>
      <w:tr w:rsidR="00FF15CA" w14:paraId="037E2DD5" w14:textId="77777777" w:rsidTr="00CC1679">
        <w:tc>
          <w:tcPr>
            <w:tcW w:w="3116" w:type="dxa"/>
          </w:tcPr>
          <w:p w14:paraId="76DE387F" w14:textId="2B92642B" w:rsidR="00FF15CA" w:rsidRDefault="00CC1679">
            <w:r>
              <w:t>Northern Mockingbird</w:t>
            </w:r>
          </w:p>
        </w:tc>
        <w:tc>
          <w:tcPr>
            <w:tcW w:w="3117" w:type="dxa"/>
          </w:tcPr>
          <w:p w14:paraId="462A56E6" w14:textId="32EAB058" w:rsidR="00FF15CA" w:rsidRDefault="00CC1679">
            <w:r>
              <w:t>36</w:t>
            </w:r>
          </w:p>
        </w:tc>
        <w:tc>
          <w:tcPr>
            <w:tcW w:w="3117" w:type="dxa"/>
          </w:tcPr>
          <w:p w14:paraId="61548BA5" w14:textId="707BEB58" w:rsidR="00FF15CA" w:rsidRDefault="00CC1679">
            <w:r>
              <w:t>0</w:t>
            </w:r>
          </w:p>
        </w:tc>
      </w:tr>
      <w:tr w:rsidR="00FF15CA" w14:paraId="099FD031" w14:textId="77777777" w:rsidTr="00CC1679">
        <w:tc>
          <w:tcPr>
            <w:tcW w:w="3116" w:type="dxa"/>
          </w:tcPr>
          <w:p w14:paraId="1AB105A5" w14:textId="45654B5D" w:rsidR="00FF15CA" w:rsidRDefault="00CC1679">
            <w:r>
              <w:t>Nuttall’s Woodpecker</w:t>
            </w:r>
          </w:p>
        </w:tc>
        <w:tc>
          <w:tcPr>
            <w:tcW w:w="3117" w:type="dxa"/>
          </w:tcPr>
          <w:p w14:paraId="14324670" w14:textId="5A09143D" w:rsidR="00FF15CA" w:rsidRDefault="00CC1679">
            <w:r>
              <w:t>0</w:t>
            </w:r>
          </w:p>
        </w:tc>
        <w:tc>
          <w:tcPr>
            <w:tcW w:w="3117" w:type="dxa"/>
          </w:tcPr>
          <w:p w14:paraId="67C4F2B4" w14:textId="295A3FC1" w:rsidR="00FF15CA" w:rsidRDefault="00CC1679">
            <w:r>
              <w:t>1</w:t>
            </w:r>
          </w:p>
        </w:tc>
      </w:tr>
      <w:tr w:rsidR="00FF15CA" w14:paraId="1AB56139" w14:textId="77777777" w:rsidTr="00CC1679">
        <w:tc>
          <w:tcPr>
            <w:tcW w:w="3116" w:type="dxa"/>
          </w:tcPr>
          <w:p w14:paraId="53029163" w14:textId="4F43FA79" w:rsidR="00FF15CA" w:rsidRDefault="00CC1679">
            <w:r>
              <w:t>Nuttall’s/Ladderback Woodpecker Hybrid</w:t>
            </w:r>
          </w:p>
        </w:tc>
        <w:tc>
          <w:tcPr>
            <w:tcW w:w="3117" w:type="dxa"/>
          </w:tcPr>
          <w:p w14:paraId="2490558A" w14:textId="7DECDDAD" w:rsidR="00FF15CA" w:rsidRDefault="00CC1679">
            <w:r>
              <w:t>1</w:t>
            </w:r>
          </w:p>
        </w:tc>
        <w:tc>
          <w:tcPr>
            <w:tcW w:w="3117" w:type="dxa"/>
          </w:tcPr>
          <w:p w14:paraId="502E490D" w14:textId="0301415E" w:rsidR="00FF15CA" w:rsidRDefault="00CC1679">
            <w:r>
              <w:t>1</w:t>
            </w:r>
          </w:p>
        </w:tc>
      </w:tr>
      <w:tr w:rsidR="00FF15CA" w14:paraId="457CA961" w14:textId="77777777" w:rsidTr="00CC1679">
        <w:tc>
          <w:tcPr>
            <w:tcW w:w="3116" w:type="dxa"/>
          </w:tcPr>
          <w:p w14:paraId="3B5F97F5" w14:textId="400A91C6" w:rsidR="00FF15CA" w:rsidRDefault="00CC1679">
            <w:r>
              <w:t>Pacific-slope Flycatcher</w:t>
            </w:r>
          </w:p>
        </w:tc>
        <w:tc>
          <w:tcPr>
            <w:tcW w:w="3117" w:type="dxa"/>
          </w:tcPr>
          <w:p w14:paraId="5D555A15" w14:textId="14BA7306" w:rsidR="00FF15CA" w:rsidRDefault="00CC1679">
            <w:r>
              <w:t>2</w:t>
            </w:r>
          </w:p>
        </w:tc>
        <w:tc>
          <w:tcPr>
            <w:tcW w:w="3117" w:type="dxa"/>
          </w:tcPr>
          <w:p w14:paraId="2E6DCDCB" w14:textId="4FDB71F7" w:rsidR="00FF15CA" w:rsidRDefault="00CC1679">
            <w:r>
              <w:t>0</w:t>
            </w:r>
          </w:p>
        </w:tc>
      </w:tr>
      <w:tr w:rsidR="00FF15CA" w14:paraId="65CC2BBB" w14:textId="77777777" w:rsidTr="00CC1679">
        <w:tc>
          <w:tcPr>
            <w:tcW w:w="3116" w:type="dxa"/>
          </w:tcPr>
          <w:p w14:paraId="5A7AD6C3" w14:textId="0D0FE3ED" w:rsidR="00FF15CA" w:rsidRDefault="00CC1679">
            <w:r>
              <w:t>Phainopepla</w:t>
            </w:r>
          </w:p>
        </w:tc>
        <w:tc>
          <w:tcPr>
            <w:tcW w:w="3117" w:type="dxa"/>
          </w:tcPr>
          <w:p w14:paraId="358DDF97" w14:textId="7B79BF3D" w:rsidR="00FF15CA" w:rsidRDefault="00CC1679">
            <w:r>
              <w:t>33</w:t>
            </w:r>
          </w:p>
        </w:tc>
        <w:tc>
          <w:tcPr>
            <w:tcW w:w="3117" w:type="dxa"/>
          </w:tcPr>
          <w:p w14:paraId="1EC77B26" w14:textId="08AA70F6" w:rsidR="00FF15CA" w:rsidRDefault="00CC1679">
            <w:r>
              <w:t>0</w:t>
            </w:r>
          </w:p>
        </w:tc>
      </w:tr>
      <w:tr w:rsidR="00FF15CA" w14:paraId="5FC127F9" w14:textId="77777777" w:rsidTr="00CC1679">
        <w:tc>
          <w:tcPr>
            <w:tcW w:w="3116" w:type="dxa"/>
          </w:tcPr>
          <w:p w14:paraId="64B69759" w14:textId="53C8D2F0" w:rsidR="00FF15CA" w:rsidRDefault="00CC1679">
            <w:r>
              <w:t>Rock Wren</w:t>
            </w:r>
          </w:p>
        </w:tc>
        <w:tc>
          <w:tcPr>
            <w:tcW w:w="3117" w:type="dxa"/>
          </w:tcPr>
          <w:p w14:paraId="4BD9192F" w14:textId="7597C0ED" w:rsidR="00FF15CA" w:rsidRDefault="00CC1679">
            <w:r>
              <w:t>36</w:t>
            </w:r>
          </w:p>
        </w:tc>
        <w:tc>
          <w:tcPr>
            <w:tcW w:w="3117" w:type="dxa"/>
          </w:tcPr>
          <w:p w14:paraId="62A7F078" w14:textId="59D13BFB" w:rsidR="00FF15CA" w:rsidRDefault="00CC1679">
            <w:r>
              <w:t>0</w:t>
            </w:r>
          </w:p>
        </w:tc>
      </w:tr>
      <w:tr w:rsidR="00FF15CA" w14:paraId="331D3C6D" w14:textId="77777777" w:rsidTr="00CC1679">
        <w:tc>
          <w:tcPr>
            <w:tcW w:w="3116" w:type="dxa"/>
          </w:tcPr>
          <w:p w14:paraId="10276961" w14:textId="3C3BB566" w:rsidR="00FF15CA" w:rsidRDefault="00CC1679">
            <w:r>
              <w:t>Say’s Phoebe</w:t>
            </w:r>
          </w:p>
        </w:tc>
        <w:tc>
          <w:tcPr>
            <w:tcW w:w="3117" w:type="dxa"/>
          </w:tcPr>
          <w:p w14:paraId="5302739F" w14:textId="0A68EBB7" w:rsidR="00FF15CA" w:rsidRDefault="00CC1679">
            <w:r>
              <w:t>12</w:t>
            </w:r>
          </w:p>
        </w:tc>
        <w:tc>
          <w:tcPr>
            <w:tcW w:w="3117" w:type="dxa"/>
          </w:tcPr>
          <w:p w14:paraId="201A7C3F" w14:textId="762777C3" w:rsidR="00FF15CA" w:rsidRDefault="00CC1679">
            <w:r>
              <w:t>0</w:t>
            </w:r>
          </w:p>
        </w:tc>
      </w:tr>
      <w:tr w:rsidR="00FF15CA" w14:paraId="36E5A808" w14:textId="77777777" w:rsidTr="00CC1679">
        <w:tc>
          <w:tcPr>
            <w:tcW w:w="3116" w:type="dxa"/>
          </w:tcPr>
          <w:p w14:paraId="03A3FCA4" w14:textId="38F321A7" w:rsidR="00FF15CA" w:rsidRDefault="00CC1679">
            <w:r>
              <w:t>Scott’s Oriole</w:t>
            </w:r>
          </w:p>
        </w:tc>
        <w:tc>
          <w:tcPr>
            <w:tcW w:w="3117" w:type="dxa"/>
          </w:tcPr>
          <w:p w14:paraId="451FC74A" w14:textId="625ED0EB" w:rsidR="00FF15CA" w:rsidRDefault="00CC1679">
            <w:r>
              <w:t>0</w:t>
            </w:r>
          </w:p>
        </w:tc>
        <w:tc>
          <w:tcPr>
            <w:tcW w:w="3117" w:type="dxa"/>
          </w:tcPr>
          <w:p w14:paraId="6F2D460F" w14:textId="6A81AB9F" w:rsidR="00FF15CA" w:rsidRDefault="00CC1679">
            <w:r>
              <w:t>5</w:t>
            </w:r>
          </w:p>
        </w:tc>
      </w:tr>
      <w:tr w:rsidR="00FF15CA" w14:paraId="19F62C5E" w14:textId="77777777" w:rsidTr="00CC1679">
        <w:tc>
          <w:tcPr>
            <w:tcW w:w="3116" w:type="dxa"/>
          </w:tcPr>
          <w:p w14:paraId="236C1B0B" w14:textId="1D604E11" w:rsidR="00FF15CA" w:rsidRDefault="00CC1679">
            <w:r>
              <w:t xml:space="preserve">Townsend’s Warbler </w:t>
            </w:r>
          </w:p>
        </w:tc>
        <w:tc>
          <w:tcPr>
            <w:tcW w:w="3117" w:type="dxa"/>
          </w:tcPr>
          <w:p w14:paraId="05562A33" w14:textId="129FAE15" w:rsidR="00FF15CA" w:rsidRDefault="00CC1679">
            <w:r>
              <w:t>3</w:t>
            </w:r>
          </w:p>
        </w:tc>
        <w:tc>
          <w:tcPr>
            <w:tcW w:w="3117" w:type="dxa"/>
          </w:tcPr>
          <w:p w14:paraId="559D98A7" w14:textId="12E60F2F" w:rsidR="00FF15CA" w:rsidRDefault="00CC1679">
            <w:r>
              <w:t>0</w:t>
            </w:r>
          </w:p>
        </w:tc>
      </w:tr>
      <w:tr w:rsidR="00FF15CA" w14:paraId="33D98F9E" w14:textId="77777777" w:rsidTr="00CC1679">
        <w:tc>
          <w:tcPr>
            <w:tcW w:w="3116" w:type="dxa"/>
          </w:tcPr>
          <w:p w14:paraId="1410C2A1" w14:textId="48AC3209" w:rsidR="00FF15CA" w:rsidRDefault="00CC1679">
            <w:proofErr w:type="spellStart"/>
            <w:r>
              <w:t>Verdin</w:t>
            </w:r>
            <w:proofErr w:type="spellEnd"/>
          </w:p>
        </w:tc>
        <w:tc>
          <w:tcPr>
            <w:tcW w:w="3117" w:type="dxa"/>
          </w:tcPr>
          <w:p w14:paraId="620761F8" w14:textId="0B38F235" w:rsidR="00FF15CA" w:rsidRDefault="00CC1679">
            <w:r>
              <w:t>18</w:t>
            </w:r>
          </w:p>
        </w:tc>
        <w:tc>
          <w:tcPr>
            <w:tcW w:w="3117" w:type="dxa"/>
          </w:tcPr>
          <w:p w14:paraId="50464BDF" w14:textId="22B08956" w:rsidR="00FF15CA" w:rsidRDefault="00CC1679">
            <w:r>
              <w:t>9</w:t>
            </w:r>
          </w:p>
        </w:tc>
      </w:tr>
      <w:tr w:rsidR="00FF15CA" w14:paraId="61D9BE9B" w14:textId="77777777" w:rsidTr="00CC1679">
        <w:tc>
          <w:tcPr>
            <w:tcW w:w="3116" w:type="dxa"/>
          </w:tcPr>
          <w:p w14:paraId="3C675F90" w14:textId="2617FC8E" w:rsidR="00FF15CA" w:rsidRDefault="00CC1679">
            <w:r>
              <w:t>Violet-green Swallow</w:t>
            </w:r>
          </w:p>
        </w:tc>
        <w:tc>
          <w:tcPr>
            <w:tcW w:w="3117" w:type="dxa"/>
          </w:tcPr>
          <w:p w14:paraId="64C9F5DF" w14:textId="0140900F" w:rsidR="00FF15CA" w:rsidRDefault="00CC1679">
            <w:r>
              <w:t>9</w:t>
            </w:r>
          </w:p>
        </w:tc>
        <w:tc>
          <w:tcPr>
            <w:tcW w:w="3117" w:type="dxa"/>
          </w:tcPr>
          <w:p w14:paraId="32EA4EB2" w14:textId="24E332F8" w:rsidR="00FF15CA" w:rsidRDefault="00CC1679">
            <w:r>
              <w:t>0</w:t>
            </w:r>
          </w:p>
        </w:tc>
      </w:tr>
      <w:tr w:rsidR="00FF15CA" w14:paraId="3EDF4E87" w14:textId="77777777" w:rsidTr="00CC1679">
        <w:tc>
          <w:tcPr>
            <w:tcW w:w="3116" w:type="dxa"/>
          </w:tcPr>
          <w:p w14:paraId="79722622" w14:textId="391AED25" w:rsidR="00FF15CA" w:rsidRDefault="00CC1679">
            <w:r>
              <w:t>Warbling Vireo</w:t>
            </w:r>
          </w:p>
        </w:tc>
        <w:tc>
          <w:tcPr>
            <w:tcW w:w="3117" w:type="dxa"/>
          </w:tcPr>
          <w:p w14:paraId="2B2DE0C9" w14:textId="59086BB2" w:rsidR="00FF15CA" w:rsidRDefault="00CC1679">
            <w:r>
              <w:t>1</w:t>
            </w:r>
          </w:p>
        </w:tc>
        <w:tc>
          <w:tcPr>
            <w:tcW w:w="3117" w:type="dxa"/>
          </w:tcPr>
          <w:p w14:paraId="1A15515E" w14:textId="331881E7" w:rsidR="00FF15CA" w:rsidRDefault="00CC1679">
            <w:r>
              <w:t>0</w:t>
            </w:r>
          </w:p>
        </w:tc>
      </w:tr>
      <w:tr w:rsidR="00FF15CA" w14:paraId="29F6A609" w14:textId="77777777" w:rsidTr="00CC1679">
        <w:tc>
          <w:tcPr>
            <w:tcW w:w="3116" w:type="dxa"/>
          </w:tcPr>
          <w:p w14:paraId="17D4608B" w14:textId="27025A1A" w:rsidR="00FF15CA" w:rsidRDefault="00CC1679">
            <w:r>
              <w:t>Western Kingbird</w:t>
            </w:r>
          </w:p>
        </w:tc>
        <w:tc>
          <w:tcPr>
            <w:tcW w:w="3117" w:type="dxa"/>
          </w:tcPr>
          <w:p w14:paraId="4988839F" w14:textId="2047629A" w:rsidR="00FF15CA" w:rsidRDefault="00CC1679">
            <w:r>
              <w:t>0</w:t>
            </w:r>
          </w:p>
        </w:tc>
        <w:tc>
          <w:tcPr>
            <w:tcW w:w="3117" w:type="dxa"/>
          </w:tcPr>
          <w:p w14:paraId="152E3D69" w14:textId="6D9E6889" w:rsidR="00FF15CA" w:rsidRDefault="00CC1679">
            <w:r>
              <w:t>1</w:t>
            </w:r>
          </w:p>
        </w:tc>
      </w:tr>
      <w:tr w:rsidR="00FF15CA" w14:paraId="07E578A3" w14:textId="77777777" w:rsidTr="00CC1679">
        <w:tc>
          <w:tcPr>
            <w:tcW w:w="3116" w:type="dxa"/>
          </w:tcPr>
          <w:p w14:paraId="764C6648" w14:textId="3FAEA5ED" w:rsidR="00FF15CA" w:rsidRDefault="00CC1679">
            <w:r>
              <w:t>Western Wood-pewee</w:t>
            </w:r>
          </w:p>
        </w:tc>
        <w:tc>
          <w:tcPr>
            <w:tcW w:w="3117" w:type="dxa"/>
          </w:tcPr>
          <w:p w14:paraId="6BFCCF24" w14:textId="2A2059CE" w:rsidR="00FF15CA" w:rsidRDefault="00CC1679">
            <w:r>
              <w:t>3</w:t>
            </w:r>
          </w:p>
        </w:tc>
        <w:tc>
          <w:tcPr>
            <w:tcW w:w="3117" w:type="dxa"/>
          </w:tcPr>
          <w:p w14:paraId="5CA38300" w14:textId="028E9415" w:rsidR="00CC1679" w:rsidRDefault="00CC1679">
            <w:r>
              <w:t>0</w:t>
            </w:r>
          </w:p>
        </w:tc>
      </w:tr>
      <w:tr w:rsidR="00FF15CA" w14:paraId="42C36D9A" w14:textId="77777777" w:rsidTr="00CC1679">
        <w:tc>
          <w:tcPr>
            <w:tcW w:w="3116" w:type="dxa"/>
          </w:tcPr>
          <w:p w14:paraId="0951AC55" w14:textId="220CCE8B" w:rsidR="00FF15CA" w:rsidRDefault="00CC1679">
            <w:r>
              <w:t>White-throated Swift</w:t>
            </w:r>
          </w:p>
        </w:tc>
        <w:tc>
          <w:tcPr>
            <w:tcW w:w="3117" w:type="dxa"/>
          </w:tcPr>
          <w:p w14:paraId="1D4CE550" w14:textId="560EC2C7" w:rsidR="00FF15CA" w:rsidRDefault="00CC1679">
            <w:r>
              <w:t>18</w:t>
            </w:r>
          </w:p>
        </w:tc>
        <w:tc>
          <w:tcPr>
            <w:tcW w:w="3117" w:type="dxa"/>
          </w:tcPr>
          <w:p w14:paraId="2A05FCE4" w14:textId="0F533845" w:rsidR="00FF15CA" w:rsidRDefault="00CC1679">
            <w:r>
              <w:t>0</w:t>
            </w:r>
          </w:p>
        </w:tc>
      </w:tr>
      <w:tr w:rsidR="00FF15CA" w14:paraId="26087E9D" w14:textId="77777777" w:rsidTr="00CC1679">
        <w:tc>
          <w:tcPr>
            <w:tcW w:w="3116" w:type="dxa"/>
          </w:tcPr>
          <w:p w14:paraId="5E507E51" w14:textId="1762DBAE" w:rsidR="00FF15CA" w:rsidRDefault="00CC1679">
            <w:r>
              <w:t>Wilson’s Warbler</w:t>
            </w:r>
          </w:p>
        </w:tc>
        <w:tc>
          <w:tcPr>
            <w:tcW w:w="3117" w:type="dxa"/>
          </w:tcPr>
          <w:p w14:paraId="510ACD4E" w14:textId="46925071" w:rsidR="00FF15CA" w:rsidRDefault="00CC1679">
            <w:r>
              <w:t>9</w:t>
            </w:r>
          </w:p>
        </w:tc>
        <w:tc>
          <w:tcPr>
            <w:tcW w:w="3117" w:type="dxa"/>
          </w:tcPr>
          <w:p w14:paraId="2673080C" w14:textId="7624DBA9" w:rsidR="00FF15CA" w:rsidRDefault="00CC1679">
            <w:r>
              <w:t>1</w:t>
            </w:r>
          </w:p>
        </w:tc>
      </w:tr>
      <w:tr w:rsidR="00FF15CA" w14:paraId="63B7EE95" w14:textId="77777777" w:rsidTr="00CC1679">
        <w:tc>
          <w:tcPr>
            <w:tcW w:w="3116" w:type="dxa"/>
          </w:tcPr>
          <w:p w14:paraId="2EEE271A" w14:textId="0DAE6225" w:rsidR="00FF15CA" w:rsidRDefault="00CC1679">
            <w:r>
              <w:t>Unknown Hummingbird</w:t>
            </w:r>
          </w:p>
        </w:tc>
        <w:tc>
          <w:tcPr>
            <w:tcW w:w="3117" w:type="dxa"/>
          </w:tcPr>
          <w:p w14:paraId="015ED0AA" w14:textId="4393BB27" w:rsidR="00FF15CA" w:rsidRDefault="00CC1679">
            <w:r>
              <w:t>16</w:t>
            </w:r>
          </w:p>
        </w:tc>
        <w:tc>
          <w:tcPr>
            <w:tcW w:w="3117" w:type="dxa"/>
          </w:tcPr>
          <w:p w14:paraId="2D77B06C" w14:textId="157F8E6D" w:rsidR="00FF15CA" w:rsidRDefault="00CC1679">
            <w:r>
              <w:t>0</w:t>
            </w:r>
          </w:p>
        </w:tc>
      </w:tr>
      <w:tr w:rsidR="00FF15CA" w14:paraId="65C666BA" w14:textId="77777777" w:rsidTr="00CC1679">
        <w:tc>
          <w:tcPr>
            <w:tcW w:w="3116" w:type="dxa"/>
          </w:tcPr>
          <w:p w14:paraId="2248BD2F" w14:textId="3530D8EE" w:rsidR="00FF15CA" w:rsidRDefault="00CC1679">
            <w:r>
              <w:t>Unknown Passerine</w:t>
            </w:r>
          </w:p>
        </w:tc>
        <w:tc>
          <w:tcPr>
            <w:tcW w:w="3117" w:type="dxa"/>
          </w:tcPr>
          <w:p w14:paraId="5B8E7735" w14:textId="2DFEE406" w:rsidR="00FF15CA" w:rsidRDefault="00CC1679">
            <w:r>
              <w:t>1</w:t>
            </w:r>
          </w:p>
        </w:tc>
        <w:tc>
          <w:tcPr>
            <w:tcW w:w="3117" w:type="dxa"/>
          </w:tcPr>
          <w:p w14:paraId="038022DF" w14:textId="267E918C" w:rsidR="00FF15CA" w:rsidRDefault="00CC1679">
            <w:r>
              <w:t>1</w:t>
            </w:r>
          </w:p>
        </w:tc>
      </w:tr>
      <w:tr w:rsidR="00FF15CA" w14:paraId="750F954B" w14:textId="77777777" w:rsidTr="00CC1679">
        <w:tc>
          <w:tcPr>
            <w:tcW w:w="3116" w:type="dxa"/>
          </w:tcPr>
          <w:p w14:paraId="075FE3BC" w14:textId="347A925B" w:rsidR="00FF15CA" w:rsidRDefault="00CC1679">
            <w:r>
              <w:t>Unknown</w:t>
            </w:r>
          </w:p>
        </w:tc>
        <w:tc>
          <w:tcPr>
            <w:tcW w:w="3117" w:type="dxa"/>
          </w:tcPr>
          <w:p w14:paraId="04B067EF" w14:textId="5D4D7FB4" w:rsidR="00FF15CA" w:rsidRDefault="00CC1679">
            <w:r>
              <w:t>7</w:t>
            </w:r>
          </w:p>
        </w:tc>
        <w:tc>
          <w:tcPr>
            <w:tcW w:w="3117" w:type="dxa"/>
          </w:tcPr>
          <w:p w14:paraId="7E8FFDFB" w14:textId="012903A5" w:rsidR="00FF15CA" w:rsidRDefault="00CC1679">
            <w:r>
              <w:t>0</w:t>
            </w:r>
          </w:p>
        </w:tc>
      </w:tr>
    </w:tbl>
    <w:p w14:paraId="0F9D6DDB" w14:textId="416E6B78" w:rsidR="00115B2E" w:rsidRDefault="00115B2E"/>
    <w:p w14:paraId="441DBF13" w14:textId="443805A2" w:rsidR="00FE3171" w:rsidRDefault="00FE3171"/>
    <w:p w14:paraId="573A5AC8" w14:textId="05CF0603" w:rsidR="00FE3171" w:rsidRPr="00716A2A" w:rsidRDefault="00FE3171" w:rsidP="00FE3171">
      <w:pPr>
        <w:pStyle w:val="Caption"/>
        <w:keepNext/>
        <w:rPr>
          <w:sz w:val="22"/>
          <w:szCs w:val="22"/>
        </w:rPr>
      </w:pPr>
      <w:commentRangeStart w:id="3"/>
      <w:r w:rsidRPr="00716A2A">
        <w:rPr>
          <w:sz w:val="22"/>
          <w:szCs w:val="22"/>
        </w:rPr>
        <w:t>Table</w:t>
      </w:r>
      <w:commentRangeEnd w:id="3"/>
      <w:r w:rsidR="006A3F63" w:rsidRPr="00716A2A">
        <w:rPr>
          <w:rStyle w:val="CommentReference"/>
          <w:i w:val="0"/>
          <w:iCs w:val="0"/>
          <w:color w:val="auto"/>
          <w:sz w:val="22"/>
          <w:szCs w:val="22"/>
        </w:rPr>
        <w:commentReference w:id="3"/>
      </w:r>
      <w:r w:rsidRPr="00716A2A">
        <w:rPr>
          <w:sz w:val="22"/>
          <w:szCs w:val="22"/>
        </w:rPr>
        <w:t xml:space="preserve"> </w:t>
      </w:r>
      <w:r w:rsidRPr="00716A2A">
        <w:rPr>
          <w:sz w:val="22"/>
          <w:szCs w:val="22"/>
        </w:rPr>
        <w:fldChar w:fldCharType="begin"/>
      </w:r>
      <w:r w:rsidRPr="00716A2A">
        <w:rPr>
          <w:sz w:val="22"/>
          <w:szCs w:val="22"/>
        </w:rPr>
        <w:instrText xml:space="preserve"> SEQ Table \* ARABIC </w:instrText>
      </w:r>
      <w:r w:rsidRPr="00716A2A">
        <w:rPr>
          <w:sz w:val="22"/>
          <w:szCs w:val="22"/>
        </w:rPr>
        <w:fldChar w:fldCharType="separate"/>
      </w:r>
      <w:r w:rsidR="00FB4BFC" w:rsidRPr="00716A2A">
        <w:rPr>
          <w:noProof/>
          <w:sz w:val="22"/>
          <w:szCs w:val="22"/>
        </w:rPr>
        <w:t>3</w:t>
      </w:r>
      <w:r w:rsidRPr="00716A2A">
        <w:rPr>
          <w:sz w:val="22"/>
          <w:szCs w:val="22"/>
        </w:rPr>
        <w:fldChar w:fldCharType="end"/>
      </w:r>
      <w:r w:rsidRPr="00716A2A">
        <w:rPr>
          <w:sz w:val="22"/>
          <w:szCs w:val="22"/>
        </w:rPr>
        <w:t>: Migratory classes of all visually observed birds were mostly residents in both seasons.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E3171" w14:paraId="4BD06F61" w14:textId="77777777" w:rsidTr="00FE3171">
        <w:tc>
          <w:tcPr>
            <w:tcW w:w="3116" w:type="dxa"/>
            <w:tcBorders>
              <w:top w:val="single" w:sz="4" w:space="0" w:color="auto"/>
              <w:bottom w:val="single" w:sz="4" w:space="0" w:color="auto"/>
            </w:tcBorders>
          </w:tcPr>
          <w:p w14:paraId="2C7ABB79" w14:textId="70A225CA" w:rsidR="00FE3171" w:rsidRDefault="00FE3171">
            <w:r>
              <w:t>Migratory Class</w:t>
            </w:r>
          </w:p>
        </w:tc>
        <w:tc>
          <w:tcPr>
            <w:tcW w:w="3117" w:type="dxa"/>
            <w:tcBorders>
              <w:top w:val="single" w:sz="4" w:space="0" w:color="auto"/>
              <w:bottom w:val="single" w:sz="4" w:space="0" w:color="auto"/>
            </w:tcBorders>
          </w:tcPr>
          <w:p w14:paraId="7B76DE48" w14:textId="2B3D7B12" w:rsidR="00FE3171" w:rsidRDefault="00FE3171">
            <w:r>
              <w:t>Spring</w:t>
            </w:r>
            <w:r w:rsidR="006A3F63">
              <w:t xml:space="preserve"> Abundance</w:t>
            </w:r>
          </w:p>
        </w:tc>
        <w:tc>
          <w:tcPr>
            <w:tcW w:w="3117" w:type="dxa"/>
            <w:tcBorders>
              <w:top w:val="single" w:sz="4" w:space="0" w:color="auto"/>
              <w:bottom w:val="single" w:sz="4" w:space="0" w:color="auto"/>
            </w:tcBorders>
          </w:tcPr>
          <w:p w14:paraId="1A3A5B62" w14:textId="682BD5F8" w:rsidR="00FE3171" w:rsidRDefault="00FE3171">
            <w:r>
              <w:t>Summer</w:t>
            </w:r>
            <w:r w:rsidR="006A3F63">
              <w:t xml:space="preserve"> Abundance</w:t>
            </w:r>
          </w:p>
        </w:tc>
      </w:tr>
      <w:tr w:rsidR="00FE3171" w14:paraId="214933BF" w14:textId="77777777" w:rsidTr="00FE3171">
        <w:tc>
          <w:tcPr>
            <w:tcW w:w="3116" w:type="dxa"/>
            <w:tcBorders>
              <w:top w:val="single" w:sz="4" w:space="0" w:color="auto"/>
            </w:tcBorders>
          </w:tcPr>
          <w:p w14:paraId="164DBF99" w14:textId="11A06E1C" w:rsidR="00FE3171" w:rsidRDefault="00FE3171">
            <w:r>
              <w:t>Migrant</w:t>
            </w:r>
          </w:p>
        </w:tc>
        <w:tc>
          <w:tcPr>
            <w:tcW w:w="3117" w:type="dxa"/>
            <w:tcBorders>
              <w:top w:val="single" w:sz="4" w:space="0" w:color="auto"/>
            </w:tcBorders>
          </w:tcPr>
          <w:p w14:paraId="3FBBFE83" w14:textId="4EB2271C" w:rsidR="00FE3171" w:rsidRDefault="00FE3171">
            <w:r>
              <w:t>30</w:t>
            </w:r>
          </w:p>
        </w:tc>
        <w:tc>
          <w:tcPr>
            <w:tcW w:w="3117" w:type="dxa"/>
            <w:tcBorders>
              <w:top w:val="single" w:sz="4" w:space="0" w:color="auto"/>
            </w:tcBorders>
          </w:tcPr>
          <w:p w14:paraId="2A1FCEB1" w14:textId="23934A58" w:rsidR="00FE3171" w:rsidRDefault="00FE3171">
            <w:r>
              <w:t>1</w:t>
            </w:r>
          </w:p>
        </w:tc>
      </w:tr>
      <w:tr w:rsidR="00FE3171" w14:paraId="24471248" w14:textId="77777777" w:rsidTr="00FE3171">
        <w:tc>
          <w:tcPr>
            <w:tcW w:w="3116" w:type="dxa"/>
          </w:tcPr>
          <w:p w14:paraId="1052D8E4" w14:textId="0EB57D27" w:rsidR="00FE3171" w:rsidRDefault="00FE3171">
            <w:r>
              <w:t>Resident</w:t>
            </w:r>
          </w:p>
        </w:tc>
        <w:tc>
          <w:tcPr>
            <w:tcW w:w="3117" w:type="dxa"/>
          </w:tcPr>
          <w:p w14:paraId="555766A3" w14:textId="66C943A3" w:rsidR="00FE3171" w:rsidRDefault="00FE3171">
            <w:r>
              <w:t>358</w:t>
            </w:r>
          </w:p>
        </w:tc>
        <w:tc>
          <w:tcPr>
            <w:tcW w:w="3117" w:type="dxa"/>
          </w:tcPr>
          <w:p w14:paraId="150963D1" w14:textId="1864D826" w:rsidR="00FE3171" w:rsidRDefault="00FE3171">
            <w:r>
              <w:t>201</w:t>
            </w:r>
          </w:p>
        </w:tc>
      </w:tr>
      <w:tr w:rsidR="00FE3171" w14:paraId="45AB7789" w14:textId="77777777" w:rsidTr="00FE3171">
        <w:tc>
          <w:tcPr>
            <w:tcW w:w="3116" w:type="dxa"/>
          </w:tcPr>
          <w:p w14:paraId="55952753" w14:textId="5A5805FC" w:rsidR="00FE3171" w:rsidRDefault="00FE3171">
            <w:r>
              <w:t>Summer resident</w:t>
            </w:r>
          </w:p>
        </w:tc>
        <w:tc>
          <w:tcPr>
            <w:tcW w:w="3117" w:type="dxa"/>
          </w:tcPr>
          <w:p w14:paraId="56128CD1" w14:textId="73449583" w:rsidR="00FE3171" w:rsidRDefault="00FE3171">
            <w:r>
              <w:t>143</w:t>
            </w:r>
          </w:p>
        </w:tc>
        <w:tc>
          <w:tcPr>
            <w:tcW w:w="3117" w:type="dxa"/>
          </w:tcPr>
          <w:p w14:paraId="20B11CD2" w14:textId="1858FF04" w:rsidR="00FE3171" w:rsidRDefault="00FE3171">
            <w:r>
              <w:t>13</w:t>
            </w:r>
          </w:p>
        </w:tc>
      </w:tr>
      <w:tr w:rsidR="00FE3171" w14:paraId="266B862B" w14:textId="77777777" w:rsidTr="00FE3171">
        <w:tc>
          <w:tcPr>
            <w:tcW w:w="3116" w:type="dxa"/>
          </w:tcPr>
          <w:p w14:paraId="5E15950A" w14:textId="120D1F9B" w:rsidR="00FE3171" w:rsidRDefault="00FE3171">
            <w:r>
              <w:t>Unknown</w:t>
            </w:r>
          </w:p>
        </w:tc>
        <w:tc>
          <w:tcPr>
            <w:tcW w:w="3117" w:type="dxa"/>
          </w:tcPr>
          <w:p w14:paraId="7D038B67" w14:textId="1C822865" w:rsidR="00FE3171" w:rsidRDefault="00FE3171">
            <w:r>
              <w:t>8</w:t>
            </w:r>
          </w:p>
        </w:tc>
        <w:tc>
          <w:tcPr>
            <w:tcW w:w="3117" w:type="dxa"/>
          </w:tcPr>
          <w:p w14:paraId="0C07E868" w14:textId="48546F2D" w:rsidR="00FE3171" w:rsidRDefault="00FE3171">
            <w:r>
              <w:t>1</w:t>
            </w:r>
          </w:p>
        </w:tc>
      </w:tr>
    </w:tbl>
    <w:p w14:paraId="343CE780" w14:textId="2526A385" w:rsidR="00FE3171" w:rsidRDefault="00FE3171"/>
    <w:p w14:paraId="045C5D23" w14:textId="7DF74A48" w:rsidR="00FE3171" w:rsidRPr="00716A2A" w:rsidRDefault="00FE3171" w:rsidP="00FE3171">
      <w:pPr>
        <w:pStyle w:val="Caption"/>
        <w:keepNext/>
        <w:rPr>
          <w:sz w:val="22"/>
          <w:szCs w:val="22"/>
        </w:rPr>
      </w:pPr>
      <w:r w:rsidRPr="00716A2A">
        <w:rPr>
          <w:sz w:val="22"/>
          <w:szCs w:val="22"/>
        </w:rPr>
        <w:t xml:space="preserve">Table </w:t>
      </w:r>
      <w:r w:rsidRPr="00716A2A">
        <w:rPr>
          <w:sz w:val="22"/>
          <w:szCs w:val="22"/>
        </w:rPr>
        <w:fldChar w:fldCharType="begin"/>
      </w:r>
      <w:r w:rsidRPr="00716A2A">
        <w:rPr>
          <w:sz w:val="22"/>
          <w:szCs w:val="22"/>
        </w:rPr>
        <w:instrText xml:space="preserve"> SEQ Table \* ARABIC </w:instrText>
      </w:r>
      <w:r w:rsidRPr="00716A2A">
        <w:rPr>
          <w:sz w:val="22"/>
          <w:szCs w:val="22"/>
        </w:rPr>
        <w:fldChar w:fldCharType="separate"/>
      </w:r>
      <w:r w:rsidR="00FB4BFC" w:rsidRPr="00716A2A">
        <w:rPr>
          <w:noProof/>
          <w:sz w:val="22"/>
          <w:szCs w:val="22"/>
        </w:rPr>
        <w:t>4</w:t>
      </w:r>
      <w:r w:rsidRPr="00716A2A">
        <w:rPr>
          <w:sz w:val="22"/>
          <w:szCs w:val="22"/>
        </w:rPr>
        <w:fldChar w:fldCharType="end"/>
      </w:r>
      <w:r w:rsidRPr="00716A2A">
        <w:rPr>
          <w:sz w:val="22"/>
          <w:szCs w:val="22"/>
        </w:rPr>
        <w:t>: Granivores and insectivores were the most commonly observed trophic guilds at the Granite Mountains site in spring and summer 2019</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E3171" w14:paraId="3D696315" w14:textId="77777777" w:rsidTr="00FE3171">
        <w:tc>
          <w:tcPr>
            <w:tcW w:w="3116" w:type="dxa"/>
            <w:tcBorders>
              <w:top w:val="single" w:sz="4" w:space="0" w:color="auto"/>
              <w:bottom w:val="single" w:sz="4" w:space="0" w:color="auto"/>
            </w:tcBorders>
          </w:tcPr>
          <w:p w14:paraId="0E891E00" w14:textId="7272ACCD" w:rsidR="00FE3171" w:rsidRDefault="00FE3171">
            <w:r>
              <w:t>Trophic Guild</w:t>
            </w:r>
          </w:p>
        </w:tc>
        <w:tc>
          <w:tcPr>
            <w:tcW w:w="3117" w:type="dxa"/>
            <w:tcBorders>
              <w:top w:val="single" w:sz="4" w:space="0" w:color="auto"/>
              <w:bottom w:val="single" w:sz="4" w:space="0" w:color="auto"/>
            </w:tcBorders>
          </w:tcPr>
          <w:p w14:paraId="3D50AFCE" w14:textId="3CD3F3F8" w:rsidR="00FE3171" w:rsidRDefault="00FE3171">
            <w:r>
              <w:t>Spring Abundance</w:t>
            </w:r>
          </w:p>
        </w:tc>
        <w:tc>
          <w:tcPr>
            <w:tcW w:w="3117" w:type="dxa"/>
            <w:tcBorders>
              <w:top w:val="single" w:sz="4" w:space="0" w:color="auto"/>
              <w:bottom w:val="single" w:sz="4" w:space="0" w:color="auto"/>
            </w:tcBorders>
          </w:tcPr>
          <w:p w14:paraId="5B754874" w14:textId="32FB5A85" w:rsidR="00FE3171" w:rsidRDefault="00FE3171">
            <w:r>
              <w:t>Summer Abundance</w:t>
            </w:r>
          </w:p>
        </w:tc>
      </w:tr>
      <w:tr w:rsidR="00FE3171" w14:paraId="5FEED330" w14:textId="77777777" w:rsidTr="00FE3171">
        <w:tc>
          <w:tcPr>
            <w:tcW w:w="3116" w:type="dxa"/>
            <w:tcBorders>
              <w:top w:val="single" w:sz="4" w:space="0" w:color="auto"/>
            </w:tcBorders>
          </w:tcPr>
          <w:p w14:paraId="0F0AE769" w14:textId="666C1250" w:rsidR="00FE3171" w:rsidRDefault="00FE3171">
            <w:r>
              <w:t>Carnivore</w:t>
            </w:r>
          </w:p>
        </w:tc>
        <w:tc>
          <w:tcPr>
            <w:tcW w:w="3117" w:type="dxa"/>
            <w:tcBorders>
              <w:top w:val="single" w:sz="4" w:space="0" w:color="auto"/>
            </w:tcBorders>
          </w:tcPr>
          <w:p w14:paraId="305C6543" w14:textId="5B077E59" w:rsidR="00FE3171" w:rsidRDefault="00FE3171">
            <w:r>
              <w:t>0</w:t>
            </w:r>
          </w:p>
        </w:tc>
        <w:tc>
          <w:tcPr>
            <w:tcW w:w="3117" w:type="dxa"/>
            <w:tcBorders>
              <w:top w:val="single" w:sz="4" w:space="0" w:color="auto"/>
            </w:tcBorders>
          </w:tcPr>
          <w:p w14:paraId="63A58511" w14:textId="4986FCC4" w:rsidR="00FE3171" w:rsidRDefault="00FE3171">
            <w:r>
              <w:t>3</w:t>
            </w:r>
          </w:p>
        </w:tc>
      </w:tr>
      <w:tr w:rsidR="00FE3171" w14:paraId="7C96A7B4" w14:textId="77777777" w:rsidTr="00FE3171">
        <w:tc>
          <w:tcPr>
            <w:tcW w:w="3116" w:type="dxa"/>
          </w:tcPr>
          <w:p w14:paraId="6828B57F" w14:textId="79E75BE2" w:rsidR="00FE3171" w:rsidRDefault="00FE3171">
            <w:r>
              <w:t>Frugivore</w:t>
            </w:r>
          </w:p>
        </w:tc>
        <w:tc>
          <w:tcPr>
            <w:tcW w:w="3117" w:type="dxa"/>
          </w:tcPr>
          <w:p w14:paraId="7CC7B9E7" w14:textId="5430B70D" w:rsidR="00FE3171" w:rsidRDefault="00FE3171">
            <w:r>
              <w:t>44</w:t>
            </w:r>
          </w:p>
        </w:tc>
        <w:tc>
          <w:tcPr>
            <w:tcW w:w="3117" w:type="dxa"/>
          </w:tcPr>
          <w:p w14:paraId="1533BAEC" w14:textId="6BEB5F76" w:rsidR="00FE3171" w:rsidRDefault="00FE3171">
            <w:r>
              <w:t>4</w:t>
            </w:r>
          </w:p>
        </w:tc>
      </w:tr>
      <w:tr w:rsidR="00FE3171" w14:paraId="6EF995B4" w14:textId="77777777" w:rsidTr="00FE3171">
        <w:tc>
          <w:tcPr>
            <w:tcW w:w="3116" w:type="dxa"/>
          </w:tcPr>
          <w:p w14:paraId="3AAC9888" w14:textId="7A022945" w:rsidR="00FE3171" w:rsidRDefault="00FE3171">
            <w:r>
              <w:t>Granivore</w:t>
            </w:r>
          </w:p>
        </w:tc>
        <w:tc>
          <w:tcPr>
            <w:tcW w:w="3117" w:type="dxa"/>
          </w:tcPr>
          <w:p w14:paraId="0A6461DE" w14:textId="50A5DE7B" w:rsidR="00FE3171" w:rsidRDefault="00FE3171">
            <w:r>
              <w:t>169</w:t>
            </w:r>
          </w:p>
        </w:tc>
        <w:tc>
          <w:tcPr>
            <w:tcW w:w="3117" w:type="dxa"/>
          </w:tcPr>
          <w:p w14:paraId="480B2790" w14:textId="732395DD" w:rsidR="00FE3171" w:rsidRDefault="00FE3171">
            <w:r>
              <w:t>131</w:t>
            </w:r>
          </w:p>
        </w:tc>
      </w:tr>
      <w:tr w:rsidR="00FE3171" w14:paraId="56353582" w14:textId="77777777" w:rsidTr="00FE3171">
        <w:tc>
          <w:tcPr>
            <w:tcW w:w="3116" w:type="dxa"/>
          </w:tcPr>
          <w:p w14:paraId="77F104C9" w14:textId="2E500DAB" w:rsidR="00FE3171" w:rsidRDefault="00FE3171">
            <w:r>
              <w:t>Herbivore</w:t>
            </w:r>
          </w:p>
        </w:tc>
        <w:tc>
          <w:tcPr>
            <w:tcW w:w="3117" w:type="dxa"/>
          </w:tcPr>
          <w:p w14:paraId="74519086" w14:textId="50293582" w:rsidR="00FE3171" w:rsidRDefault="00FE3171">
            <w:r>
              <w:t>9</w:t>
            </w:r>
          </w:p>
        </w:tc>
        <w:tc>
          <w:tcPr>
            <w:tcW w:w="3117" w:type="dxa"/>
          </w:tcPr>
          <w:p w14:paraId="7822481B" w14:textId="29B13E4E" w:rsidR="00FE3171" w:rsidRDefault="00FE3171">
            <w:r>
              <w:t>22</w:t>
            </w:r>
          </w:p>
        </w:tc>
      </w:tr>
      <w:tr w:rsidR="00FE3171" w14:paraId="3B6E1DBB" w14:textId="77777777" w:rsidTr="00FE3171">
        <w:tc>
          <w:tcPr>
            <w:tcW w:w="3116" w:type="dxa"/>
          </w:tcPr>
          <w:p w14:paraId="5252A640" w14:textId="038FB2C2" w:rsidR="00FE3171" w:rsidRDefault="00FE3171">
            <w:r>
              <w:t>Insectivore</w:t>
            </w:r>
          </w:p>
        </w:tc>
        <w:tc>
          <w:tcPr>
            <w:tcW w:w="3117" w:type="dxa"/>
          </w:tcPr>
          <w:p w14:paraId="47C0BFEA" w14:textId="02785E6A" w:rsidR="00FE3171" w:rsidRDefault="00FE3171">
            <w:r>
              <w:t>221</w:t>
            </w:r>
          </w:p>
        </w:tc>
        <w:tc>
          <w:tcPr>
            <w:tcW w:w="3117" w:type="dxa"/>
          </w:tcPr>
          <w:p w14:paraId="488F459B" w14:textId="20C8D92D" w:rsidR="00FE3171" w:rsidRDefault="00FE3171">
            <w:r>
              <w:t>34</w:t>
            </w:r>
          </w:p>
        </w:tc>
      </w:tr>
      <w:tr w:rsidR="00FE3171" w14:paraId="2DBFA331" w14:textId="77777777" w:rsidTr="00FE3171">
        <w:tc>
          <w:tcPr>
            <w:tcW w:w="3116" w:type="dxa"/>
          </w:tcPr>
          <w:p w14:paraId="0A776149" w14:textId="5819FD49" w:rsidR="00FE3171" w:rsidRDefault="00FE3171">
            <w:r>
              <w:t>Nectarivore</w:t>
            </w:r>
          </w:p>
        </w:tc>
        <w:tc>
          <w:tcPr>
            <w:tcW w:w="3117" w:type="dxa"/>
          </w:tcPr>
          <w:p w14:paraId="20DBD289" w14:textId="19FFC131" w:rsidR="00FE3171" w:rsidRDefault="00FE3171">
            <w:r>
              <w:t>41</w:t>
            </w:r>
          </w:p>
        </w:tc>
        <w:tc>
          <w:tcPr>
            <w:tcW w:w="3117" w:type="dxa"/>
          </w:tcPr>
          <w:p w14:paraId="2C28A145" w14:textId="03A3316C" w:rsidR="00FE3171" w:rsidRDefault="00FE3171">
            <w:r>
              <w:t>0</w:t>
            </w:r>
          </w:p>
        </w:tc>
      </w:tr>
      <w:tr w:rsidR="00FE3171" w14:paraId="55F15369" w14:textId="77777777" w:rsidTr="00FE3171">
        <w:tc>
          <w:tcPr>
            <w:tcW w:w="3116" w:type="dxa"/>
          </w:tcPr>
          <w:p w14:paraId="2BE46173" w14:textId="503EEE1C" w:rsidR="00FE3171" w:rsidRDefault="00FE3171">
            <w:r>
              <w:t>Omnivore</w:t>
            </w:r>
          </w:p>
        </w:tc>
        <w:tc>
          <w:tcPr>
            <w:tcW w:w="3117" w:type="dxa"/>
          </w:tcPr>
          <w:p w14:paraId="737B39AA" w14:textId="046FB8E0" w:rsidR="00FE3171" w:rsidRDefault="00FE3171">
            <w:r>
              <w:t>47</w:t>
            </w:r>
          </w:p>
        </w:tc>
        <w:tc>
          <w:tcPr>
            <w:tcW w:w="3117" w:type="dxa"/>
          </w:tcPr>
          <w:p w14:paraId="59601422" w14:textId="14D7E912" w:rsidR="00FE3171" w:rsidRDefault="00FE3171">
            <w:r>
              <w:t>21</w:t>
            </w:r>
          </w:p>
        </w:tc>
      </w:tr>
      <w:tr w:rsidR="00FE3171" w14:paraId="66B75D9C" w14:textId="77777777" w:rsidTr="00FE3171">
        <w:tc>
          <w:tcPr>
            <w:tcW w:w="3116" w:type="dxa"/>
          </w:tcPr>
          <w:p w14:paraId="2619D50A" w14:textId="1B7755DE" w:rsidR="00FE3171" w:rsidRDefault="00FE3171">
            <w:r>
              <w:t>Unknown</w:t>
            </w:r>
          </w:p>
        </w:tc>
        <w:tc>
          <w:tcPr>
            <w:tcW w:w="3117" w:type="dxa"/>
          </w:tcPr>
          <w:p w14:paraId="480E97B4" w14:textId="4C25F8BE" w:rsidR="00FE3171" w:rsidRDefault="00FE3171">
            <w:r>
              <w:t>8</w:t>
            </w:r>
          </w:p>
        </w:tc>
        <w:tc>
          <w:tcPr>
            <w:tcW w:w="3117" w:type="dxa"/>
          </w:tcPr>
          <w:p w14:paraId="72DEC1A2" w14:textId="67C47BB8" w:rsidR="00FE3171" w:rsidRDefault="00FE3171">
            <w:r>
              <w:t>1</w:t>
            </w:r>
          </w:p>
        </w:tc>
      </w:tr>
    </w:tbl>
    <w:p w14:paraId="565BF9C2" w14:textId="3A195AB4" w:rsidR="00FE3171" w:rsidRDefault="00FE3171"/>
    <w:p w14:paraId="79B98899" w14:textId="5DBA5449" w:rsidR="00565F79" w:rsidRDefault="00565F79"/>
    <w:p w14:paraId="70071B70" w14:textId="74BC7411" w:rsidR="00FB4BFC" w:rsidRPr="00716A2A" w:rsidRDefault="00FB4BFC" w:rsidP="00FB4BFC">
      <w:pPr>
        <w:pStyle w:val="Caption"/>
        <w:keepNext/>
        <w:rPr>
          <w:sz w:val="22"/>
          <w:szCs w:val="22"/>
        </w:rPr>
      </w:pPr>
      <w:r w:rsidRPr="00716A2A">
        <w:rPr>
          <w:sz w:val="22"/>
          <w:szCs w:val="22"/>
        </w:rPr>
        <w:t xml:space="preserve">Table </w:t>
      </w:r>
      <w:r w:rsidRPr="00716A2A">
        <w:rPr>
          <w:sz w:val="22"/>
          <w:szCs w:val="22"/>
        </w:rPr>
        <w:fldChar w:fldCharType="begin"/>
      </w:r>
      <w:r w:rsidRPr="00716A2A">
        <w:rPr>
          <w:sz w:val="22"/>
          <w:szCs w:val="22"/>
        </w:rPr>
        <w:instrText xml:space="preserve"> SEQ Table \* ARABIC </w:instrText>
      </w:r>
      <w:r w:rsidRPr="00716A2A">
        <w:rPr>
          <w:sz w:val="22"/>
          <w:szCs w:val="22"/>
        </w:rPr>
        <w:fldChar w:fldCharType="separate"/>
      </w:r>
      <w:r w:rsidRPr="00716A2A">
        <w:rPr>
          <w:noProof/>
          <w:sz w:val="22"/>
          <w:szCs w:val="22"/>
        </w:rPr>
        <w:t>5</w:t>
      </w:r>
      <w:r w:rsidRPr="00716A2A">
        <w:rPr>
          <w:sz w:val="22"/>
          <w:szCs w:val="22"/>
        </w:rPr>
        <w:fldChar w:fldCharType="end"/>
      </w:r>
      <w:r w:rsidRPr="00716A2A">
        <w:rPr>
          <w:sz w:val="22"/>
          <w:szCs w:val="22"/>
        </w:rPr>
        <w:t>: Here we present the means ± standard deviances of spring and summer for species abu</w:t>
      </w:r>
      <w:r w:rsidR="006A3F63" w:rsidRPr="00716A2A">
        <w:rPr>
          <w:sz w:val="22"/>
          <w:szCs w:val="22"/>
        </w:rPr>
        <w:t>n</w:t>
      </w:r>
      <w:r w:rsidRPr="00716A2A">
        <w:rPr>
          <w:sz w:val="22"/>
          <w:szCs w:val="22"/>
        </w:rPr>
        <w:t xml:space="preserve">dances, trophic guild abundances, and migratory classes abundances between </w:t>
      </w:r>
      <w:r w:rsidR="00E17FB9" w:rsidRPr="00716A2A">
        <w:rPr>
          <w:sz w:val="22"/>
          <w:szCs w:val="22"/>
        </w:rPr>
        <w:t>each</w:t>
      </w:r>
      <w:r w:rsidRPr="00716A2A">
        <w:rPr>
          <w:sz w:val="22"/>
          <w:szCs w:val="22"/>
        </w:rPr>
        <w:t xml:space="preserve"> mesohabitat type, and behavior type. Frequency of behaviors exhibited by differing bird species and trophic guilds were </w:t>
      </w:r>
      <w:r w:rsidR="00E17FB9" w:rsidRPr="00716A2A">
        <w:rPr>
          <w:sz w:val="22"/>
          <w:szCs w:val="22"/>
        </w:rPr>
        <w:t>significantly</w:t>
      </w:r>
      <w:r w:rsidRPr="00716A2A">
        <w:rPr>
          <w:sz w:val="22"/>
          <w:szCs w:val="22"/>
        </w:rPr>
        <w:t xml:space="preserve"> different between each other. </w:t>
      </w:r>
    </w:p>
    <w:tbl>
      <w:tblPr>
        <w:tblStyle w:val="TableGrid"/>
        <w:tblW w:w="946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9"/>
        <w:gridCol w:w="1562"/>
        <w:gridCol w:w="1921"/>
        <w:gridCol w:w="2865"/>
        <w:gridCol w:w="989"/>
        <w:gridCol w:w="828"/>
      </w:tblGrid>
      <w:tr w:rsidR="00565F79" w14:paraId="712934E5" w14:textId="77777777" w:rsidTr="00FB4BFC">
        <w:tc>
          <w:tcPr>
            <w:tcW w:w="1299" w:type="dxa"/>
            <w:tcBorders>
              <w:top w:val="single" w:sz="4" w:space="0" w:color="auto"/>
              <w:bottom w:val="single" w:sz="4" w:space="0" w:color="auto"/>
            </w:tcBorders>
          </w:tcPr>
          <w:p w14:paraId="02910493" w14:textId="77777777" w:rsidR="00565F79" w:rsidRDefault="00565F79"/>
        </w:tc>
        <w:tc>
          <w:tcPr>
            <w:tcW w:w="1562" w:type="dxa"/>
            <w:tcBorders>
              <w:top w:val="single" w:sz="4" w:space="0" w:color="auto"/>
              <w:bottom w:val="single" w:sz="4" w:space="0" w:color="auto"/>
            </w:tcBorders>
          </w:tcPr>
          <w:p w14:paraId="2A58BAEA" w14:textId="37BDAC8A" w:rsidR="00565F79" w:rsidRDefault="00565F79"/>
        </w:tc>
        <w:tc>
          <w:tcPr>
            <w:tcW w:w="1921" w:type="dxa"/>
            <w:tcBorders>
              <w:top w:val="single" w:sz="4" w:space="0" w:color="auto"/>
              <w:bottom w:val="single" w:sz="4" w:space="0" w:color="auto"/>
            </w:tcBorders>
          </w:tcPr>
          <w:p w14:paraId="29077009" w14:textId="77777777" w:rsidR="00565F79" w:rsidRDefault="00565F79"/>
        </w:tc>
        <w:tc>
          <w:tcPr>
            <w:tcW w:w="2865" w:type="dxa"/>
            <w:tcBorders>
              <w:top w:val="single" w:sz="4" w:space="0" w:color="auto"/>
              <w:bottom w:val="single" w:sz="4" w:space="0" w:color="auto"/>
            </w:tcBorders>
          </w:tcPr>
          <w:p w14:paraId="1D61D89F" w14:textId="4F79C0F8" w:rsidR="00565F79" w:rsidRPr="00176994" w:rsidRDefault="00565F79">
            <w:r w:rsidRPr="00176994">
              <w:t xml:space="preserve">Mean </w:t>
            </w:r>
            <w:r w:rsidR="000A14A2" w:rsidRPr="00176994">
              <w:t>±</w:t>
            </w:r>
            <w:r w:rsidR="000A14A2" w:rsidRPr="00176994">
              <w:t xml:space="preserve"> SD </w:t>
            </w:r>
            <w:r w:rsidRPr="00176994">
              <w:t>(spring, summer)</w:t>
            </w:r>
          </w:p>
        </w:tc>
        <w:tc>
          <w:tcPr>
            <w:tcW w:w="989" w:type="dxa"/>
            <w:tcBorders>
              <w:top w:val="single" w:sz="4" w:space="0" w:color="auto"/>
              <w:bottom w:val="single" w:sz="4" w:space="0" w:color="auto"/>
            </w:tcBorders>
          </w:tcPr>
          <w:p w14:paraId="5BBDA12A" w14:textId="32FC6495" w:rsidR="00565F79" w:rsidRPr="00176994" w:rsidRDefault="00565F79">
            <w:r w:rsidRPr="00176994">
              <w:t>p-value</w:t>
            </w:r>
          </w:p>
        </w:tc>
        <w:tc>
          <w:tcPr>
            <w:tcW w:w="828" w:type="dxa"/>
            <w:tcBorders>
              <w:top w:val="single" w:sz="4" w:space="0" w:color="auto"/>
              <w:bottom w:val="single" w:sz="4" w:space="0" w:color="auto"/>
            </w:tcBorders>
          </w:tcPr>
          <w:p w14:paraId="14DCAEC3" w14:textId="6281E0C9" w:rsidR="00565F79" w:rsidRPr="00176994" w:rsidRDefault="00565F79">
            <w:r w:rsidRPr="00176994">
              <w:t>F</w:t>
            </w:r>
          </w:p>
        </w:tc>
      </w:tr>
      <w:tr w:rsidR="00565F79" w14:paraId="2BA971AF" w14:textId="77777777" w:rsidTr="00FB4BFC">
        <w:tc>
          <w:tcPr>
            <w:tcW w:w="1299" w:type="dxa"/>
            <w:tcBorders>
              <w:top w:val="single" w:sz="4" w:space="0" w:color="auto"/>
            </w:tcBorders>
          </w:tcPr>
          <w:p w14:paraId="2F99CF82" w14:textId="5A23DA27" w:rsidR="00565F79" w:rsidRDefault="00565F79">
            <w:r>
              <w:t xml:space="preserve">Species </w:t>
            </w:r>
          </w:p>
        </w:tc>
        <w:tc>
          <w:tcPr>
            <w:tcW w:w="1562" w:type="dxa"/>
            <w:tcBorders>
              <w:top w:val="single" w:sz="4" w:space="0" w:color="auto"/>
            </w:tcBorders>
          </w:tcPr>
          <w:p w14:paraId="54DF2F06" w14:textId="2DB1E8F2" w:rsidR="00565F79" w:rsidRDefault="000A14A2">
            <w:r>
              <w:t xml:space="preserve">3 </w:t>
            </w:r>
            <w:r w:rsidR="00565F79">
              <w:t>mesohabitat</w:t>
            </w:r>
          </w:p>
        </w:tc>
        <w:tc>
          <w:tcPr>
            <w:tcW w:w="1921" w:type="dxa"/>
            <w:tcBorders>
              <w:top w:val="single" w:sz="4" w:space="0" w:color="auto"/>
            </w:tcBorders>
          </w:tcPr>
          <w:p w14:paraId="111BE082" w14:textId="6B7F6F2F" w:rsidR="00565F79" w:rsidRDefault="00565F79">
            <w:r>
              <w:t>Shrub</w:t>
            </w:r>
          </w:p>
        </w:tc>
        <w:tc>
          <w:tcPr>
            <w:tcW w:w="2865" w:type="dxa"/>
            <w:tcBorders>
              <w:top w:val="single" w:sz="4" w:space="0" w:color="auto"/>
            </w:tcBorders>
          </w:tcPr>
          <w:p w14:paraId="7580A135" w14:textId="3B102DCA" w:rsidR="00B46FB8" w:rsidRDefault="00565F79">
            <w:r>
              <w:t xml:space="preserve">5.88 </w:t>
            </w:r>
            <w:r w:rsidRPr="00415B37">
              <w:t>±</w:t>
            </w:r>
            <w:r w:rsidR="00B46FB8">
              <w:t xml:space="preserve"> 14.4, 2.00 </w:t>
            </w:r>
            <w:r w:rsidR="00B46FB8" w:rsidRPr="00415B37">
              <w:t>±</w:t>
            </w:r>
            <w:r w:rsidR="00B46FB8">
              <w:t xml:space="preserve"> 8.4</w:t>
            </w:r>
          </w:p>
        </w:tc>
        <w:tc>
          <w:tcPr>
            <w:tcW w:w="989" w:type="dxa"/>
            <w:tcBorders>
              <w:top w:val="single" w:sz="4" w:space="0" w:color="auto"/>
            </w:tcBorders>
          </w:tcPr>
          <w:p w14:paraId="635BA745" w14:textId="22E35A68" w:rsidR="00565F79" w:rsidRDefault="00B46FB8">
            <w:r>
              <w:t>0.122</w:t>
            </w:r>
          </w:p>
        </w:tc>
        <w:tc>
          <w:tcPr>
            <w:tcW w:w="828" w:type="dxa"/>
            <w:tcBorders>
              <w:top w:val="single" w:sz="4" w:space="0" w:color="auto"/>
            </w:tcBorders>
          </w:tcPr>
          <w:p w14:paraId="4E2CE712" w14:textId="1F4DAD4F" w:rsidR="00565F79" w:rsidRDefault="00B46FB8">
            <w:r>
              <w:t>1.758</w:t>
            </w:r>
          </w:p>
        </w:tc>
      </w:tr>
      <w:tr w:rsidR="00565F79" w14:paraId="2B869135" w14:textId="77777777" w:rsidTr="00FB4BFC">
        <w:tc>
          <w:tcPr>
            <w:tcW w:w="1299" w:type="dxa"/>
          </w:tcPr>
          <w:p w14:paraId="1D6AEF3C" w14:textId="77777777" w:rsidR="00565F79" w:rsidRDefault="00565F79"/>
        </w:tc>
        <w:tc>
          <w:tcPr>
            <w:tcW w:w="1562" w:type="dxa"/>
            <w:tcBorders>
              <w:bottom w:val="nil"/>
            </w:tcBorders>
          </w:tcPr>
          <w:p w14:paraId="1E7B1FBE" w14:textId="3ABA7017" w:rsidR="00565F79" w:rsidRDefault="00565F79"/>
        </w:tc>
        <w:tc>
          <w:tcPr>
            <w:tcW w:w="1921" w:type="dxa"/>
            <w:tcBorders>
              <w:bottom w:val="nil"/>
            </w:tcBorders>
          </w:tcPr>
          <w:p w14:paraId="747D7557" w14:textId="2A5867C6" w:rsidR="00565F79" w:rsidRDefault="00565F79">
            <w:r>
              <w:t>Cactus</w:t>
            </w:r>
          </w:p>
        </w:tc>
        <w:tc>
          <w:tcPr>
            <w:tcW w:w="2865" w:type="dxa"/>
            <w:tcBorders>
              <w:bottom w:val="nil"/>
            </w:tcBorders>
          </w:tcPr>
          <w:p w14:paraId="0C0B8917" w14:textId="01721E5D" w:rsidR="00565F79" w:rsidRDefault="00B46FB8">
            <w:r>
              <w:t xml:space="preserve">2.30 </w:t>
            </w:r>
            <w:r w:rsidRPr="00415B37">
              <w:t>±</w:t>
            </w:r>
            <w:r>
              <w:t xml:space="preserve"> 6.69, 1.77 </w:t>
            </w:r>
            <w:r w:rsidRPr="00415B37">
              <w:t>±</w:t>
            </w:r>
            <w:r>
              <w:t xml:space="preserve"> 7.84</w:t>
            </w:r>
          </w:p>
        </w:tc>
        <w:tc>
          <w:tcPr>
            <w:tcW w:w="989" w:type="dxa"/>
            <w:tcBorders>
              <w:bottom w:val="nil"/>
            </w:tcBorders>
          </w:tcPr>
          <w:p w14:paraId="037CD8EC" w14:textId="77777777" w:rsidR="00565F79" w:rsidRDefault="00565F79"/>
        </w:tc>
        <w:tc>
          <w:tcPr>
            <w:tcW w:w="828" w:type="dxa"/>
            <w:tcBorders>
              <w:bottom w:val="nil"/>
            </w:tcBorders>
          </w:tcPr>
          <w:p w14:paraId="679A74FA" w14:textId="77777777" w:rsidR="00565F79" w:rsidRDefault="00565F79"/>
        </w:tc>
      </w:tr>
      <w:tr w:rsidR="00565F79" w14:paraId="05CC41FA" w14:textId="77777777" w:rsidTr="00FB4BFC">
        <w:tc>
          <w:tcPr>
            <w:tcW w:w="1299" w:type="dxa"/>
          </w:tcPr>
          <w:p w14:paraId="08BDEB0D" w14:textId="77777777" w:rsidR="00565F79" w:rsidRDefault="00565F79"/>
        </w:tc>
        <w:tc>
          <w:tcPr>
            <w:tcW w:w="1562" w:type="dxa"/>
            <w:tcBorders>
              <w:top w:val="nil"/>
              <w:bottom w:val="single" w:sz="4" w:space="0" w:color="auto"/>
            </w:tcBorders>
          </w:tcPr>
          <w:p w14:paraId="647D77CB" w14:textId="2A689236" w:rsidR="00565F79" w:rsidRDefault="00565F79"/>
        </w:tc>
        <w:tc>
          <w:tcPr>
            <w:tcW w:w="1921" w:type="dxa"/>
            <w:tcBorders>
              <w:top w:val="nil"/>
              <w:bottom w:val="single" w:sz="4" w:space="0" w:color="auto"/>
            </w:tcBorders>
          </w:tcPr>
          <w:p w14:paraId="3C6982E9" w14:textId="5E40BCD4" w:rsidR="00565F79" w:rsidRDefault="00565F79">
            <w:r>
              <w:t>Other</w:t>
            </w:r>
          </w:p>
        </w:tc>
        <w:tc>
          <w:tcPr>
            <w:tcW w:w="2865" w:type="dxa"/>
            <w:tcBorders>
              <w:top w:val="nil"/>
              <w:bottom w:val="single" w:sz="4" w:space="0" w:color="auto"/>
            </w:tcBorders>
          </w:tcPr>
          <w:p w14:paraId="36CFE828" w14:textId="2B564486" w:rsidR="00565F79" w:rsidRDefault="00B46FB8">
            <w:r>
              <w:t xml:space="preserve">4.35 </w:t>
            </w:r>
            <w:r w:rsidRPr="00415B37">
              <w:t>±</w:t>
            </w:r>
            <w:r>
              <w:t xml:space="preserve"> 8.03, 1.26 </w:t>
            </w:r>
            <w:r w:rsidRPr="00415B37">
              <w:t>±</w:t>
            </w:r>
            <w:r>
              <w:t xml:space="preserve"> 5.02</w:t>
            </w:r>
          </w:p>
        </w:tc>
        <w:tc>
          <w:tcPr>
            <w:tcW w:w="989" w:type="dxa"/>
            <w:tcBorders>
              <w:top w:val="nil"/>
              <w:bottom w:val="single" w:sz="4" w:space="0" w:color="auto"/>
            </w:tcBorders>
          </w:tcPr>
          <w:p w14:paraId="5A91A4D0" w14:textId="77777777" w:rsidR="00565F79" w:rsidRDefault="00565F79"/>
        </w:tc>
        <w:tc>
          <w:tcPr>
            <w:tcW w:w="828" w:type="dxa"/>
            <w:tcBorders>
              <w:top w:val="nil"/>
              <w:bottom w:val="single" w:sz="4" w:space="0" w:color="auto"/>
            </w:tcBorders>
          </w:tcPr>
          <w:p w14:paraId="206CB79A" w14:textId="77777777" w:rsidR="00565F79" w:rsidRDefault="00565F79"/>
        </w:tc>
      </w:tr>
      <w:tr w:rsidR="00565F79" w14:paraId="1BD2E6BB" w14:textId="77777777" w:rsidTr="00FB4BFC">
        <w:tc>
          <w:tcPr>
            <w:tcW w:w="1299" w:type="dxa"/>
          </w:tcPr>
          <w:p w14:paraId="04B2C6B0" w14:textId="77777777" w:rsidR="00565F79" w:rsidRDefault="00565F79"/>
        </w:tc>
        <w:tc>
          <w:tcPr>
            <w:tcW w:w="1562" w:type="dxa"/>
            <w:tcBorders>
              <w:top w:val="single" w:sz="4" w:space="0" w:color="auto"/>
              <w:bottom w:val="nil"/>
            </w:tcBorders>
          </w:tcPr>
          <w:p w14:paraId="080BBBB0" w14:textId="15FEBD88" w:rsidR="00565F79" w:rsidRDefault="000A14A2">
            <w:r>
              <w:t>2</w:t>
            </w:r>
            <w:r w:rsidR="00565F79">
              <w:t xml:space="preserve"> mesohabitat</w:t>
            </w:r>
          </w:p>
        </w:tc>
        <w:tc>
          <w:tcPr>
            <w:tcW w:w="1921" w:type="dxa"/>
            <w:tcBorders>
              <w:top w:val="single" w:sz="4" w:space="0" w:color="auto"/>
              <w:bottom w:val="nil"/>
            </w:tcBorders>
          </w:tcPr>
          <w:p w14:paraId="452BF454" w14:textId="1484AB6F" w:rsidR="00565F79" w:rsidRDefault="00565F79">
            <w:r>
              <w:t>Vegetative</w:t>
            </w:r>
          </w:p>
        </w:tc>
        <w:tc>
          <w:tcPr>
            <w:tcW w:w="2865" w:type="dxa"/>
            <w:tcBorders>
              <w:top w:val="single" w:sz="4" w:space="0" w:color="auto"/>
              <w:bottom w:val="nil"/>
            </w:tcBorders>
          </w:tcPr>
          <w:p w14:paraId="4249067E" w14:textId="775C7174" w:rsidR="00565F79" w:rsidRDefault="00B46FB8">
            <w:r>
              <w:t xml:space="preserve">8.40 </w:t>
            </w:r>
            <w:r w:rsidRPr="00415B37">
              <w:t>±</w:t>
            </w:r>
            <w:r>
              <w:t xml:space="preserve"> 7.77, 1.23 </w:t>
            </w:r>
            <w:r w:rsidRPr="00415B37">
              <w:t>±</w:t>
            </w:r>
            <w:r>
              <w:t xml:space="preserve"> 5.02</w:t>
            </w:r>
          </w:p>
        </w:tc>
        <w:tc>
          <w:tcPr>
            <w:tcW w:w="989" w:type="dxa"/>
            <w:tcBorders>
              <w:top w:val="single" w:sz="4" w:space="0" w:color="auto"/>
              <w:bottom w:val="nil"/>
            </w:tcBorders>
          </w:tcPr>
          <w:p w14:paraId="1B3F318E" w14:textId="0E78F5FF" w:rsidR="00565F79" w:rsidRDefault="000A14A2">
            <w:r>
              <w:t>0.114</w:t>
            </w:r>
          </w:p>
        </w:tc>
        <w:tc>
          <w:tcPr>
            <w:tcW w:w="828" w:type="dxa"/>
            <w:tcBorders>
              <w:top w:val="single" w:sz="4" w:space="0" w:color="auto"/>
              <w:bottom w:val="nil"/>
            </w:tcBorders>
          </w:tcPr>
          <w:p w14:paraId="625CC3DD" w14:textId="111D8EAF" w:rsidR="00565F79" w:rsidRDefault="000A14A2">
            <w:r>
              <w:t>2.010</w:t>
            </w:r>
          </w:p>
        </w:tc>
      </w:tr>
      <w:tr w:rsidR="00565F79" w14:paraId="3C6FD1CF" w14:textId="77777777" w:rsidTr="00FB4BFC">
        <w:tc>
          <w:tcPr>
            <w:tcW w:w="1299" w:type="dxa"/>
          </w:tcPr>
          <w:p w14:paraId="29282E26" w14:textId="77777777" w:rsidR="00565F79" w:rsidRDefault="00565F79"/>
        </w:tc>
        <w:tc>
          <w:tcPr>
            <w:tcW w:w="1562" w:type="dxa"/>
            <w:tcBorders>
              <w:top w:val="nil"/>
              <w:bottom w:val="single" w:sz="4" w:space="0" w:color="auto"/>
            </w:tcBorders>
          </w:tcPr>
          <w:p w14:paraId="04EA4790" w14:textId="597CF0A1" w:rsidR="00565F79" w:rsidRDefault="00565F79"/>
        </w:tc>
        <w:tc>
          <w:tcPr>
            <w:tcW w:w="1921" w:type="dxa"/>
            <w:tcBorders>
              <w:top w:val="nil"/>
              <w:bottom w:val="single" w:sz="4" w:space="0" w:color="auto"/>
            </w:tcBorders>
          </w:tcPr>
          <w:p w14:paraId="2AC8188F" w14:textId="752157AA" w:rsidR="00565F79" w:rsidRDefault="00565F79">
            <w:r>
              <w:t>Non-vegetative</w:t>
            </w:r>
          </w:p>
        </w:tc>
        <w:tc>
          <w:tcPr>
            <w:tcW w:w="2865" w:type="dxa"/>
            <w:tcBorders>
              <w:top w:val="nil"/>
              <w:bottom w:val="single" w:sz="4" w:space="0" w:color="auto"/>
            </w:tcBorders>
          </w:tcPr>
          <w:p w14:paraId="5962F718" w14:textId="3A947752" w:rsidR="00565F79" w:rsidRDefault="00B46FB8">
            <w:r>
              <w:t xml:space="preserve">4.14 </w:t>
            </w:r>
            <w:r w:rsidRPr="00415B37">
              <w:t>±</w:t>
            </w:r>
            <w:r>
              <w:t xml:space="preserve"> 20.20, 3.79 </w:t>
            </w:r>
            <w:r w:rsidRPr="00415B37">
              <w:t>±</w:t>
            </w:r>
            <w:r>
              <w:t xml:space="preserve"> 16.13</w:t>
            </w:r>
          </w:p>
        </w:tc>
        <w:tc>
          <w:tcPr>
            <w:tcW w:w="989" w:type="dxa"/>
            <w:tcBorders>
              <w:top w:val="nil"/>
              <w:bottom w:val="single" w:sz="4" w:space="0" w:color="auto"/>
            </w:tcBorders>
          </w:tcPr>
          <w:p w14:paraId="6D358928" w14:textId="41FBC825" w:rsidR="00565F79" w:rsidRDefault="00565F79"/>
        </w:tc>
        <w:tc>
          <w:tcPr>
            <w:tcW w:w="828" w:type="dxa"/>
            <w:tcBorders>
              <w:top w:val="nil"/>
              <w:bottom w:val="single" w:sz="4" w:space="0" w:color="auto"/>
            </w:tcBorders>
          </w:tcPr>
          <w:p w14:paraId="39DBB306" w14:textId="244D5FB3" w:rsidR="00565F79" w:rsidRDefault="00565F79"/>
        </w:tc>
      </w:tr>
      <w:tr w:rsidR="00565F79" w14:paraId="441DBAA2" w14:textId="77777777" w:rsidTr="00FB4BFC">
        <w:tc>
          <w:tcPr>
            <w:tcW w:w="1299" w:type="dxa"/>
          </w:tcPr>
          <w:p w14:paraId="7E50E53F" w14:textId="77777777" w:rsidR="00565F79" w:rsidRDefault="00565F79"/>
        </w:tc>
        <w:tc>
          <w:tcPr>
            <w:tcW w:w="1562" w:type="dxa"/>
            <w:tcBorders>
              <w:top w:val="single" w:sz="4" w:space="0" w:color="auto"/>
            </w:tcBorders>
          </w:tcPr>
          <w:p w14:paraId="28D0C9DE" w14:textId="057F4399" w:rsidR="00565F79" w:rsidRDefault="00565F79">
            <w:r>
              <w:t>Behavior</w:t>
            </w:r>
          </w:p>
        </w:tc>
        <w:tc>
          <w:tcPr>
            <w:tcW w:w="1921" w:type="dxa"/>
            <w:tcBorders>
              <w:top w:val="single" w:sz="4" w:space="0" w:color="auto"/>
            </w:tcBorders>
          </w:tcPr>
          <w:p w14:paraId="6CDD110D" w14:textId="38F640C0" w:rsidR="00565F79" w:rsidRDefault="00565F79">
            <w:r>
              <w:t>Active movement</w:t>
            </w:r>
          </w:p>
        </w:tc>
        <w:tc>
          <w:tcPr>
            <w:tcW w:w="2865" w:type="dxa"/>
            <w:tcBorders>
              <w:top w:val="single" w:sz="4" w:space="0" w:color="auto"/>
            </w:tcBorders>
          </w:tcPr>
          <w:p w14:paraId="77E423E5" w14:textId="3564CB88" w:rsidR="00565F79" w:rsidRDefault="000A14A2">
            <w:r>
              <w:t xml:space="preserve">3.63 </w:t>
            </w:r>
            <w:r w:rsidRPr="00415B37">
              <w:t>±</w:t>
            </w:r>
            <w:r>
              <w:t xml:space="preserve"> 6.44, 1.51 </w:t>
            </w:r>
            <w:r w:rsidRPr="00415B37">
              <w:t>±</w:t>
            </w:r>
            <w:r>
              <w:t xml:space="preserve"> 6.17</w:t>
            </w:r>
          </w:p>
        </w:tc>
        <w:tc>
          <w:tcPr>
            <w:tcW w:w="989" w:type="dxa"/>
            <w:tcBorders>
              <w:top w:val="single" w:sz="4" w:space="0" w:color="auto"/>
            </w:tcBorders>
          </w:tcPr>
          <w:p w14:paraId="2AEA833D" w14:textId="080C108A" w:rsidR="00565F79" w:rsidRPr="00FB4BFC" w:rsidRDefault="000A14A2">
            <w:pPr>
              <w:rPr>
                <w:b/>
                <w:bCs/>
              </w:rPr>
            </w:pPr>
            <w:r w:rsidRPr="00FB4BFC">
              <w:rPr>
                <w:b/>
                <w:bCs/>
              </w:rPr>
              <w:t>&lt;0.001</w:t>
            </w:r>
          </w:p>
        </w:tc>
        <w:tc>
          <w:tcPr>
            <w:tcW w:w="828" w:type="dxa"/>
            <w:tcBorders>
              <w:top w:val="single" w:sz="4" w:space="0" w:color="auto"/>
            </w:tcBorders>
          </w:tcPr>
          <w:p w14:paraId="01B97DDA" w14:textId="28EA974B" w:rsidR="00565F79" w:rsidRDefault="000A14A2">
            <w:r>
              <w:t>3.304</w:t>
            </w:r>
          </w:p>
        </w:tc>
      </w:tr>
      <w:tr w:rsidR="00565F79" w14:paraId="50FA5652" w14:textId="77777777" w:rsidTr="00FB4BFC">
        <w:tc>
          <w:tcPr>
            <w:tcW w:w="1299" w:type="dxa"/>
          </w:tcPr>
          <w:p w14:paraId="09B1912C" w14:textId="77777777" w:rsidR="00565F79" w:rsidRDefault="00565F79"/>
        </w:tc>
        <w:tc>
          <w:tcPr>
            <w:tcW w:w="1562" w:type="dxa"/>
          </w:tcPr>
          <w:p w14:paraId="438DB9A9" w14:textId="0077A996" w:rsidR="00565F79" w:rsidRDefault="00565F79"/>
        </w:tc>
        <w:tc>
          <w:tcPr>
            <w:tcW w:w="1921" w:type="dxa"/>
          </w:tcPr>
          <w:p w14:paraId="2F186CF3" w14:textId="5DD67487" w:rsidR="00565F79" w:rsidRDefault="00565F79">
            <w:r>
              <w:t>Cleaning</w:t>
            </w:r>
          </w:p>
        </w:tc>
        <w:tc>
          <w:tcPr>
            <w:tcW w:w="2865" w:type="dxa"/>
          </w:tcPr>
          <w:p w14:paraId="571876F9" w14:textId="015263DA" w:rsidR="00565F79" w:rsidRDefault="000A14A2">
            <w:r>
              <w:t xml:space="preserve">0.09 </w:t>
            </w:r>
            <w:r w:rsidRPr="00415B37">
              <w:t>±</w:t>
            </w:r>
            <w:r>
              <w:t xml:space="preserve"> 0.37</w:t>
            </w:r>
          </w:p>
        </w:tc>
        <w:tc>
          <w:tcPr>
            <w:tcW w:w="989" w:type="dxa"/>
          </w:tcPr>
          <w:p w14:paraId="6D7AD3C4" w14:textId="77777777" w:rsidR="00565F79" w:rsidRDefault="00565F79"/>
        </w:tc>
        <w:tc>
          <w:tcPr>
            <w:tcW w:w="828" w:type="dxa"/>
          </w:tcPr>
          <w:p w14:paraId="1C1AF373" w14:textId="77777777" w:rsidR="00565F79" w:rsidRDefault="00565F79"/>
        </w:tc>
      </w:tr>
      <w:tr w:rsidR="00565F79" w14:paraId="3CEF8A92" w14:textId="77777777" w:rsidTr="00FB4BFC">
        <w:tc>
          <w:tcPr>
            <w:tcW w:w="1299" w:type="dxa"/>
          </w:tcPr>
          <w:p w14:paraId="343027B8" w14:textId="77777777" w:rsidR="00565F79" w:rsidRDefault="00565F79"/>
        </w:tc>
        <w:tc>
          <w:tcPr>
            <w:tcW w:w="1562" w:type="dxa"/>
          </w:tcPr>
          <w:p w14:paraId="2ECE75EF" w14:textId="7C1B08DE" w:rsidR="00565F79" w:rsidRDefault="00565F79"/>
        </w:tc>
        <w:tc>
          <w:tcPr>
            <w:tcW w:w="1921" w:type="dxa"/>
          </w:tcPr>
          <w:p w14:paraId="418F2C1D" w14:textId="030A0BEC" w:rsidR="00565F79" w:rsidRDefault="00565F79">
            <w:r>
              <w:t>Feeding</w:t>
            </w:r>
          </w:p>
        </w:tc>
        <w:tc>
          <w:tcPr>
            <w:tcW w:w="2865" w:type="dxa"/>
          </w:tcPr>
          <w:p w14:paraId="2C9C29A8" w14:textId="512A2C5E" w:rsidR="00565F79" w:rsidRDefault="000A14A2">
            <w:r>
              <w:t xml:space="preserve">0.79 </w:t>
            </w:r>
            <w:r w:rsidRPr="00415B37">
              <w:t>±</w:t>
            </w:r>
            <w:r>
              <w:t xml:space="preserve"> 1.57, 0.74 </w:t>
            </w:r>
            <w:r w:rsidRPr="00415B37">
              <w:t>±</w:t>
            </w:r>
            <w:r>
              <w:t xml:space="preserve"> 3.26</w:t>
            </w:r>
          </w:p>
        </w:tc>
        <w:tc>
          <w:tcPr>
            <w:tcW w:w="989" w:type="dxa"/>
          </w:tcPr>
          <w:p w14:paraId="00FDC724" w14:textId="77777777" w:rsidR="00565F79" w:rsidRDefault="00565F79"/>
        </w:tc>
        <w:tc>
          <w:tcPr>
            <w:tcW w:w="828" w:type="dxa"/>
          </w:tcPr>
          <w:p w14:paraId="22CD66DA" w14:textId="77777777" w:rsidR="00565F79" w:rsidRDefault="00565F79"/>
        </w:tc>
      </w:tr>
      <w:tr w:rsidR="00565F79" w14:paraId="693CDCC6" w14:textId="77777777" w:rsidTr="00FB4BFC">
        <w:tc>
          <w:tcPr>
            <w:tcW w:w="1299" w:type="dxa"/>
            <w:tcBorders>
              <w:bottom w:val="nil"/>
            </w:tcBorders>
          </w:tcPr>
          <w:p w14:paraId="1797B056" w14:textId="77777777" w:rsidR="00565F79" w:rsidRDefault="00565F79"/>
        </w:tc>
        <w:tc>
          <w:tcPr>
            <w:tcW w:w="1562" w:type="dxa"/>
            <w:tcBorders>
              <w:bottom w:val="nil"/>
            </w:tcBorders>
          </w:tcPr>
          <w:p w14:paraId="4CA3CC0E" w14:textId="367091D7" w:rsidR="00565F79" w:rsidRDefault="00565F79"/>
        </w:tc>
        <w:tc>
          <w:tcPr>
            <w:tcW w:w="1921" w:type="dxa"/>
            <w:tcBorders>
              <w:bottom w:val="nil"/>
            </w:tcBorders>
          </w:tcPr>
          <w:p w14:paraId="42D8227B" w14:textId="738AE547" w:rsidR="00565F79" w:rsidRDefault="00565F79">
            <w:r>
              <w:t>Inactivity</w:t>
            </w:r>
          </w:p>
        </w:tc>
        <w:tc>
          <w:tcPr>
            <w:tcW w:w="2865" w:type="dxa"/>
            <w:tcBorders>
              <w:bottom w:val="nil"/>
            </w:tcBorders>
          </w:tcPr>
          <w:p w14:paraId="78AFAA03" w14:textId="02601DB2" w:rsidR="00565F79" w:rsidRDefault="000A14A2">
            <w:r>
              <w:t xml:space="preserve">2.02 </w:t>
            </w:r>
            <w:r w:rsidRPr="00415B37">
              <w:t>±</w:t>
            </w:r>
            <w:r>
              <w:t xml:space="preserve"> 3.14, 1.00 </w:t>
            </w:r>
            <w:r w:rsidRPr="00415B37">
              <w:t>±</w:t>
            </w:r>
            <w:r>
              <w:t xml:space="preserve"> 5.35</w:t>
            </w:r>
          </w:p>
        </w:tc>
        <w:tc>
          <w:tcPr>
            <w:tcW w:w="989" w:type="dxa"/>
            <w:tcBorders>
              <w:bottom w:val="nil"/>
            </w:tcBorders>
          </w:tcPr>
          <w:p w14:paraId="3633734D" w14:textId="77777777" w:rsidR="00565F79" w:rsidRDefault="00565F79"/>
        </w:tc>
        <w:tc>
          <w:tcPr>
            <w:tcW w:w="828" w:type="dxa"/>
            <w:tcBorders>
              <w:bottom w:val="nil"/>
            </w:tcBorders>
          </w:tcPr>
          <w:p w14:paraId="6EDB2C3C" w14:textId="77777777" w:rsidR="00565F79" w:rsidRDefault="00565F79"/>
        </w:tc>
      </w:tr>
      <w:tr w:rsidR="00565F79" w14:paraId="1B0165E0" w14:textId="77777777" w:rsidTr="00FB4BFC">
        <w:tc>
          <w:tcPr>
            <w:tcW w:w="1299" w:type="dxa"/>
            <w:tcBorders>
              <w:top w:val="nil"/>
              <w:bottom w:val="single" w:sz="4" w:space="0" w:color="auto"/>
            </w:tcBorders>
          </w:tcPr>
          <w:p w14:paraId="14DD7A35" w14:textId="77777777" w:rsidR="00565F79" w:rsidRDefault="00565F79"/>
        </w:tc>
        <w:tc>
          <w:tcPr>
            <w:tcW w:w="1562" w:type="dxa"/>
            <w:tcBorders>
              <w:top w:val="nil"/>
              <w:bottom w:val="single" w:sz="4" w:space="0" w:color="auto"/>
            </w:tcBorders>
          </w:tcPr>
          <w:p w14:paraId="5EEE962F" w14:textId="315494CE" w:rsidR="00565F79" w:rsidRDefault="00565F79"/>
        </w:tc>
        <w:tc>
          <w:tcPr>
            <w:tcW w:w="1921" w:type="dxa"/>
            <w:tcBorders>
              <w:top w:val="nil"/>
              <w:bottom w:val="single" w:sz="4" w:space="0" w:color="auto"/>
            </w:tcBorders>
          </w:tcPr>
          <w:p w14:paraId="02046564" w14:textId="160094E8" w:rsidR="00565F79" w:rsidRDefault="00565F79">
            <w:r>
              <w:t>Territorial/mating</w:t>
            </w:r>
          </w:p>
        </w:tc>
        <w:tc>
          <w:tcPr>
            <w:tcW w:w="2865" w:type="dxa"/>
            <w:tcBorders>
              <w:top w:val="nil"/>
              <w:bottom w:val="single" w:sz="4" w:space="0" w:color="auto"/>
            </w:tcBorders>
          </w:tcPr>
          <w:p w14:paraId="7DB25869" w14:textId="6102EAFD" w:rsidR="00565F79" w:rsidRDefault="000A14A2">
            <w:r>
              <w:t xml:space="preserve">6.00 </w:t>
            </w:r>
            <w:r w:rsidRPr="00415B37">
              <w:t>±</w:t>
            </w:r>
            <w:r>
              <w:t xml:space="preserve"> 15.31, 1.74 </w:t>
            </w:r>
            <w:r w:rsidRPr="00415B37">
              <w:t>±</w:t>
            </w:r>
            <w:r>
              <w:t xml:space="preserve"> 8.21</w:t>
            </w:r>
          </w:p>
        </w:tc>
        <w:tc>
          <w:tcPr>
            <w:tcW w:w="989" w:type="dxa"/>
            <w:tcBorders>
              <w:top w:val="nil"/>
              <w:bottom w:val="single" w:sz="4" w:space="0" w:color="auto"/>
            </w:tcBorders>
          </w:tcPr>
          <w:p w14:paraId="393E67F1" w14:textId="77777777" w:rsidR="00565F79" w:rsidRDefault="00565F79"/>
        </w:tc>
        <w:tc>
          <w:tcPr>
            <w:tcW w:w="828" w:type="dxa"/>
            <w:tcBorders>
              <w:top w:val="nil"/>
              <w:bottom w:val="single" w:sz="4" w:space="0" w:color="auto"/>
            </w:tcBorders>
          </w:tcPr>
          <w:p w14:paraId="2A265115" w14:textId="77777777" w:rsidR="00565F79" w:rsidRDefault="00565F79"/>
        </w:tc>
      </w:tr>
      <w:tr w:rsidR="00565F79" w14:paraId="7E595E31" w14:textId="77777777" w:rsidTr="00FB4BFC">
        <w:tc>
          <w:tcPr>
            <w:tcW w:w="1299" w:type="dxa"/>
            <w:tcBorders>
              <w:top w:val="single" w:sz="4" w:space="0" w:color="auto"/>
            </w:tcBorders>
          </w:tcPr>
          <w:p w14:paraId="36BA4892" w14:textId="1E1672FA" w:rsidR="00565F79" w:rsidRDefault="00565F79" w:rsidP="00565F79">
            <w:r>
              <w:t xml:space="preserve">Trophic </w:t>
            </w:r>
          </w:p>
        </w:tc>
        <w:tc>
          <w:tcPr>
            <w:tcW w:w="1562" w:type="dxa"/>
            <w:tcBorders>
              <w:top w:val="single" w:sz="4" w:space="0" w:color="auto"/>
            </w:tcBorders>
          </w:tcPr>
          <w:p w14:paraId="237EE7D3" w14:textId="3A0F4941" w:rsidR="00565F79" w:rsidRDefault="000A14A2" w:rsidP="00565F79">
            <w:r>
              <w:t>3</w:t>
            </w:r>
            <w:r w:rsidR="00565F79">
              <w:t xml:space="preserve"> mesohabitat</w:t>
            </w:r>
          </w:p>
        </w:tc>
        <w:tc>
          <w:tcPr>
            <w:tcW w:w="1921" w:type="dxa"/>
            <w:tcBorders>
              <w:top w:val="single" w:sz="4" w:space="0" w:color="auto"/>
            </w:tcBorders>
          </w:tcPr>
          <w:p w14:paraId="56905AE0" w14:textId="77777777" w:rsidR="00565F79" w:rsidRDefault="00565F79" w:rsidP="00565F79">
            <w:r>
              <w:t>Shrub</w:t>
            </w:r>
          </w:p>
        </w:tc>
        <w:tc>
          <w:tcPr>
            <w:tcW w:w="2865" w:type="dxa"/>
            <w:tcBorders>
              <w:top w:val="single" w:sz="4" w:space="0" w:color="auto"/>
            </w:tcBorders>
          </w:tcPr>
          <w:p w14:paraId="7AFB1951" w14:textId="489B2780" w:rsidR="00565F79" w:rsidRDefault="00B46FB8" w:rsidP="00565F79">
            <w:r>
              <w:t xml:space="preserve">28.11 </w:t>
            </w:r>
            <w:r w:rsidRPr="00415B37">
              <w:t>±</w:t>
            </w:r>
            <w:r>
              <w:t xml:space="preserve"> 42.96, 9.56 </w:t>
            </w:r>
            <w:r w:rsidRPr="00415B37">
              <w:t>±</w:t>
            </w:r>
            <w:r>
              <w:t xml:space="preserve"> 18.10</w:t>
            </w:r>
          </w:p>
        </w:tc>
        <w:tc>
          <w:tcPr>
            <w:tcW w:w="989" w:type="dxa"/>
            <w:tcBorders>
              <w:top w:val="single" w:sz="4" w:space="0" w:color="auto"/>
            </w:tcBorders>
          </w:tcPr>
          <w:p w14:paraId="424B95E5" w14:textId="28168F5E" w:rsidR="00565F79" w:rsidRDefault="00B46FB8" w:rsidP="00565F79">
            <w:r>
              <w:t>0.345</w:t>
            </w:r>
          </w:p>
        </w:tc>
        <w:tc>
          <w:tcPr>
            <w:tcW w:w="828" w:type="dxa"/>
            <w:tcBorders>
              <w:top w:val="single" w:sz="4" w:space="0" w:color="auto"/>
            </w:tcBorders>
          </w:tcPr>
          <w:p w14:paraId="68C23ADF" w14:textId="44E46C83" w:rsidR="00565F79" w:rsidRDefault="00B46FB8" w:rsidP="00565F79">
            <w:r>
              <w:t>1.155</w:t>
            </w:r>
          </w:p>
        </w:tc>
      </w:tr>
      <w:tr w:rsidR="00565F79" w14:paraId="30DC4BB7" w14:textId="77777777" w:rsidTr="00FB4BFC">
        <w:tc>
          <w:tcPr>
            <w:tcW w:w="1299" w:type="dxa"/>
          </w:tcPr>
          <w:p w14:paraId="457F6E31" w14:textId="77777777" w:rsidR="00565F79" w:rsidRDefault="00565F79" w:rsidP="00565F79"/>
        </w:tc>
        <w:tc>
          <w:tcPr>
            <w:tcW w:w="1562" w:type="dxa"/>
            <w:tcBorders>
              <w:bottom w:val="nil"/>
            </w:tcBorders>
          </w:tcPr>
          <w:p w14:paraId="44B33953" w14:textId="77777777" w:rsidR="00565F79" w:rsidRDefault="00565F79" w:rsidP="00565F79"/>
        </w:tc>
        <w:tc>
          <w:tcPr>
            <w:tcW w:w="1921" w:type="dxa"/>
            <w:tcBorders>
              <w:bottom w:val="nil"/>
            </w:tcBorders>
          </w:tcPr>
          <w:p w14:paraId="2AAAF1BB" w14:textId="77777777" w:rsidR="00565F79" w:rsidRDefault="00565F79" w:rsidP="00565F79">
            <w:r>
              <w:t>Cactus</w:t>
            </w:r>
          </w:p>
        </w:tc>
        <w:tc>
          <w:tcPr>
            <w:tcW w:w="2865" w:type="dxa"/>
            <w:tcBorders>
              <w:bottom w:val="nil"/>
            </w:tcBorders>
          </w:tcPr>
          <w:p w14:paraId="7B085ED5" w14:textId="0568C11F" w:rsidR="00565F79" w:rsidRDefault="00B46FB8" w:rsidP="00565F79">
            <w:r>
              <w:t xml:space="preserve">11.00 </w:t>
            </w:r>
            <w:r w:rsidRPr="00415B37">
              <w:t>±</w:t>
            </w:r>
            <w:r>
              <w:t xml:space="preserve"> 13.64, 8.44 </w:t>
            </w:r>
            <w:r w:rsidRPr="00415B37">
              <w:t>±</w:t>
            </w:r>
            <w:r>
              <w:t xml:space="preserve"> 16.33</w:t>
            </w:r>
          </w:p>
        </w:tc>
        <w:tc>
          <w:tcPr>
            <w:tcW w:w="989" w:type="dxa"/>
            <w:tcBorders>
              <w:bottom w:val="nil"/>
            </w:tcBorders>
          </w:tcPr>
          <w:p w14:paraId="0E5132AD" w14:textId="77777777" w:rsidR="00565F79" w:rsidRDefault="00565F79" w:rsidP="00565F79"/>
        </w:tc>
        <w:tc>
          <w:tcPr>
            <w:tcW w:w="828" w:type="dxa"/>
            <w:tcBorders>
              <w:bottom w:val="nil"/>
            </w:tcBorders>
          </w:tcPr>
          <w:p w14:paraId="5C11C5C0" w14:textId="77777777" w:rsidR="00565F79" w:rsidRDefault="00565F79" w:rsidP="00565F79"/>
        </w:tc>
      </w:tr>
      <w:tr w:rsidR="00565F79" w14:paraId="1419EA64" w14:textId="77777777" w:rsidTr="00FB4BFC">
        <w:tc>
          <w:tcPr>
            <w:tcW w:w="1299" w:type="dxa"/>
          </w:tcPr>
          <w:p w14:paraId="0E5173B7" w14:textId="77777777" w:rsidR="00565F79" w:rsidRDefault="00565F79" w:rsidP="00565F79"/>
        </w:tc>
        <w:tc>
          <w:tcPr>
            <w:tcW w:w="1562" w:type="dxa"/>
            <w:tcBorders>
              <w:top w:val="nil"/>
              <w:bottom w:val="single" w:sz="4" w:space="0" w:color="auto"/>
            </w:tcBorders>
          </w:tcPr>
          <w:p w14:paraId="65D0EADA" w14:textId="77777777" w:rsidR="00565F79" w:rsidRDefault="00565F79" w:rsidP="00565F79"/>
        </w:tc>
        <w:tc>
          <w:tcPr>
            <w:tcW w:w="1921" w:type="dxa"/>
            <w:tcBorders>
              <w:top w:val="nil"/>
              <w:bottom w:val="single" w:sz="4" w:space="0" w:color="auto"/>
            </w:tcBorders>
          </w:tcPr>
          <w:p w14:paraId="1ACE8FF4" w14:textId="77777777" w:rsidR="00565F79" w:rsidRDefault="00565F79" w:rsidP="00565F79">
            <w:r>
              <w:t>Other</w:t>
            </w:r>
          </w:p>
        </w:tc>
        <w:tc>
          <w:tcPr>
            <w:tcW w:w="2865" w:type="dxa"/>
            <w:tcBorders>
              <w:top w:val="nil"/>
              <w:bottom w:val="single" w:sz="4" w:space="0" w:color="auto"/>
            </w:tcBorders>
          </w:tcPr>
          <w:p w14:paraId="0175468E" w14:textId="42CD1B39" w:rsidR="00565F79" w:rsidRDefault="00B46FB8" w:rsidP="00565F79">
            <w:r>
              <w:t xml:space="preserve">20.78 </w:t>
            </w:r>
            <w:r w:rsidRPr="00415B37">
              <w:t>±</w:t>
            </w:r>
            <w:r>
              <w:t xml:space="preserve"> 26.84, 6.00 </w:t>
            </w:r>
            <w:r w:rsidRPr="00415B37">
              <w:t>±</w:t>
            </w:r>
            <w:r>
              <w:t xml:space="preserve"> 10.09</w:t>
            </w:r>
          </w:p>
        </w:tc>
        <w:tc>
          <w:tcPr>
            <w:tcW w:w="989" w:type="dxa"/>
            <w:tcBorders>
              <w:top w:val="nil"/>
              <w:bottom w:val="single" w:sz="4" w:space="0" w:color="auto"/>
            </w:tcBorders>
          </w:tcPr>
          <w:p w14:paraId="76992EE7" w14:textId="77777777" w:rsidR="00565F79" w:rsidRDefault="00565F79" w:rsidP="00565F79"/>
        </w:tc>
        <w:tc>
          <w:tcPr>
            <w:tcW w:w="828" w:type="dxa"/>
            <w:tcBorders>
              <w:top w:val="nil"/>
              <w:bottom w:val="single" w:sz="4" w:space="0" w:color="auto"/>
            </w:tcBorders>
          </w:tcPr>
          <w:p w14:paraId="6DA95474" w14:textId="77777777" w:rsidR="00565F79" w:rsidRDefault="00565F79" w:rsidP="00565F79"/>
        </w:tc>
      </w:tr>
      <w:tr w:rsidR="00565F79" w14:paraId="17EF07C7" w14:textId="77777777" w:rsidTr="00FB4BFC">
        <w:tc>
          <w:tcPr>
            <w:tcW w:w="1299" w:type="dxa"/>
          </w:tcPr>
          <w:p w14:paraId="4141C8BB" w14:textId="77777777" w:rsidR="00565F79" w:rsidRDefault="00565F79" w:rsidP="00565F79"/>
        </w:tc>
        <w:tc>
          <w:tcPr>
            <w:tcW w:w="1562" w:type="dxa"/>
            <w:tcBorders>
              <w:top w:val="single" w:sz="4" w:space="0" w:color="auto"/>
              <w:bottom w:val="nil"/>
            </w:tcBorders>
          </w:tcPr>
          <w:p w14:paraId="13BE95F0" w14:textId="23321959" w:rsidR="00565F79" w:rsidRDefault="000A14A2" w:rsidP="00565F79">
            <w:r>
              <w:t>2</w:t>
            </w:r>
            <w:r w:rsidR="00565F79">
              <w:t xml:space="preserve"> mesohabitat</w:t>
            </w:r>
          </w:p>
        </w:tc>
        <w:tc>
          <w:tcPr>
            <w:tcW w:w="1921" w:type="dxa"/>
            <w:tcBorders>
              <w:top w:val="single" w:sz="4" w:space="0" w:color="auto"/>
              <w:bottom w:val="nil"/>
            </w:tcBorders>
          </w:tcPr>
          <w:p w14:paraId="118AD029" w14:textId="77777777" w:rsidR="00565F79" w:rsidRDefault="00565F79" w:rsidP="00565F79">
            <w:r>
              <w:t>Vegetative</w:t>
            </w:r>
          </w:p>
        </w:tc>
        <w:tc>
          <w:tcPr>
            <w:tcW w:w="2865" w:type="dxa"/>
            <w:tcBorders>
              <w:top w:val="single" w:sz="4" w:space="0" w:color="auto"/>
              <w:bottom w:val="nil"/>
            </w:tcBorders>
          </w:tcPr>
          <w:p w14:paraId="156082AC" w14:textId="1972A9F1" w:rsidR="00565F79" w:rsidRDefault="00B46FB8" w:rsidP="00565F79">
            <w:r>
              <w:t xml:space="preserve">40.11 </w:t>
            </w:r>
            <w:r w:rsidRPr="00415B37">
              <w:t>±</w:t>
            </w:r>
            <w:r>
              <w:t xml:space="preserve"> 53.76, 18.11 </w:t>
            </w:r>
            <w:r w:rsidRPr="00415B37">
              <w:t>±</w:t>
            </w:r>
            <w:r>
              <w:t xml:space="preserve"> 34.36</w:t>
            </w:r>
          </w:p>
        </w:tc>
        <w:tc>
          <w:tcPr>
            <w:tcW w:w="989" w:type="dxa"/>
            <w:tcBorders>
              <w:top w:val="single" w:sz="4" w:space="0" w:color="auto"/>
              <w:bottom w:val="nil"/>
            </w:tcBorders>
          </w:tcPr>
          <w:p w14:paraId="3800D216" w14:textId="5308DF88" w:rsidR="00565F79" w:rsidRDefault="000A14A2" w:rsidP="00565F79">
            <w:r>
              <w:t>0.237</w:t>
            </w:r>
          </w:p>
        </w:tc>
        <w:tc>
          <w:tcPr>
            <w:tcW w:w="828" w:type="dxa"/>
            <w:tcBorders>
              <w:top w:val="single" w:sz="4" w:space="0" w:color="auto"/>
              <w:bottom w:val="nil"/>
            </w:tcBorders>
          </w:tcPr>
          <w:p w14:paraId="128874A1" w14:textId="462FA241" w:rsidR="00565F79" w:rsidRDefault="000A14A2" w:rsidP="00565F79">
            <w:r>
              <w:t>1.486</w:t>
            </w:r>
          </w:p>
        </w:tc>
      </w:tr>
      <w:tr w:rsidR="00565F79" w14:paraId="4EFD861B" w14:textId="77777777" w:rsidTr="00FB4BFC">
        <w:tc>
          <w:tcPr>
            <w:tcW w:w="1299" w:type="dxa"/>
          </w:tcPr>
          <w:p w14:paraId="480A151D" w14:textId="77777777" w:rsidR="00565F79" w:rsidRDefault="00565F79" w:rsidP="00565F79"/>
        </w:tc>
        <w:tc>
          <w:tcPr>
            <w:tcW w:w="1562" w:type="dxa"/>
            <w:tcBorders>
              <w:top w:val="nil"/>
              <w:bottom w:val="single" w:sz="4" w:space="0" w:color="auto"/>
            </w:tcBorders>
          </w:tcPr>
          <w:p w14:paraId="45D8DFBD" w14:textId="77777777" w:rsidR="00565F79" w:rsidRDefault="00565F79" w:rsidP="00565F79"/>
        </w:tc>
        <w:tc>
          <w:tcPr>
            <w:tcW w:w="1921" w:type="dxa"/>
            <w:tcBorders>
              <w:top w:val="nil"/>
              <w:bottom w:val="single" w:sz="4" w:space="0" w:color="auto"/>
            </w:tcBorders>
          </w:tcPr>
          <w:p w14:paraId="2C0C2636" w14:textId="77777777" w:rsidR="00565F79" w:rsidRDefault="00565F79" w:rsidP="00565F79">
            <w:r>
              <w:t>Non-vegetative</w:t>
            </w:r>
          </w:p>
        </w:tc>
        <w:tc>
          <w:tcPr>
            <w:tcW w:w="2865" w:type="dxa"/>
            <w:tcBorders>
              <w:top w:val="nil"/>
              <w:bottom w:val="single" w:sz="4" w:space="0" w:color="auto"/>
            </w:tcBorders>
          </w:tcPr>
          <w:p w14:paraId="6922A335" w14:textId="22AA80D0" w:rsidR="00565F79" w:rsidRDefault="00B46FB8" w:rsidP="00565F79">
            <w:r>
              <w:t xml:space="preserve">19.78 </w:t>
            </w:r>
            <w:r w:rsidRPr="00415B37">
              <w:t>±</w:t>
            </w:r>
            <w:r>
              <w:t xml:space="preserve"> </w:t>
            </w:r>
            <w:r w:rsidR="000A14A2">
              <w:t xml:space="preserve">26.46, 5.89 </w:t>
            </w:r>
            <w:r w:rsidR="000A14A2" w:rsidRPr="00415B37">
              <w:t>±</w:t>
            </w:r>
            <w:r w:rsidR="000A14A2">
              <w:t xml:space="preserve"> 10.12</w:t>
            </w:r>
          </w:p>
        </w:tc>
        <w:tc>
          <w:tcPr>
            <w:tcW w:w="989" w:type="dxa"/>
            <w:tcBorders>
              <w:top w:val="nil"/>
              <w:bottom w:val="single" w:sz="4" w:space="0" w:color="auto"/>
            </w:tcBorders>
          </w:tcPr>
          <w:p w14:paraId="450F4FF5" w14:textId="77777777" w:rsidR="00565F79" w:rsidRDefault="00565F79" w:rsidP="00565F79"/>
        </w:tc>
        <w:tc>
          <w:tcPr>
            <w:tcW w:w="828" w:type="dxa"/>
            <w:tcBorders>
              <w:top w:val="nil"/>
              <w:bottom w:val="single" w:sz="4" w:space="0" w:color="auto"/>
            </w:tcBorders>
          </w:tcPr>
          <w:p w14:paraId="777B4470" w14:textId="77777777" w:rsidR="00565F79" w:rsidRDefault="00565F79" w:rsidP="00565F79"/>
        </w:tc>
      </w:tr>
      <w:tr w:rsidR="00565F79" w14:paraId="66419903" w14:textId="77777777" w:rsidTr="00FB4BFC">
        <w:tc>
          <w:tcPr>
            <w:tcW w:w="1299" w:type="dxa"/>
          </w:tcPr>
          <w:p w14:paraId="6F0E98BD" w14:textId="77777777" w:rsidR="00565F79" w:rsidRDefault="00565F79" w:rsidP="00565F79"/>
        </w:tc>
        <w:tc>
          <w:tcPr>
            <w:tcW w:w="1562" w:type="dxa"/>
            <w:tcBorders>
              <w:top w:val="single" w:sz="4" w:space="0" w:color="auto"/>
            </w:tcBorders>
          </w:tcPr>
          <w:p w14:paraId="1E06902F" w14:textId="77777777" w:rsidR="00565F79" w:rsidRDefault="00565F79" w:rsidP="00565F79">
            <w:r>
              <w:t>Behavior</w:t>
            </w:r>
          </w:p>
        </w:tc>
        <w:tc>
          <w:tcPr>
            <w:tcW w:w="1921" w:type="dxa"/>
            <w:tcBorders>
              <w:top w:val="single" w:sz="4" w:space="0" w:color="auto"/>
            </w:tcBorders>
          </w:tcPr>
          <w:p w14:paraId="7CD628EC" w14:textId="77777777" w:rsidR="00565F79" w:rsidRDefault="00565F79" w:rsidP="00565F79">
            <w:r>
              <w:t>Active movement</w:t>
            </w:r>
          </w:p>
        </w:tc>
        <w:tc>
          <w:tcPr>
            <w:tcW w:w="2865" w:type="dxa"/>
            <w:tcBorders>
              <w:top w:val="single" w:sz="4" w:space="0" w:color="auto"/>
            </w:tcBorders>
          </w:tcPr>
          <w:p w14:paraId="3EECDB5F" w14:textId="37504B38" w:rsidR="00565F79" w:rsidRDefault="00FB4BFC" w:rsidP="00565F79">
            <w:r>
              <w:t xml:space="preserve">17.33 </w:t>
            </w:r>
            <w:r w:rsidRPr="00415B37">
              <w:t>±</w:t>
            </w:r>
            <w:r>
              <w:t xml:space="preserve"> 19.94, 7.22 </w:t>
            </w:r>
            <w:r w:rsidRPr="00415B37">
              <w:t>±</w:t>
            </w:r>
            <w:r>
              <w:t xml:space="preserve"> 13.46</w:t>
            </w:r>
          </w:p>
        </w:tc>
        <w:tc>
          <w:tcPr>
            <w:tcW w:w="989" w:type="dxa"/>
            <w:tcBorders>
              <w:top w:val="single" w:sz="4" w:space="0" w:color="auto"/>
            </w:tcBorders>
          </w:tcPr>
          <w:p w14:paraId="24E4B379" w14:textId="5F23B3D9" w:rsidR="00565F79" w:rsidRPr="00FB4BFC" w:rsidRDefault="00FB4BFC" w:rsidP="00565F79">
            <w:pPr>
              <w:rPr>
                <w:b/>
                <w:bCs/>
              </w:rPr>
            </w:pPr>
            <w:r w:rsidRPr="00FB4BFC">
              <w:rPr>
                <w:b/>
                <w:bCs/>
              </w:rPr>
              <w:t>0.038</w:t>
            </w:r>
          </w:p>
        </w:tc>
        <w:tc>
          <w:tcPr>
            <w:tcW w:w="828" w:type="dxa"/>
            <w:tcBorders>
              <w:top w:val="single" w:sz="4" w:space="0" w:color="auto"/>
            </w:tcBorders>
          </w:tcPr>
          <w:p w14:paraId="74C5E07A" w14:textId="3709F574" w:rsidR="00565F79" w:rsidRDefault="00FB4BFC" w:rsidP="00565F79">
            <w:r>
              <w:t>2.11</w:t>
            </w:r>
          </w:p>
        </w:tc>
      </w:tr>
      <w:tr w:rsidR="00565F79" w14:paraId="51CB865C" w14:textId="77777777" w:rsidTr="00FB4BFC">
        <w:tc>
          <w:tcPr>
            <w:tcW w:w="1299" w:type="dxa"/>
          </w:tcPr>
          <w:p w14:paraId="7D97E91E" w14:textId="77777777" w:rsidR="00565F79" w:rsidRDefault="00565F79" w:rsidP="00565F79"/>
        </w:tc>
        <w:tc>
          <w:tcPr>
            <w:tcW w:w="1562" w:type="dxa"/>
          </w:tcPr>
          <w:p w14:paraId="47D72CB8" w14:textId="77777777" w:rsidR="00565F79" w:rsidRDefault="00565F79" w:rsidP="00565F79"/>
        </w:tc>
        <w:tc>
          <w:tcPr>
            <w:tcW w:w="1921" w:type="dxa"/>
          </w:tcPr>
          <w:p w14:paraId="24DB5C66" w14:textId="77777777" w:rsidR="00565F79" w:rsidRDefault="00565F79" w:rsidP="00565F79">
            <w:r>
              <w:t>Cleaning</w:t>
            </w:r>
          </w:p>
        </w:tc>
        <w:tc>
          <w:tcPr>
            <w:tcW w:w="2865" w:type="dxa"/>
          </w:tcPr>
          <w:p w14:paraId="0E746875" w14:textId="0931D402" w:rsidR="00565F79" w:rsidRDefault="00FB4BFC" w:rsidP="00565F79">
            <w:r>
              <w:t xml:space="preserve">0.44 </w:t>
            </w:r>
            <w:r w:rsidRPr="00415B37">
              <w:t>±</w:t>
            </w:r>
            <w:r>
              <w:t xml:space="preserve"> 1.01, 0.11 </w:t>
            </w:r>
            <w:r w:rsidRPr="00415B37">
              <w:t>±</w:t>
            </w:r>
            <w:r>
              <w:t xml:space="preserve"> 0.33</w:t>
            </w:r>
          </w:p>
        </w:tc>
        <w:tc>
          <w:tcPr>
            <w:tcW w:w="989" w:type="dxa"/>
          </w:tcPr>
          <w:p w14:paraId="57989DC3" w14:textId="77777777" w:rsidR="00565F79" w:rsidRDefault="00565F79" w:rsidP="00565F79"/>
        </w:tc>
        <w:tc>
          <w:tcPr>
            <w:tcW w:w="828" w:type="dxa"/>
          </w:tcPr>
          <w:p w14:paraId="14E9360E" w14:textId="77777777" w:rsidR="00565F79" w:rsidRDefault="00565F79" w:rsidP="00565F79"/>
        </w:tc>
      </w:tr>
      <w:tr w:rsidR="00565F79" w14:paraId="39D9B9DF" w14:textId="77777777" w:rsidTr="00FB4BFC">
        <w:tc>
          <w:tcPr>
            <w:tcW w:w="1299" w:type="dxa"/>
          </w:tcPr>
          <w:p w14:paraId="07EE5802" w14:textId="77777777" w:rsidR="00565F79" w:rsidRDefault="00565F79" w:rsidP="00565F79"/>
        </w:tc>
        <w:tc>
          <w:tcPr>
            <w:tcW w:w="1562" w:type="dxa"/>
          </w:tcPr>
          <w:p w14:paraId="5DB2FD5F" w14:textId="77777777" w:rsidR="00565F79" w:rsidRDefault="00565F79" w:rsidP="00565F79"/>
        </w:tc>
        <w:tc>
          <w:tcPr>
            <w:tcW w:w="1921" w:type="dxa"/>
          </w:tcPr>
          <w:p w14:paraId="36AF0BA4" w14:textId="77777777" w:rsidR="00565F79" w:rsidRDefault="00565F79" w:rsidP="00565F79">
            <w:r>
              <w:t>Feeding</w:t>
            </w:r>
          </w:p>
        </w:tc>
        <w:tc>
          <w:tcPr>
            <w:tcW w:w="2865" w:type="dxa"/>
          </w:tcPr>
          <w:p w14:paraId="745E5C28" w14:textId="50E6B25F" w:rsidR="00565F79" w:rsidRDefault="00FB4BFC" w:rsidP="00565F79">
            <w:r>
              <w:t xml:space="preserve">3.78 </w:t>
            </w:r>
            <w:r w:rsidRPr="00415B37">
              <w:t>±</w:t>
            </w:r>
            <w:r>
              <w:t xml:space="preserve"> 5.78, 3.56 </w:t>
            </w:r>
            <w:r w:rsidRPr="00415B37">
              <w:t>±</w:t>
            </w:r>
            <w:r>
              <w:t xml:space="preserve"> 6.71</w:t>
            </w:r>
          </w:p>
        </w:tc>
        <w:tc>
          <w:tcPr>
            <w:tcW w:w="989" w:type="dxa"/>
          </w:tcPr>
          <w:p w14:paraId="6B27E9AF" w14:textId="77777777" w:rsidR="00565F79" w:rsidRDefault="00565F79" w:rsidP="00565F79"/>
        </w:tc>
        <w:tc>
          <w:tcPr>
            <w:tcW w:w="828" w:type="dxa"/>
          </w:tcPr>
          <w:p w14:paraId="753CD58F" w14:textId="77777777" w:rsidR="00565F79" w:rsidRDefault="00565F79" w:rsidP="00565F79"/>
        </w:tc>
      </w:tr>
      <w:tr w:rsidR="00565F79" w14:paraId="2FC3D883" w14:textId="77777777" w:rsidTr="00FB4BFC">
        <w:tc>
          <w:tcPr>
            <w:tcW w:w="1299" w:type="dxa"/>
            <w:tcBorders>
              <w:bottom w:val="nil"/>
            </w:tcBorders>
          </w:tcPr>
          <w:p w14:paraId="70BC81A4" w14:textId="77777777" w:rsidR="00565F79" w:rsidRDefault="00565F79" w:rsidP="00565F79"/>
        </w:tc>
        <w:tc>
          <w:tcPr>
            <w:tcW w:w="1562" w:type="dxa"/>
            <w:tcBorders>
              <w:bottom w:val="nil"/>
            </w:tcBorders>
          </w:tcPr>
          <w:p w14:paraId="0AC6646C" w14:textId="77777777" w:rsidR="00565F79" w:rsidRDefault="00565F79" w:rsidP="00565F79"/>
        </w:tc>
        <w:tc>
          <w:tcPr>
            <w:tcW w:w="1921" w:type="dxa"/>
            <w:tcBorders>
              <w:bottom w:val="nil"/>
            </w:tcBorders>
          </w:tcPr>
          <w:p w14:paraId="78072FD0" w14:textId="77777777" w:rsidR="00565F79" w:rsidRDefault="00565F79" w:rsidP="00565F79">
            <w:r>
              <w:t>Inactivity</w:t>
            </w:r>
          </w:p>
        </w:tc>
        <w:tc>
          <w:tcPr>
            <w:tcW w:w="2865" w:type="dxa"/>
            <w:tcBorders>
              <w:bottom w:val="nil"/>
            </w:tcBorders>
          </w:tcPr>
          <w:p w14:paraId="46C241B0" w14:textId="5D3A3746" w:rsidR="00565F79" w:rsidRDefault="00FB4BFC" w:rsidP="00565F79">
            <w:r>
              <w:t xml:space="preserve">9.67 </w:t>
            </w:r>
            <w:r w:rsidRPr="00415B37">
              <w:t>±</w:t>
            </w:r>
            <w:r>
              <w:t xml:space="preserve"> 10.62, 4.78 </w:t>
            </w:r>
            <w:r w:rsidRPr="00415B37">
              <w:t>±</w:t>
            </w:r>
            <w:r>
              <w:t xml:space="preserve"> 11.41</w:t>
            </w:r>
          </w:p>
        </w:tc>
        <w:tc>
          <w:tcPr>
            <w:tcW w:w="989" w:type="dxa"/>
            <w:tcBorders>
              <w:bottom w:val="nil"/>
            </w:tcBorders>
          </w:tcPr>
          <w:p w14:paraId="41AA6A3E" w14:textId="77777777" w:rsidR="00565F79" w:rsidRDefault="00565F79" w:rsidP="00565F79"/>
        </w:tc>
        <w:tc>
          <w:tcPr>
            <w:tcW w:w="828" w:type="dxa"/>
            <w:tcBorders>
              <w:bottom w:val="nil"/>
            </w:tcBorders>
          </w:tcPr>
          <w:p w14:paraId="41BAA11E" w14:textId="77777777" w:rsidR="00565F79" w:rsidRDefault="00565F79" w:rsidP="00565F79"/>
        </w:tc>
      </w:tr>
      <w:tr w:rsidR="00565F79" w14:paraId="6BADDECE" w14:textId="77777777" w:rsidTr="00FB4BFC">
        <w:tc>
          <w:tcPr>
            <w:tcW w:w="1299" w:type="dxa"/>
            <w:tcBorders>
              <w:top w:val="nil"/>
              <w:bottom w:val="single" w:sz="4" w:space="0" w:color="auto"/>
            </w:tcBorders>
          </w:tcPr>
          <w:p w14:paraId="0755E08D" w14:textId="77777777" w:rsidR="00565F79" w:rsidRDefault="00565F79" w:rsidP="00565F79"/>
        </w:tc>
        <w:tc>
          <w:tcPr>
            <w:tcW w:w="1562" w:type="dxa"/>
            <w:tcBorders>
              <w:top w:val="nil"/>
              <w:bottom w:val="single" w:sz="4" w:space="0" w:color="auto"/>
            </w:tcBorders>
          </w:tcPr>
          <w:p w14:paraId="0494353A" w14:textId="77777777" w:rsidR="00565F79" w:rsidRDefault="00565F79" w:rsidP="00565F79"/>
        </w:tc>
        <w:tc>
          <w:tcPr>
            <w:tcW w:w="1921" w:type="dxa"/>
            <w:tcBorders>
              <w:top w:val="nil"/>
              <w:bottom w:val="single" w:sz="4" w:space="0" w:color="auto"/>
            </w:tcBorders>
          </w:tcPr>
          <w:p w14:paraId="44CAA7CB" w14:textId="77777777" w:rsidR="00565F79" w:rsidRDefault="00565F79" w:rsidP="00565F79">
            <w:r>
              <w:t>Territorial/mating</w:t>
            </w:r>
          </w:p>
        </w:tc>
        <w:tc>
          <w:tcPr>
            <w:tcW w:w="2865" w:type="dxa"/>
            <w:tcBorders>
              <w:top w:val="nil"/>
              <w:bottom w:val="single" w:sz="4" w:space="0" w:color="auto"/>
            </w:tcBorders>
          </w:tcPr>
          <w:p w14:paraId="2D93F9A7" w14:textId="7798F549" w:rsidR="00565F79" w:rsidRDefault="00FB4BFC" w:rsidP="00565F79">
            <w:r>
              <w:t xml:space="preserve">28.67 </w:t>
            </w:r>
            <w:r w:rsidRPr="00415B37">
              <w:t>±</w:t>
            </w:r>
            <w:r>
              <w:t xml:space="preserve"> 45.16, 8.33 </w:t>
            </w:r>
            <w:r w:rsidRPr="00415B37">
              <w:t>±</w:t>
            </w:r>
            <w:r>
              <w:t>17.30</w:t>
            </w:r>
          </w:p>
        </w:tc>
        <w:tc>
          <w:tcPr>
            <w:tcW w:w="989" w:type="dxa"/>
            <w:tcBorders>
              <w:top w:val="nil"/>
              <w:bottom w:val="single" w:sz="4" w:space="0" w:color="auto"/>
            </w:tcBorders>
          </w:tcPr>
          <w:p w14:paraId="64CD3D6A" w14:textId="77777777" w:rsidR="00565F79" w:rsidRDefault="00565F79" w:rsidP="00565F79"/>
        </w:tc>
        <w:tc>
          <w:tcPr>
            <w:tcW w:w="828" w:type="dxa"/>
            <w:tcBorders>
              <w:top w:val="nil"/>
              <w:bottom w:val="single" w:sz="4" w:space="0" w:color="auto"/>
            </w:tcBorders>
          </w:tcPr>
          <w:p w14:paraId="30BA0711" w14:textId="77777777" w:rsidR="00565F79" w:rsidRDefault="00565F79" w:rsidP="00565F79"/>
        </w:tc>
      </w:tr>
      <w:tr w:rsidR="00565F79" w14:paraId="0BF84194" w14:textId="77777777" w:rsidTr="00FB4BFC">
        <w:tc>
          <w:tcPr>
            <w:tcW w:w="1299" w:type="dxa"/>
            <w:tcBorders>
              <w:top w:val="single" w:sz="4" w:space="0" w:color="auto"/>
            </w:tcBorders>
          </w:tcPr>
          <w:p w14:paraId="358AF57E" w14:textId="2DAD60EA" w:rsidR="00565F79" w:rsidRDefault="00565F79" w:rsidP="00565F79">
            <w:r>
              <w:t xml:space="preserve">Migratory </w:t>
            </w:r>
          </w:p>
        </w:tc>
        <w:tc>
          <w:tcPr>
            <w:tcW w:w="1562" w:type="dxa"/>
            <w:tcBorders>
              <w:top w:val="single" w:sz="4" w:space="0" w:color="auto"/>
            </w:tcBorders>
          </w:tcPr>
          <w:p w14:paraId="2EF8B1F9" w14:textId="1A4E1402" w:rsidR="00565F79" w:rsidRDefault="000A14A2" w:rsidP="00565F79">
            <w:r>
              <w:t>3</w:t>
            </w:r>
            <w:r w:rsidR="00565F79">
              <w:t xml:space="preserve"> mesohabitat</w:t>
            </w:r>
          </w:p>
        </w:tc>
        <w:tc>
          <w:tcPr>
            <w:tcW w:w="1921" w:type="dxa"/>
            <w:tcBorders>
              <w:top w:val="single" w:sz="4" w:space="0" w:color="auto"/>
            </w:tcBorders>
          </w:tcPr>
          <w:p w14:paraId="15D07713" w14:textId="77777777" w:rsidR="00565F79" w:rsidRDefault="00565F79" w:rsidP="00565F79">
            <w:r>
              <w:t>Shrub</w:t>
            </w:r>
          </w:p>
        </w:tc>
        <w:tc>
          <w:tcPr>
            <w:tcW w:w="2865" w:type="dxa"/>
            <w:tcBorders>
              <w:top w:val="single" w:sz="4" w:space="0" w:color="auto"/>
            </w:tcBorders>
          </w:tcPr>
          <w:p w14:paraId="7974D0AA" w14:textId="18125296" w:rsidR="00565F79" w:rsidRDefault="000A14A2" w:rsidP="00565F79">
            <w:r>
              <w:t xml:space="preserve">63.25 </w:t>
            </w:r>
            <w:r w:rsidRPr="00415B37">
              <w:t>±</w:t>
            </w:r>
            <w:r>
              <w:t xml:space="preserve"> 60.92, 21.50 </w:t>
            </w:r>
            <w:r w:rsidRPr="00415B37">
              <w:t>±</w:t>
            </w:r>
            <w:r>
              <w:t xml:space="preserve"> 35.95</w:t>
            </w:r>
          </w:p>
        </w:tc>
        <w:tc>
          <w:tcPr>
            <w:tcW w:w="989" w:type="dxa"/>
            <w:tcBorders>
              <w:top w:val="single" w:sz="4" w:space="0" w:color="auto"/>
            </w:tcBorders>
          </w:tcPr>
          <w:p w14:paraId="7A31FF9F" w14:textId="79DFAFF1" w:rsidR="00565F79" w:rsidRDefault="000A14A2" w:rsidP="00565F79">
            <w:r>
              <w:t>0.631</w:t>
            </w:r>
          </w:p>
        </w:tc>
        <w:tc>
          <w:tcPr>
            <w:tcW w:w="828" w:type="dxa"/>
            <w:tcBorders>
              <w:top w:val="single" w:sz="4" w:space="0" w:color="auto"/>
            </w:tcBorders>
          </w:tcPr>
          <w:p w14:paraId="6B288160" w14:textId="2F8361A0" w:rsidR="00565F79" w:rsidRDefault="000A14A2" w:rsidP="00565F79">
            <w:r>
              <w:t>0.699</w:t>
            </w:r>
          </w:p>
        </w:tc>
      </w:tr>
      <w:tr w:rsidR="00565F79" w14:paraId="508191E2" w14:textId="77777777" w:rsidTr="00FB4BFC">
        <w:tc>
          <w:tcPr>
            <w:tcW w:w="1299" w:type="dxa"/>
          </w:tcPr>
          <w:p w14:paraId="4DF88E6D" w14:textId="77777777" w:rsidR="00565F79" w:rsidRDefault="00565F79" w:rsidP="00565F79"/>
        </w:tc>
        <w:tc>
          <w:tcPr>
            <w:tcW w:w="1562" w:type="dxa"/>
            <w:tcBorders>
              <w:bottom w:val="nil"/>
            </w:tcBorders>
          </w:tcPr>
          <w:p w14:paraId="537CC643" w14:textId="77777777" w:rsidR="00565F79" w:rsidRDefault="00565F79" w:rsidP="00565F79"/>
        </w:tc>
        <w:tc>
          <w:tcPr>
            <w:tcW w:w="1921" w:type="dxa"/>
            <w:tcBorders>
              <w:bottom w:val="nil"/>
            </w:tcBorders>
          </w:tcPr>
          <w:p w14:paraId="74CEC9EF" w14:textId="77777777" w:rsidR="00565F79" w:rsidRDefault="00565F79" w:rsidP="00565F79">
            <w:r>
              <w:t>Cactus</w:t>
            </w:r>
          </w:p>
        </w:tc>
        <w:tc>
          <w:tcPr>
            <w:tcW w:w="2865" w:type="dxa"/>
            <w:tcBorders>
              <w:bottom w:val="nil"/>
            </w:tcBorders>
          </w:tcPr>
          <w:p w14:paraId="3C25CE9C" w14:textId="70752AD4" w:rsidR="00565F79" w:rsidRDefault="000A14A2" w:rsidP="00565F79">
            <w:r>
              <w:t xml:space="preserve">24.75 </w:t>
            </w:r>
            <w:r w:rsidRPr="00415B37">
              <w:t>±</w:t>
            </w:r>
            <w:r>
              <w:t xml:space="preserve"> 36.65, 19.00 </w:t>
            </w:r>
            <w:r w:rsidRPr="00415B37">
              <w:t>±</w:t>
            </w:r>
            <w:r>
              <w:t xml:space="preserve"> 36.67</w:t>
            </w:r>
          </w:p>
        </w:tc>
        <w:tc>
          <w:tcPr>
            <w:tcW w:w="989" w:type="dxa"/>
            <w:tcBorders>
              <w:bottom w:val="nil"/>
            </w:tcBorders>
          </w:tcPr>
          <w:p w14:paraId="2B8AD032" w14:textId="77777777" w:rsidR="00565F79" w:rsidRDefault="00565F79" w:rsidP="00565F79"/>
        </w:tc>
        <w:tc>
          <w:tcPr>
            <w:tcW w:w="828" w:type="dxa"/>
            <w:tcBorders>
              <w:bottom w:val="nil"/>
            </w:tcBorders>
          </w:tcPr>
          <w:p w14:paraId="0761DDAB" w14:textId="77777777" w:rsidR="00565F79" w:rsidRDefault="00565F79" w:rsidP="00565F79"/>
        </w:tc>
      </w:tr>
      <w:tr w:rsidR="00565F79" w14:paraId="4E9FB2CC" w14:textId="77777777" w:rsidTr="00FB4BFC">
        <w:tc>
          <w:tcPr>
            <w:tcW w:w="1299" w:type="dxa"/>
          </w:tcPr>
          <w:p w14:paraId="15C65DC0" w14:textId="77777777" w:rsidR="00565F79" w:rsidRDefault="00565F79" w:rsidP="00565F79"/>
        </w:tc>
        <w:tc>
          <w:tcPr>
            <w:tcW w:w="1562" w:type="dxa"/>
            <w:tcBorders>
              <w:top w:val="nil"/>
              <w:bottom w:val="single" w:sz="4" w:space="0" w:color="auto"/>
            </w:tcBorders>
          </w:tcPr>
          <w:p w14:paraId="76074FA3" w14:textId="77777777" w:rsidR="00565F79" w:rsidRDefault="00565F79" w:rsidP="00565F79"/>
        </w:tc>
        <w:tc>
          <w:tcPr>
            <w:tcW w:w="1921" w:type="dxa"/>
            <w:tcBorders>
              <w:top w:val="nil"/>
              <w:bottom w:val="single" w:sz="4" w:space="0" w:color="auto"/>
            </w:tcBorders>
          </w:tcPr>
          <w:p w14:paraId="11870599" w14:textId="77777777" w:rsidR="00565F79" w:rsidRDefault="00565F79" w:rsidP="00565F79">
            <w:r>
              <w:t>Other</w:t>
            </w:r>
          </w:p>
        </w:tc>
        <w:tc>
          <w:tcPr>
            <w:tcW w:w="2865" w:type="dxa"/>
            <w:tcBorders>
              <w:top w:val="nil"/>
              <w:bottom w:val="single" w:sz="4" w:space="0" w:color="auto"/>
            </w:tcBorders>
          </w:tcPr>
          <w:p w14:paraId="03EE68EC" w14:textId="01C4B143" w:rsidR="00565F79" w:rsidRDefault="000A14A2" w:rsidP="00565F79">
            <w:r>
              <w:t xml:space="preserve">46.75 </w:t>
            </w:r>
            <w:r w:rsidRPr="00415B37">
              <w:t>±</w:t>
            </w:r>
            <w:r>
              <w:t xml:space="preserve"> 66.79, 13.50 </w:t>
            </w:r>
            <w:r w:rsidRPr="00415B37">
              <w:t>±</w:t>
            </w:r>
            <w:r>
              <w:t xml:space="preserve"> 25.68</w:t>
            </w:r>
          </w:p>
        </w:tc>
        <w:tc>
          <w:tcPr>
            <w:tcW w:w="989" w:type="dxa"/>
            <w:tcBorders>
              <w:top w:val="nil"/>
              <w:bottom w:val="single" w:sz="4" w:space="0" w:color="auto"/>
            </w:tcBorders>
          </w:tcPr>
          <w:p w14:paraId="4CE3B6FD" w14:textId="77777777" w:rsidR="00565F79" w:rsidRDefault="00565F79" w:rsidP="00565F79"/>
        </w:tc>
        <w:tc>
          <w:tcPr>
            <w:tcW w:w="828" w:type="dxa"/>
            <w:tcBorders>
              <w:top w:val="nil"/>
              <w:bottom w:val="single" w:sz="4" w:space="0" w:color="auto"/>
            </w:tcBorders>
          </w:tcPr>
          <w:p w14:paraId="56EFF53B" w14:textId="77777777" w:rsidR="00565F79" w:rsidRDefault="00565F79" w:rsidP="00565F79"/>
        </w:tc>
      </w:tr>
      <w:tr w:rsidR="00565F79" w14:paraId="445DDB70" w14:textId="77777777" w:rsidTr="00FB4BFC">
        <w:tc>
          <w:tcPr>
            <w:tcW w:w="1299" w:type="dxa"/>
          </w:tcPr>
          <w:p w14:paraId="5F9B1832" w14:textId="77777777" w:rsidR="00565F79" w:rsidRDefault="00565F79" w:rsidP="00565F79"/>
        </w:tc>
        <w:tc>
          <w:tcPr>
            <w:tcW w:w="1562" w:type="dxa"/>
            <w:tcBorders>
              <w:top w:val="single" w:sz="4" w:space="0" w:color="auto"/>
              <w:bottom w:val="nil"/>
            </w:tcBorders>
          </w:tcPr>
          <w:p w14:paraId="5BFC1911" w14:textId="151E8DB8" w:rsidR="00565F79" w:rsidRDefault="000A14A2" w:rsidP="00565F79">
            <w:r>
              <w:t>2</w:t>
            </w:r>
            <w:r w:rsidR="00565F79">
              <w:t xml:space="preserve"> mesohabitat</w:t>
            </w:r>
          </w:p>
        </w:tc>
        <w:tc>
          <w:tcPr>
            <w:tcW w:w="1921" w:type="dxa"/>
            <w:tcBorders>
              <w:top w:val="single" w:sz="4" w:space="0" w:color="auto"/>
              <w:bottom w:val="nil"/>
            </w:tcBorders>
          </w:tcPr>
          <w:p w14:paraId="715A9862" w14:textId="77777777" w:rsidR="00565F79" w:rsidRDefault="00565F79" w:rsidP="00565F79">
            <w:r>
              <w:t>Vegetative</w:t>
            </w:r>
          </w:p>
        </w:tc>
        <w:tc>
          <w:tcPr>
            <w:tcW w:w="2865" w:type="dxa"/>
            <w:tcBorders>
              <w:top w:val="single" w:sz="4" w:space="0" w:color="auto"/>
              <w:bottom w:val="nil"/>
            </w:tcBorders>
          </w:tcPr>
          <w:p w14:paraId="3B94E76E" w14:textId="146C79D5" w:rsidR="00565F79" w:rsidRDefault="000A14A2" w:rsidP="00565F79">
            <w:r>
              <w:t xml:space="preserve">90.25 </w:t>
            </w:r>
            <w:r w:rsidRPr="00415B37">
              <w:t>±</w:t>
            </w:r>
            <w:r>
              <w:t xml:space="preserve"> 97.50, 40.75 </w:t>
            </w:r>
            <w:r w:rsidRPr="00415B37">
              <w:t>±</w:t>
            </w:r>
            <w:r>
              <w:t xml:space="preserve"> 72.99</w:t>
            </w:r>
          </w:p>
        </w:tc>
        <w:tc>
          <w:tcPr>
            <w:tcW w:w="989" w:type="dxa"/>
            <w:tcBorders>
              <w:top w:val="single" w:sz="4" w:space="0" w:color="auto"/>
              <w:bottom w:val="nil"/>
            </w:tcBorders>
          </w:tcPr>
          <w:p w14:paraId="5E3951E7" w14:textId="24B4D993" w:rsidR="00565F79" w:rsidRDefault="000A14A2" w:rsidP="00565F79">
            <w:r>
              <w:t>0.500</w:t>
            </w:r>
          </w:p>
        </w:tc>
        <w:tc>
          <w:tcPr>
            <w:tcW w:w="828" w:type="dxa"/>
            <w:tcBorders>
              <w:top w:val="single" w:sz="4" w:space="0" w:color="auto"/>
              <w:bottom w:val="nil"/>
            </w:tcBorders>
          </w:tcPr>
          <w:p w14:paraId="5807F564" w14:textId="62C9CB42" w:rsidR="00565F79" w:rsidRDefault="000A14A2" w:rsidP="00565F79">
            <w:r>
              <w:t>0.835</w:t>
            </w:r>
          </w:p>
        </w:tc>
      </w:tr>
      <w:tr w:rsidR="00565F79" w14:paraId="0A3D88F2" w14:textId="77777777" w:rsidTr="00FB4BFC">
        <w:tc>
          <w:tcPr>
            <w:tcW w:w="1299" w:type="dxa"/>
          </w:tcPr>
          <w:p w14:paraId="5FB836EB" w14:textId="77777777" w:rsidR="00565F79" w:rsidRDefault="00565F79" w:rsidP="00565F79"/>
        </w:tc>
        <w:tc>
          <w:tcPr>
            <w:tcW w:w="1562" w:type="dxa"/>
            <w:tcBorders>
              <w:top w:val="nil"/>
              <w:bottom w:val="single" w:sz="4" w:space="0" w:color="auto"/>
            </w:tcBorders>
          </w:tcPr>
          <w:p w14:paraId="391FD067" w14:textId="77777777" w:rsidR="00565F79" w:rsidRDefault="00565F79" w:rsidP="00565F79"/>
        </w:tc>
        <w:tc>
          <w:tcPr>
            <w:tcW w:w="1921" w:type="dxa"/>
            <w:tcBorders>
              <w:top w:val="nil"/>
              <w:bottom w:val="single" w:sz="4" w:space="0" w:color="auto"/>
            </w:tcBorders>
          </w:tcPr>
          <w:p w14:paraId="148AE300" w14:textId="77777777" w:rsidR="00565F79" w:rsidRDefault="00565F79" w:rsidP="00565F79">
            <w:r>
              <w:t>Non-vegetative</w:t>
            </w:r>
          </w:p>
        </w:tc>
        <w:tc>
          <w:tcPr>
            <w:tcW w:w="2865" w:type="dxa"/>
            <w:tcBorders>
              <w:top w:val="nil"/>
              <w:bottom w:val="single" w:sz="4" w:space="0" w:color="auto"/>
            </w:tcBorders>
          </w:tcPr>
          <w:p w14:paraId="2F3339D6" w14:textId="3FA274B9" w:rsidR="00565F79" w:rsidRDefault="000A14A2" w:rsidP="00565F79">
            <w:r>
              <w:t xml:space="preserve">44.50 </w:t>
            </w:r>
            <w:r w:rsidRPr="00415B37">
              <w:t>±</w:t>
            </w:r>
            <w:r>
              <w:t xml:space="preserve"> 63.66, 13.25 </w:t>
            </w:r>
            <w:r w:rsidRPr="00415B37">
              <w:t>±</w:t>
            </w:r>
            <w:r>
              <w:t xml:space="preserve"> 25.18</w:t>
            </w:r>
          </w:p>
        </w:tc>
        <w:tc>
          <w:tcPr>
            <w:tcW w:w="989" w:type="dxa"/>
            <w:tcBorders>
              <w:top w:val="nil"/>
              <w:bottom w:val="single" w:sz="4" w:space="0" w:color="auto"/>
            </w:tcBorders>
          </w:tcPr>
          <w:p w14:paraId="0CC5C441" w14:textId="46AE60D9" w:rsidR="00565F79" w:rsidRDefault="00565F79" w:rsidP="00565F79"/>
        </w:tc>
        <w:tc>
          <w:tcPr>
            <w:tcW w:w="828" w:type="dxa"/>
            <w:tcBorders>
              <w:top w:val="nil"/>
              <w:bottom w:val="single" w:sz="4" w:space="0" w:color="auto"/>
            </w:tcBorders>
          </w:tcPr>
          <w:p w14:paraId="1A06998D" w14:textId="0C5C4CC7" w:rsidR="00565F79" w:rsidRDefault="00565F79" w:rsidP="00565F79"/>
        </w:tc>
      </w:tr>
      <w:tr w:rsidR="00565F79" w14:paraId="5C331D81" w14:textId="77777777" w:rsidTr="00FB4BFC">
        <w:tc>
          <w:tcPr>
            <w:tcW w:w="1299" w:type="dxa"/>
          </w:tcPr>
          <w:p w14:paraId="75BB73C4" w14:textId="77777777" w:rsidR="00565F79" w:rsidRDefault="00565F79" w:rsidP="00565F79"/>
        </w:tc>
        <w:tc>
          <w:tcPr>
            <w:tcW w:w="1562" w:type="dxa"/>
            <w:tcBorders>
              <w:top w:val="single" w:sz="4" w:space="0" w:color="auto"/>
            </w:tcBorders>
          </w:tcPr>
          <w:p w14:paraId="33552DD3" w14:textId="77777777" w:rsidR="00565F79" w:rsidRDefault="00565F79" w:rsidP="00565F79">
            <w:r>
              <w:t>Behavior</w:t>
            </w:r>
          </w:p>
        </w:tc>
        <w:tc>
          <w:tcPr>
            <w:tcW w:w="1921" w:type="dxa"/>
            <w:tcBorders>
              <w:top w:val="single" w:sz="4" w:space="0" w:color="auto"/>
            </w:tcBorders>
          </w:tcPr>
          <w:p w14:paraId="65CBC8CC" w14:textId="77777777" w:rsidR="00565F79" w:rsidRDefault="00565F79" w:rsidP="00565F79">
            <w:r>
              <w:t>Active movement</w:t>
            </w:r>
          </w:p>
        </w:tc>
        <w:tc>
          <w:tcPr>
            <w:tcW w:w="2865" w:type="dxa"/>
            <w:tcBorders>
              <w:top w:val="single" w:sz="4" w:space="0" w:color="auto"/>
            </w:tcBorders>
          </w:tcPr>
          <w:p w14:paraId="55E32F72" w14:textId="3CCC30D8" w:rsidR="00565F79" w:rsidRDefault="00FB4BFC" w:rsidP="00565F79">
            <w:r>
              <w:t xml:space="preserve">39.00 </w:t>
            </w:r>
            <w:r w:rsidRPr="00415B37">
              <w:t>±</w:t>
            </w:r>
            <w:r>
              <w:t xml:space="preserve"> 45.74, 16.25 </w:t>
            </w:r>
            <w:r w:rsidRPr="00415B37">
              <w:t>±</w:t>
            </w:r>
            <w:r>
              <w:t xml:space="preserve"> 28.03</w:t>
            </w:r>
          </w:p>
        </w:tc>
        <w:tc>
          <w:tcPr>
            <w:tcW w:w="989" w:type="dxa"/>
            <w:tcBorders>
              <w:top w:val="single" w:sz="4" w:space="0" w:color="auto"/>
            </w:tcBorders>
          </w:tcPr>
          <w:p w14:paraId="23186B8B" w14:textId="284F0D17" w:rsidR="00565F79" w:rsidRDefault="00FB4BFC" w:rsidP="00565F79">
            <w:r>
              <w:t>0.352</w:t>
            </w:r>
          </w:p>
        </w:tc>
        <w:tc>
          <w:tcPr>
            <w:tcW w:w="828" w:type="dxa"/>
            <w:tcBorders>
              <w:top w:val="single" w:sz="4" w:space="0" w:color="auto"/>
            </w:tcBorders>
          </w:tcPr>
          <w:p w14:paraId="7AE271C2" w14:textId="3B2B4CFF" w:rsidR="00565F79" w:rsidRDefault="00FB4BFC" w:rsidP="00565F79">
            <w:r>
              <w:t>1.165</w:t>
            </w:r>
          </w:p>
        </w:tc>
      </w:tr>
      <w:tr w:rsidR="00565F79" w14:paraId="6A8800CF" w14:textId="77777777" w:rsidTr="00FB4BFC">
        <w:tc>
          <w:tcPr>
            <w:tcW w:w="1299" w:type="dxa"/>
          </w:tcPr>
          <w:p w14:paraId="2FFFCBC9" w14:textId="77777777" w:rsidR="00565F79" w:rsidRDefault="00565F79" w:rsidP="00565F79"/>
        </w:tc>
        <w:tc>
          <w:tcPr>
            <w:tcW w:w="1562" w:type="dxa"/>
          </w:tcPr>
          <w:p w14:paraId="0339A368" w14:textId="77777777" w:rsidR="00565F79" w:rsidRDefault="00565F79" w:rsidP="00565F79"/>
        </w:tc>
        <w:tc>
          <w:tcPr>
            <w:tcW w:w="1921" w:type="dxa"/>
          </w:tcPr>
          <w:p w14:paraId="553E87E6" w14:textId="77777777" w:rsidR="00565F79" w:rsidRDefault="00565F79" w:rsidP="00565F79">
            <w:r>
              <w:t>Cleaning</w:t>
            </w:r>
          </w:p>
        </w:tc>
        <w:tc>
          <w:tcPr>
            <w:tcW w:w="2865" w:type="dxa"/>
          </w:tcPr>
          <w:p w14:paraId="5AF06875" w14:textId="088ACCD2" w:rsidR="00565F79" w:rsidRDefault="00FB4BFC" w:rsidP="00565F79">
            <w:r>
              <w:t xml:space="preserve">1.00 </w:t>
            </w:r>
            <w:r w:rsidRPr="00415B37">
              <w:t>±</w:t>
            </w:r>
            <w:r>
              <w:t xml:space="preserve"> 1.15, 0.25 </w:t>
            </w:r>
            <w:r w:rsidRPr="00415B37">
              <w:t>±</w:t>
            </w:r>
            <w:r>
              <w:t xml:space="preserve"> 0.50</w:t>
            </w:r>
          </w:p>
        </w:tc>
        <w:tc>
          <w:tcPr>
            <w:tcW w:w="989" w:type="dxa"/>
          </w:tcPr>
          <w:p w14:paraId="76D9B9DE" w14:textId="77777777" w:rsidR="00565F79" w:rsidRDefault="00565F79" w:rsidP="00565F79"/>
        </w:tc>
        <w:tc>
          <w:tcPr>
            <w:tcW w:w="828" w:type="dxa"/>
          </w:tcPr>
          <w:p w14:paraId="19BC5EA8" w14:textId="77777777" w:rsidR="00565F79" w:rsidRDefault="00565F79" w:rsidP="00565F79"/>
        </w:tc>
      </w:tr>
      <w:tr w:rsidR="00565F79" w14:paraId="41189674" w14:textId="77777777" w:rsidTr="00FB4BFC">
        <w:tc>
          <w:tcPr>
            <w:tcW w:w="1299" w:type="dxa"/>
          </w:tcPr>
          <w:p w14:paraId="7E9404B9" w14:textId="77777777" w:rsidR="00565F79" w:rsidRDefault="00565F79" w:rsidP="00565F79"/>
        </w:tc>
        <w:tc>
          <w:tcPr>
            <w:tcW w:w="1562" w:type="dxa"/>
          </w:tcPr>
          <w:p w14:paraId="0F863342" w14:textId="77777777" w:rsidR="00565F79" w:rsidRDefault="00565F79" w:rsidP="00565F79"/>
        </w:tc>
        <w:tc>
          <w:tcPr>
            <w:tcW w:w="1921" w:type="dxa"/>
          </w:tcPr>
          <w:p w14:paraId="2A691CCE" w14:textId="77777777" w:rsidR="00565F79" w:rsidRDefault="00565F79" w:rsidP="00565F79">
            <w:r>
              <w:t>Feeding</w:t>
            </w:r>
          </w:p>
        </w:tc>
        <w:tc>
          <w:tcPr>
            <w:tcW w:w="2865" w:type="dxa"/>
          </w:tcPr>
          <w:p w14:paraId="1D82DCA9" w14:textId="66FC946A" w:rsidR="00565F79" w:rsidRDefault="00FB4BFC" w:rsidP="00565F79">
            <w:r>
              <w:t xml:space="preserve">8.50 </w:t>
            </w:r>
            <w:r w:rsidRPr="00415B37">
              <w:t>±</w:t>
            </w:r>
            <w:r>
              <w:t xml:space="preserve">6.61, 8.00 </w:t>
            </w:r>
            <w:r w:rsidRPr="00415B37">
              <w:t>±</w:t>
            </w:r>
            <w:r>
              <w:t xml:space="preserve"> 12.78</w:t>
            </w:r>
          </w:p>
        </w:tc>
        <w:tc>
          <w:tcPr>
            <w:tcW w:w="989" w:type="dxa"/>
          </w:tcPr>
          <w:p w14:paraId="0B128F69" w14:textId="77777777" w:rsidR="00565F79" w:rsidRDefault="00565F79" w:rsidP="00565F79"/>
        </w:tc>
        <w:tc>
          <w:tcPr>
            <w:tcW w:w="828" w:type="dxa"/>
          </w:tcPr>
          <w:p w14:paraId="62145548" w14:textId="77777777" w:rsidR="00565F79" w:rsidRDefault="00565F79" w:rsidP="00565F79"/>
        </w:tc>
      </w:tr>
      <w:tr w:rsidR="00565F79" w14:paraId="58E1B7B0" w14:textId="77777777" w:rsidTr="00FB4BFC">
        <w:tc>
          <w:tcPr>
            <w:tcW w:w="1299" w:type="dxa"/>
          </w:tcPr>
          <w:p w14:paraId="6750BE2C" w14:textId="77777777" w:rsidR="00565F79" w:rsidRDefault="00565F79" w:rsidP="00565F79"/>
        </w:tc>
        <w:tc>
          <w:tcPr>
            <w:tcW w:w="1562" w:type="dxa"/>
          </w:tcPr>
          <w:p w14:paraId="1F9C9C9E" w14:textId="77777777" w:rsidR="00565F79" w:rsidRDefault="00565F79" w:rsidP="00565F79"/>
        </w:tc>
        <w:tc>
          <w:tcPr>
            <w:tcW w:w="1921" w:type="dxa"/>
          </w:tcPr>
          <w:p w14:paraId="56310BD3" w14:textId="77777777" w:rsidR="00565F79" w:rsidRDefault="00565F79" w:rsidP="00565F79">
            <w:r>
              <w:t>Inactivity</w:t>
            </w:r>
          </w:p>
        </w:tc>
        <w:tc>
          <w:tcPr>
            <w:tcW w:w="2865" w:type="dxa"/>
          </w:tcPr>
          <w:p w14:paraId="329F80DC" w14:textId="1E2CA181" w:rsidR="00565F79" w:rsidRDefault="00FB4BFC" w:rsidP="00565F79">
            <w:r>
              <w:t xml:space="preserve">21.75 </w:t>
            </w:r>
            <w:r w:rsidRPr="00415B37">
              <w:t>±</w:t>
            </w:r>
            <w:r>
              <w:t xml:space="preserve"> 23.87, 10.75 </w:t>
            </w:r>
            <w:r w:rsidRPr="00415B37">
              <w:t>±</w:t>
            </w:r>
            <w:r>
              <w:t xml:space="preserve"> 21.50</w:t>
            </w:r>
          </w:p>
        </w:tc>
        <w:tc>
          <w:tcPr>
            <w:tcW w:w="989" w:type="dxa"/>
          </w:tcPr>
          <w:p w14:paraId="45A51923" w14:textId="77777777" w:rsidR="00565F79" w:rsidRDefault="00565F79" w:rsidP="00565F79"/>
        </w:tc>
        <w:tc>
          <w:tcPr>
            <w:tcW w:w="828" w:type="dxa"/>
          </w:tcPr>
          <w:p w14:paraId="69C22A68" w14:textId="77777777" w:rsidR="00565F79" w:rsidRDefault="00565F79" w:rsidP="00565F79"/>
        </w:tc>
      </w:tr>
      <w:tr w:rsidR="00565F79" w14:paraId="7BF7CF57" w14:textId="77777777" w:rsidTr="00FB4BFC">
        <w:tc>
          <w:tcPr>
            <w:tcW w:w="1299" w:type="dxa"/>
          </w:tcPr>
          <w:p w14:paraId="6650C7F5" w14:textId="77777777" w:rsidR="00565F79" w:rsidRDefault="00565F79" w:rsidP="00565F79"/>
        </w:tc>
        <w:tc>
          <w:tcPr>
            <w:tcW w:w="1562" w:type="dxa"/>
          </w:tcPr>
          <w:p w14:paraId="4413E6DC" w14:textId="77777777" w:rsidR="00565F79" w:rsidRDefault="00565F79" w:rsidP="00565F79"/>
        </w:tc>
        <w:tc>
          <w:tcPr>
            <w:tcW w:w="1921" w:type="dxa"/>
          </w:tcPr>
          <w:p w14:paraId="4A8C4C21" w14:textId="77777777" w:rsidR="00565F79" w:rsidRDefault="00565F79" w:rsidP="00565F79">
            <w:r>
              <w:t>Territorial/mating</w:t>
            </w:r>
          </w:p>
        </w:tc>
        <w:tc>
          <w:tcPr>
            <w:tcW w:w="2865" w:type="dxa"/>
          </w:tcPr>
          <w:p w14:paraId="03516F66" w14:textId="7D692123" w:rsidR="00565F79" w:rsidRDefault="00FB4BFC" w:rsidP="00565F79">
            <w:r>
              <w:t xml:space="preserve">64.50 </w:t>
            </w:r>
            <w:r w:rsidRPr="00415B37">
              <w:t>±</w:t>
            </w:r>
            <w:r>
              <w:t xml:space="preserve"> 88.19, 18.75 </w:t>
            </w:r>
            <w:r w:rsidRPr="00415B37">
              <w:t>±</w:t>
            </w:r>
            <w:r>
              <w:t xml:space="preserve"> 36.17</w:t>
            </w:r>
          </w:p>
        </w:tc>
        <w:tc>
          <w:tcPr>
            <w:tcW w:w="989" w:type="dxa"/>
          </w:tcPr>
          <w:p w14:paraId="275A5D4A" w14:textId="77777777" w:rsidR="00565F79" w:rsidRDefault="00565F79" w:rsidP="00565F79"/>
        </w:tc>
        <w:tc>
          <w:tcPr>
            <w:tcW w:w="828" w:type="dxa"/>
          </w:tcPr>
          <w:p w14:paraId="50B99E39" w14:textId="77777777" w:rsidR="00565F79" w:rsidRDefault="00565F79" w:rsidP="00565F79"/>
        </w:tc>
      </w:tr>
    </w:tbl>
    <w:p w14:paraId="5040545A" w14:textId="723351DE" w:rsidR="00565F79" w:rsidRDefault="00565F79"/>
    <w:p w14:paraId="35D8AEA1" w14:textId="77777777" w:rsidR="006A3F63" w:rsidRDefault="006A3F63"/>
    <w:p w14:paraId="166298C7" w14:textId="77777777" w:rsidR="005D3AE1" w:rsidRDefault="005D3AE1" w:rsidP="002A63BC">
      <w:pPr>
        <w:pStyle w:val="HTMLPreformatted"/>
        <w:keepNext/>
        <w:shd w:val="clear" w:color="auto" w:fill="FFFFFF"/>
        <w:wordWrap w:val="0"/>
        <w:rPr>
          <w:noProof/>
        </w:rPr>
      </w:pPr>
    </w:p>
    <w:p w14:paraId="32025EAB" w14:textId="35A0C0D3" w:rsidR="002A63BC" w:rsidRDefault="002A63BC" w:rsidP="002A63BC">
      <w:pPr>
        <w:pStyle w:val="HTMLPreformatted"/>
        <w:keepNext/>
        <w:shd w:val="clear" w:color="auto" w:fill="FFFFFF"/>
        <w:wordWrap w:val="0"/>
      </w:pPr>
    </w:p>
    <w:p w14:paraId="466D7965" w14:textId="0A69E474" w:rsidR="00B84AB4" w:rsidRDefault="00200F3A" w:rsidP="00B84AB4">
      <w:pPr>
        <w:keepNext/>
      </w:pPr>
      <w:r>
        <w:rPr>
          <w:noProof/>
        </w:rPr>
        <w:t xml:space="preserve"> </w:t>
      </w:r>
      <w:r w:rsidR="00AF2A10">
        <w:rPr>
          <w:noProof/>
        </w:rPr>
        <w:drawing>
          <wp:inline distT="0" distB="0" distL="0" distR="0" wp14:anchorId="1B6DE0A1" wp14:editId="0AD7BF26">
            <wp:extent cx="5916930" cy="6193777"/>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34" t="827" b="-211"/>
                    <a:stretch/>
                  </pic:blipFill>
                  <pic:spPr bwMode="auto">
                    <a:xfrm>
                      <a:off x="0" y="0"/>
                      <a:ext cx="5917840" cy="6194730"/>
                    </a:xfrm>
                    <a:prstGeom prst="rect">
                      <a:avLst/>
                    </a:prstGeom>
                    <a:ln>
                      <a:noFill/>
                    </a:ln>
                    <a:extLst>
                      <a:ext uri="{53640926-AAD7-44D8-BBD7-CCE9431645EC}">
                        <a14:shadowObscured xmlns:a14="http://schemas.microsoft.com/office/drawing/2010/main"/>
                      </a:ext>
                    </a:extLst>
                  </pic:spPr>
                </pic:pic>
              </a:graphicData>
            </a:graphic>
          </wp:inline>
        </w:drawing>
      </w:r>
    </w:p>
    <w:p w14:paraId="40F0CA9D" w14:textId="26A28E6D" w:rsidR="00B84AB4" w:rsidRPr="00200F3A" w:rsidRDefault="00B84AB4" w:rsidP="00B84AB4">
      <w:pPr>
        <w:pStyle w:val="Caption"/>
        <w:rPr>
          <w:sz w:val="22"/>
          <w:szCs w:val="22"/>
        </w:rPr>
      </w:pPr>
      <w:r w:rsidRPr="00200F3A">
        <w:rPr>
          <w:sz w:val="22"/>
          <w:szCs w:val="22"/>
        </w:rPr>
        <w:t xml:space="preserve">Figure </w:t>
      </w:r>
      <w:r w:rsidRPr="00200F3A">
        <w:rPr>
          <w:sz w:val="22"/>
          <w:szCs w:val="22"/>
        </w:rPr>
        <w:fldChar w:fldCharType="begin"/>
      </w:r>
      <w:r w:rsidRPr="00200F3A">
        <w:rPr>
          <w:sz w:val="22"/>
          <w:szCs w:val="22"/>
        </w:rPr>
        <w:instrText xml:space="preserve"> SEQ Figure \* ARABIC </w:instrText>
      </w:r>
      <w:r w:rsidRPr="00200F3A">
        <w:rPr>
          <w:sz w:val="22"/>
          <w:szCs w:val="22"/>
        </w:rPr>
        <w:fldChar w:fldCharType="separate"/>
      </w:r>
      <w:r w:rsidR="00451D1D" w:rsidRPr="00200F3A">
        <w:rPr>
          <w:noProof/>
          <w:sz w:val="22"/>
          <w:szCs w:val="22"/>
        </w:rPr>
        <w:t>1</w:t>
      </w:r>
      <w:r w:rsidRPr="00200F3A">
        <w:rPr>
          <w:sz w:val="22"/>
          <w:szCs w:val="22"/>
        </w:rPr>
        <w:fldChar w:fldCharType="end"/>
      </w:r>
      <w:r w:rsidRPr="00200F3A">
        <w:rPr>
          <w:sz w:val="22"/>
          <w:szCs w:val="22"/>
        </w:rPr>
        <w:t>: Spring levels of Shannon's Diversity Index, Simpson's Diversity Index, abundance, richness, and evenness. Turnover, however, did not show any difference between the two seasons.</w:t>
      </w:r>
    </w:p>
    <w:p w14:paraId="44DB48B0" w14:textId="77777777" w:rsidR="00740588" w:rsidRDefault="00040AD5" w:rsidP="00740588">
      <w:pPr>
        <w:keepNext/>
      </w:pPr>
      <w:r>
        <w:rPr>
          <w:noProof/>
        </w:rPr>
        <w:lastRenderedPageBreak/>
        <w:drawing>
          <wp:inline distT="0" distB="0" distL="0" distR="0" wp14:anchorId="10E02DD0" wp14:editId="5C4E9F4C">
            <wp:extent cx="5943600" cy="3488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88055"/>
                    </a:xfrm>
                    <a:prstGeom prst="rect">
                      <a:avLst/>
                    </a:prstGeom>
                  </pic:spPr>
                </pic:pic>
              </a:graphicData>
            </a:graphic>
          </wp:inline>
        </w:drawing>
      </w:r>
    </w:p>
    <w:p w14:paraId="3A1BA9AA" w14:textId="2DA88753" w:rsidR="00040AD5" w:rsidRPr="00200F3A" w:rsidRDefault="00740588" w:rsidP="00740588">
      <w:pPr>
        <w:pStyle w:val="Caption"/>
        <w:rPr>
          <w:sz w:val="22"/>
          <w:szCs w:val="22"/>
        </w:rPr>
      </w:pPr>
      <w:r w:rsidRPr="00200F3A">
        <w:rPr>
          <w:sz w:val="22"/>
          <w:szCs w:val="22"/>
        </w:rPr>
        <w:t xml:space="preserve">Figure </w:t>
      </w:r>
      <w:r w:rsidRPr="00200F3A">
        <w:rPr>
          <w:sz w:val="22"/>
          <w:szCs w:val="22"/>
        </w:rPr>
        <w:fldChar w:fldCharType="begin"/>
      </w:r>
      <w:r w:rsidRPr="00200F3A">
        <w:rPr>
          <w:sz w:val="22"/>
          <w:szCs w:val="22"/>
        </w:rPr>
        <w:instrText xml:space="preserve"> SEQ Figure \* ARABIC </w:instrText>
      </w:r>
      <w:r w:rsidRPr="00200F3A">
        <w:rPr>
          <w:sz w:val="22"/>
          <w:szCs w:val="22"/>
        </w:rPr>
        <w:fldChar w:fldCharType="separate"/>
      </w:r>
      <w:r w:rsidR="00451D1D" w:rsidRPr="00200F3A">
        <w:rPr>
          <w:noProof/>
          <w:sz w:val="22"/>
          <w:szCs w:val="22"/>
        </w:rPr>
        <w:t>2</w:t>
      </w:r>
      <w:r w:rsidRPr="00200F3A">
        <w:rPr>
          <w:sz w:val="22"/>
          <w:szCs w:val="22"/>
        </w:rPr>
        <w:fldChar w:fldCharType="end"/>
      </w:r>
      <w:r w:rsidRPr="00200F3A">
        <w:rPr>
          <w:sz w:val="22"/>
          <w:szCs w:val="22"/>
        </w:rPr>
        <w:t>: 80% of variance is explained by six principle components in spring, whereas in summer, 80% is explained by onl</w:t>
      </w:r>
      <w:bookmarkStart w:id="4" w:name="_GoBack"/>
      <w:bookmarkEnd w:id="4"/>
      <w:r w:rsidRPr="00200F3A">
        <w:rPr>
          <w:sz w:val="22"/>
          <w:szCs w:val="22"/>
        </w:rPr>
        <w:t>y two principle components.</w:t>
      </w:r>
    </w:p>
    <w:p w14:paraId="23463ED0" w14:textId="58E46F27" w:rsidR="006466D0" w:rsidRDefault="006466D0" w:rsidP="00040AD5"/>
    <w:p w14:paraId="61A0E8E6" w14:textId="77777777" w:rsidR="005A7263" w:rsidRDefault="005A7263" w:rsidP="00040AD5">
      <w:pPr>
        <w:rPr>
          <w:noProof/>
        </w:rPr>
      </w:pPr>
    </w:p>
    <w:p w14:paraId="04F65100" w14:textId="541678C3" w:rsidR="00740588" w:rsidRDefault="00740588" w:rsidP="00740588">
      <w:pPr>
        <w:keepNext/>
      </w:pPr>
    </w:p>
    <w:p w14:paraId="37BD5DBB" w14:textId="77777777" w:rsidR="00451D1D" w:rsidRDefault="00451D1D" w:rsidP="00451D1D">
      <w:pPr>
        <w:keepNext/>
      </w:pPr>
      <w:r>
        <w:rPr>
          <w:noProof/>
        </w:rPr>
        <w:drawing>
          <wp:inline distT="0" distB="0" distL="0" distR="0" wp14:anchorId="3E024189" wp14:editId="60E03255">
            <wp:extent cx="5908845" cy="56055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75" t="754" b="315"/>
                    <a:stretch/>
                  </pic:blipFill>
                  <pic:spPr bwMode="auto">
                    <a:xfrm>
                      <a:off x="0" y="0"/>
                      <a:ext cx="5909417" cy="5606139"/>
                    </a:xfrm>
                    <a:prstGeom prst="rect">
                      <a:avLst/>
                    </a:prstGeom>
                    <a:ln>
                      <a:noFill/>
                    </a:ln>
                    <a:extLst>
                      <a:ext uri="{53640926-AAD7-44D8-BBD7-CCE9431645EC}">
                        <a14:shadowObscured xmlns:a14="http://schemas.microsoft.com/office/drawing/2010/main"/>
                      </a:ext>
                    </a:extLst>
                  </pic:spPr>
                </pic:pic>
              </a:graphicData>
            </a:graphic>
          </wp:inline>
        </w:drawing>
      </w:r>
    </w:p>
    <w:p w14:paraId="7CC479E7" w14:textId="48D982A9" w:rsidR="00451D1D" w:rsidRPr="00200F3A" w:rsidRDefault="00451D1D" w:rsidP="00451D1D">
      <w:pPr>
        <w:pStyle w:val="Caption"/>
        <w:rPr>
          <w:sz w:val="22"/>
          <w:szCs w:val="22"/>
        </w:rPr>
      </w:pPr>
      <w:r w:rsidRPr="00200F3A">
        <w:rPr>
          <w:sz w:val="22"/>
          <w:szCs w:val="22"/>
        </w:rPr>
        <w:t xml:space="preserve">Figure </w:t>
      </w:r>
      <w:r w:rsidRPr="00200F3A">
        <w:rPr>
          <w:sz w:val="22"/>
          <w:szCs w:val="22"/>
        </w:rPr>
        <w:fldChar w:fldCharType="begin"/>
      </w:r>
      <w:r w:rsidRPr="00200F3A">
        <w:rPr>
          <w:sz w:val="22"/>
          <w:szCs w:val="22"/>
        </w:rPr>
        <w:instrText xml:space="preserve"> SEQ Figure \* ARABIC </w:instrText>
      </w:r>
      <w:r w:rsidRPr="00200F3A">
        <w:rPr>
          <w:sz w:val="22"/>
          <w:szCs w:val="22"/>
        </w:rPr>
        <w:fldChar w:fldCharType="separate"/>
      </w:r>
      <w:r w:rsidRPr="00200F3A">
        <w:rPr>
          <w:noProof/>
          <w:sz w:val="22"/>
          <w:szCs w:val="22"/>
        </w:rPr>
        <w:t>3</w:t>
      </w:r>
      <w:r w:rsidRPr="00200F3A">
        <w:rPr>
          <w:sz w:val="22"/>
          <w:szCs w:val="22"/>
        </w:rPr>
        <w:fldChar w:fldCharType="end"/>
      </w:r>
      <w:r w:rsidRPr="00200F3A">
        <w:rPr>
          <w:sz w:val="22"/>
          <w:szCs w:val="22"/>
        </w:rPr>
        <w:t xml:space="preserve">: Mesohabitats, regardless of season and number of mesohabitat levels showed no significant differences in bird association. However, analyses on bird behaviors showed territorial/mating behaviors were significantly higher than cleaning behaviors. Between A) species abundance, B) trophic guild abundance, and C) migration class abundance analyses, behavior was consistently the only model that showed significant differences. </w:t>
      </w:r>
    </w:p>
    <w:p w14:paraId="69F5064E" w14:textId="6E0505A3" w:rsidR="00B84AB4" w:rsidRDefault="00B84AB4" w:rsidP="00B84AB4"/>
    <w:p w14:paraId="09C12DB1" w14:textId="77777777" w:rsidR="00451D1D" w:rsidRDefault="00451D1D" w:rsidP="00451D1D">
      <w:pPr>
        <w:keepNext/>
      </w:pPr>
      <w:r>
        <w:rPr>
          <w:noProof/>
        </w:rPr>
        <w:lastRenderedPageBreak/>
        <w:drawing>
          <wp:inline distT="0" distB="0" distL="0" distR="0" wp14:anchorId="2B6D3A4F" wp14:editId="6B65FBAD">
            <wp:extent cx="5900142" cy="5862136"/>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19" t="720" b="522"/>
                    <a:stretch/>
                  </pic:blipFill>
                  <pic:spPr bwMode="auto">
                    <a:xfrm>
                      <a:off x="0" y="0"/>
                      <a:ext cx="5900871" cy="5862861"/>
                    </a:xfrm>
                    <a:prstGeom prst="rect">
                      <a:avLst/>
                    </a:prstGeom>
                    <a:ln>
                      <a:noFill/>
                    </a:ln>
                    <a:extLst>
                      <a:ext uri="{53640926-AAD7-44D8-BBD7-CCE9431645EC}">
                        <a14:shadowObscured xmlns:a14="http://schemas.microsoft.com/office/drawing/2010/main"/>
                      </a:ext>
                    </a:extLst>
                  </pic:spPr>
                </pic:pic>
              </a:graphicData>
            </a:graphic>
          </wp:inline>
        </w:drawing>
      </w:r>
    </w:p>
    <w:p w14:paraId="7CB3BA7E" w14:textId="33B05B65" w:rsidR="00B84AB4" w:rsidRPr="00200F3A" w:rsidRDefault="00451D1D" w:rsidP="00451D1D">
      <w:pPr>
        <w:pStyle w:val="Caption"/>
        <w:rPr>
          <w:sz w:val="22"/>
          <w:szCs w:val="22"/>
        </w:rPr>
      </w:pPr>
      <w:r w:rsidRPr="00200F3A">
        <w:rPr>
          <w:sz w:val="22"/>
          <w:szCs w:val="22"/>
        </w:rPr>
        <w:t xml:space="preserve">Figure </w:t>
      </w:r>
      <w:r w:rsidRPr="00200F3A">
        <w:rPr>
          <w:sz w:val="22"/>
          <w:szCs w:val="22"/>
        </w:rPr>
        <w:fldChar w:fldCharType="begin"/>
      </w:r>
      <w:r w:rsidRPr="00200F3A">
        <w:rPr>
          <w:sz w:val="22"/>
          <w:szCs w:val="22"/>
        </w:rPr>
        <w:instrText xml:space="preserve"> SEQ Figure \* ARABIC </w:instrText>
      </w:r>
      <w:r w:rsidRPr="00200F3A">
        <w:rPr>
          <w:sz w:val="22"/>
          <w:szCs w:val="22"/>
        </w:rPr>
        <w:fldChar w:fldCharType="separate"/>
      </w:r>
      <w:r w:rsidRPr="00200F3A">
        <w:rPr>
          <w:noProof/>
          <w:sz w:val="22"/>
          <w:szCs w:val="22"/>
        </w:rPr>
        <w:t>4</w:t>
      </w:r>
      <w:r w:rsidRPr="00200F3A">
        <w:rPr>
          <w:sz w:val="22"/>
          <w:szCs w:val="22"/>
        </w:rPr>
        <w:fldChar w:fldCharType="end"/>
      </w:r>
      <w:r w:rsidRPr="00200F3A">
        <w:rPr>
          <w:sz w:val="22"/>
          <w:szCs w:val="22"/>
        </w:rPr>
        <w:t>: The mesohabitat a bird associated with had significant impact on the behavior that bird was exhibiting.</w:t>
      </w:r>
      <w:r w:rsidR="00DC56F2" w:rsidRPr="00200F3A">
        <w:rPr>
          <w:sz w:val="22"/>
          <w:szCs w:val="22"/>
        </w:rPr>
        <w:t xml:space="preserve"> When delineating mesohabitat into A) three levels, we found that mesohabitats that were not shrub or cacti positively influenced active movement but negatively influenced territorial/mating behaviors. This information was recontextualized when mesohabitat was broaden into B) two levels, where we then found vegetative mesohabitats had a negative influence on active movement and a positive influence on territorial/mating behaviors and for non-vegetative mesohabitats, the opposite was true: non-vegetative mesohabitat positively influenced active movement but restricted territorial/mating behaviors. </w:t>
      </w:r>
    </w:p>
    <w:p w14:paraId="658CC728" w14:textId="77777777" w:rsidR="008B02EA" w:rsidRDefault="008B02EA" w:rsidP="00040AD5"/>
    <w:p w14:paraId="77C174C4" w14:textId="5845DC18" w:rsidR="006466D0" w:rsidRPr="00040AD5" w:rsidRDefault="006466D0" w:rsidP="00716A2A"/>
    <w:sectPr w:rsidR="006466D0" w:rsidRPr="00040AD5" w:rsidSect="0059137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lory Owen" w:date="2020-03-02T09:09:00Z" w:initials="MO">
    <w:p w14:paraId="3014B270" w14:textId="332884D5" w:rsidR="00565F79" w:rsidRDefault="00565F79">
      <w:pPr>
        <w:pStyle w:val="CommentText"/>
      </w:pPr>
      <w:r>
        <w:rPr>
          <w:rStyle w:val="CommentReference"/>
        </w:rPr>
        <w:annotationRef/>
      </w:r>
      <w:r>
        <w:t xml:space="preserve">I know we’ve talked about limiting which metrics to report (not both Shannon and </w:t>
      </w:r>
      <w:proofErr w:type="spellStart"/>
      <w:r>
        <w:t>simpson</w:t>
      </w:r>
      <w:proofErr w:type="spellEnd"/>
      <w:r>
        <w:t xml:space="preserve">) but I was thinking, what’s the harm? Interesting to compare and state the differences. Let me know, easy to take out. </w:t>
      </w:r>
    </w:p>
  </w:comment>
  <w:comment w:id="2" w:author="Malory Owen" w:date="2020-03-04T15:19:00Z" w:initials="MO">
    <w:p w14:paraId="2869B72D" w14:textId="77777777" w:rsidR="00565F79" w:rsidRDefault="00565F79">
      <w:pPr>
        <w:pStyle w:val="CommentText"/>
      </w:pPr>
      <w:r>
        <w:rPr>
          <w:rStyle w:val="CommentReference"/>
        </w:rPr>
        <w:annotationRef/>
      </w:r>
      <w:r>
        <w:t>Way too many tables and figures for any journal, but not sure what are definite keeps are what aren’t</w:t>
      </w:r>
    </w:p>
    <w:p w14:paraId="16BF4805" w14:textId="2606D657" w:rsidR="00565F79" w:rsidRDefault="00565F79">
      <w:pPr>
        <w:pStyle w:val="CommentText"/>
      </w:pPr>
    </w:p>
  </w:comment>
  <w:comment w:id="3" w:author="Malory Owen" w:date="2020-03-05T13:47:00Z" w:initials="MO">
    <w:p w14:paraId="15BB2A52" w14:textId="4547E545" w:rsidR="006A3F63" w:rsidRDefault="006A3F63">
      <w:pPr>
        <w:pStyle w:val="CommentText"/>
      </w:pPr>
      <w:r>
        <w:rPr>
          <w:rStyle w:val="CommentReference"/>
        </w:rPr>
        <w:annotationRef/>
      </w:r>
      <w:r>
        <w:t>Combine tables 2, 3, and 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14B270" w15:done="0"/>
  <w15:commentEx w15:paraId="16BF4805" w15:done="0"/>
  <w15:commentEx w15:paraId="15BB2A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14B270" w16cid:durableId="22074BE3"/>
  <w16cid:commentId w16cid:paraId="16BF4805" w16cid:durableId="220A4594"/>
  <w16cid:commentId w16cid:paraId="15BB2A52" w16cid:durableId="220B81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746C"/>
    <w:multiLevelType w:val="hybridMultilevel"/>
    <w:tmpl w:val="46FA3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16CB6"/>
    <w:multiLevelType w:val="hybridMultilevel"/>
    <w:tmpl w:val="8B721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DA25A4"/>
    <w:multiLevelType w:val="hybridMultilevel"/>
    <w:tmpl w:val="8642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852AFE"/>
    <w:multiLevelType w:val="hybridMultilevel"/>
    <w:tmpl w:val="E13A2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lory Owen">
    <w15:presenceInfo w15:providerId="None" w15:userId="Malory Ow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C5"/>
    <w:rsid w:val="000062AA"/>
    <w:rsid w:val="0000647B"/>
    <w:rsid w:val="000143BB"/>
    <w:rsid w:val="0001591A"/>
    <w:rsid w:val="00015F09"/>
    <w:rsid w:val="00040AD5"/>
    <w:rsid w:val="00065800"/>
    <w:rsid w:val="00076C92"/>
    <w:rsid w:val="00081142"/>
    <w:rsid w:val="000A14A2"/>
    <w:rsid w:val="00110702"/>
    <w:rsid w:val="00115B2E"/>
    <w:rsid w:val="00137941"/>
    <w:rsid w:val="00152154"/>
    <w:rsid w:val="00176994"/>
    <w:rsid w:val="001B582E"/>
    <w:rsid w:val="001C2FAC"/>
    <w:rsid w:val="001C7544"/>
    <w:rsid w:val="001F6C16"/>
    <w:rsid w:val="00200F3A"/>
    <w:rsid w:val="00210B45"/>
    <w:rsid w:val="002367B5"/>
    <w:rsid w:val="002621B7"/>
    <w:rsid w:val="00277278"/>
    <w:rsid w:val="0028481B"/>
    <w:rsid w:val="002926C0"/>
    <w:rsid w:val="002A63BC"/>
    <w:rsid w:val="002C36ED"/>
    <w:rsid w:val="002E5275"/>
    <w:rsid w:val="00313269"/>
    <w:rsid w:val="003376CC"/>
    <w:rsid w:val="00351FB2"/>
    <w:rsid w:val="003A0E08"/>
    <w:rsid w:val="003C48A4"/>
    <w:rsid w:val="003C5BAD"/>
    <w:rsid w:val="003F3C77"/>
    <w:rsid w:val="00415B37"/>
    <w:rsid w:val="00437694"/>
    <w:rsid w:val="00443387"/>
    <w:rsid w:val="00451D1D"/>
    <w:rsid w:val="004A49EF"/>
    <w:rsid w:val="004B3A9A"/>
    <w:rsid w:val="004C6A4F"/>
    <w:rsid w:val="004D1B6A"/>
    <w:rsid w:val="00505684"/>
    <w:rsid w:val="005464A6"/>
    <w:rsid w:val="0056279F"/>
    <w:rsid w:val="00563396"/>
    <w:rsid w:val="00565F79"/>
    <w:rsid w:val="00566353"/>
    <w:rsid w:val="0056789B"/>
    <w:rsid w:val="0057131A"/>
    <w:rsid w:val="0059137F"/>
    <w:rsid w:val="005A7263"/>
    <w:rsid w:val="005B51CF"/>
    <w:rsid w:val="005D3AE1"/>
    <w:rsid w:val="005E76C8"/>
    <w:rsid w:val="005F1761"/>
    <w:rsid w:val="006369CA"/>
    <w:rsid w:val="006466D0"/>
    <w:rsid w:val="0065248A"/>
    <w:rsid w:val="00664018"/>
    <w:rsid w:val="006A1886"/>
    <w:rsid w:val="006A3F63"/>
    <w:rsid w:val="006E7A87"/>
    <w:rsid w:val="00705E22"/>
    <w:rsid w:val="00713BD8"/>
    <w:rsid w:val="00716A2A"/>
    <w:rsid w:val="00720CFE"/>
    <w:rsid w:val="00726D76"/>
    <w:rsid w:val="00740588"/>
    <w:rsid w:val="0075376B"/>
    <w:rsid w:val="00782CC0"/>
    <w:rsid w:val="00786636"/>
    <w:rsid w:val="007B13EA"/>
    <w:rsid w:val="007C0250"/>
    <w:rsid w:val="007F4FFE"/>
    <w:rsid w:val="0082308F"/>
    <w:rsid w:val="008519AE"/>
    <w:rsid w:val="008559EF"/>
    <w:rsid w:val="008849CA"/>
    <w:rsid w:val="008B02EA"/>
    <w:rsid w:val="008D10A1"/>
    <w:rsid w:val="008D7907"/>
    <w:rsid w:val="008E16AE"/>
    <w:rsid w:val="008E2296"/>
    <w:rsid w:val="008E6F46"/>
    <w:rsid w:val="00920768"/>
    <w:rsid w:val="009715D6"/>
    <w:rsid w:val="009734AB"/>
    <w:rsid w:val="009A1A03"/>
    <w:rsid w:val="009C6D06"/>
    <w:rsid w:val="009D5815"/>
    <w:rsid w:val="009D5A91"/>
    <w:rsid w:val="00A560F7"/>
    <w:rsid w:val="00A8712D"/>
    <w:rsid w:val="00AB4917"/>
    <w:rsid w:val="00AD283E"/>
    <w:rsid w:val="00AF2A10"/>
    <w:rsid w:val="00B07A0B"/>
    <w:rsid w:val="00B21194"/>
    <w:rsid w:val="00B301F9"/>
    <w:rsid w:val="00B40634"/>
    <w:rsid w:val="00B46FB8"/>
    <w:rsid w:val="00B649B5"/>
    <w:rsid w:val="00B84AB4"/>
    <w:rsid w:val="00BB12E4"/>
    <w:rsid w:val="00BB5AF9"/>
    <w:rsid w:val="00BC0FA6"/>
    <w:rsid w:val="00BD62F9"/>
    <w:rsid w:val="00BE28B3"/>
    <w:rsid w:val="00BF6EA9"/>
    <w:rsid w:val="00C0000E"/>
    <w:rsid w:val="00C04446"/>
    <w:rsid w:val="00C22C3D"/>
    <w:rsid w:val="00C818CD"/>
    <w:rsid w:val="00CB41FF"/>
    <w:rsid w:val="00CC1679"/>
    <w:rsid w:val="00D277AA"/>
    <w:rsid w:val="00D833D9"/>
    <w:rsid w:val="00D87C69"/>
    <w:rsid w:val="00DB07DA"/>
    <w:rsid w:val="00DC56F2"/>
    <w:rsid w:val="00DE61E6"/>
    <w:rsid w:val="00E104B7"/>
    <w:rsid w:val="00E17FB9"/>
    <w:rsid w:val="00E638A9"/>
    <w:rsid w:val="00EC6448"/>
    <w:rsid w:val="00EF7C80"/>
    <w:rsid w:val="00F36C53"/>
    <w:rsid w:val="00FB4BFC"/>
    <w:rsid w:val="00FC2FC5"/>
    <w:rsid w:val="00FE3171"/>
    <w:rsid w:val="00FE6785"/>
    <w:rsid w:val="00FF15CA"/>
    <w:rsid w:val="00FF2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A9F5B"/>
  <w15:chartTrackingRefBased/>
  <w15:docId w15:val="{74094266-2CE6-4C8D-B543-2B0403961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2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2C3D"/>
    <w:rPr>
      <w:rFonts w:ascii="Courier New" w:eastAsia="Times New Roman" w:hAnsi="Courier New" w:cs="Courier New"/>
      <w:sz w:val="20"/>
      <w:szCs w:val="20"/>
    </w:rPr>
  </w:style>
  <w:style w:type="character" w:customStyle="1" w:styleId="gd15mcfceub">
    <w:name w:val="gd15mcfceub"/>
    <w:basedOn w:val="DefaultParagraphFont"/>
    <w:rsid w:val="00C22C3D"/>
  </w:style>
  <w:style w:type="table" w:styleId="TableGrid">
    <w:name w:val="Table Grid"/>
    <w:basedOn w:val="TableNormal"/>
    <w:uiPriority w:val="39"/>
    <w:rsid w:val="001F6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E6F46"/>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E6785"/>
    <w:rPr>
      <w:sz w:val="16"/>
      <w:szCs w:val="16"/>
    </w:rPr>
  </w:style>
  <w:style w:type="paragraph" w:styleId="CommentText">
    <w:name w:val="annotation text"/>
    <w:basedOn w:val="Normal"/>
    <w:link w:val="CommentTextChar"/>
    <w:uiPriority w:val="99"/>
    <w:semiHidden/>
    <w:unhideWhenUsed/>
    <w:rsid w:val="00FE6785"/>
    <w:pPr>
      <w:spacing w:line="240" w:lineRule="auto"/>
    </w:pPr>
    <w:rPr>
      <w:sz w:val="20"/>
      <w:szCs w:val="20"/>
    </w:rPr>
  </w:style>
  <w:style w:type="character" w:customStyle="1" w:styleId="CommentTextChar">
    <w:name w:val="Comment Text Char"/>
    <w:basedOn w:val="DefaultParagraphFont"/>
    <w:link w:val="CommentText"/>
    <w:uiPriority w:val="99"/>
    <w:semiHidden/>
    <w:rsid w:val="00FE6785"/>
    <w:rPr>
      <w:sz w:val="20"/>
      <w:szCs w:val="20"/>
    </w:rPr>
  </w:style>
  <w:style w:type="paragraph" w:styleId="CommentSubject">
    <w:name w:val="annotation subject"/>
    <w:basedOn w:val="CommentText"/>
    <w:next w:val="CommentText"/>
    <w:link w:val="CommentSubjectChar"/>
    <w:uiPriority w:val="99"/>
    <w:semiHidden/>
    <w:unhideWhenUsed/>
    <w:rsid w:val="00FE6785"/>
    <w:rPr>
      <w:b/>
      <w:bCs/>
    </w:rPr>
  </w:style>
  <w:style w:type="character" w:customStyle="1" w:styleId="CommentSubjectChar">
    <w:name w:val="Comment Subject Char"/>
    <w:basedOn w:val="CommentTextChar"/>
    <w:link w:val="CommentSubject"/>
    <w:uiPriority w:val="99"/>
    <w:semiHidden/>
    <w:rsid w:val="00FE6785"/>
    <w:rPr>
      <w:b/>
      <w:bCs/>
      <w:sz w:val="20"/>
      <w:szCs w:val="20"/>
    </w:rPr>
  </w:style>
  <w:style w:type="paragraph" w:styleId="BalloonText">
    <w:name w:val="Balloon Text"/>
    <w:basedOn w:val="Normal"/>
    <w:link w:val="BalloonTextChar"/>
    <w:uiPriority w:val="99"/>
    <w:semiHidden/>
    <w:unhideWhenUsed/>
    <w:rsid w:val="00FE67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785"/>
    <w:rPr>
      <w:rFonts w:ascii="Segoe UI" w:hAnsi="Segoe UI" w:cs="Segoe UI"/>
      <w:sz w:val="18"/>
      <w:szCs w:val="18"/>
    </w:rPr>
  </w:style>
  <w:style w:type="character" w:styleId="Emphasis">
    <w:name w:val="Emphasis"/>
    <w:basedOn w:val="DefaultParagraphFont"/>
    <w:uiPriority w:val="20"/>
    <w:qFormat/>
    <w:rsid w:val="00BB12E4"/>
    <w:rPr>
      <w:i/>
      <w:iCs/>
    </w:rPr>
  </w:style>
  <w:style w:type="paragraph" w:styleId="ListParagraph">
    <w:name w:val="List Paragraph"/>
    <w:basedOn w:val="Normal"/>
    <w:uiPriority w:val="34"/>
    <w:qFormat/>
    <w:rsid w:val="009A1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16901">
      <w:bodyDiv w:val="1"/>
      <w:marLeft w:val="0"/>
      <w:marRight w:val="0"/>
      <w:marTop w:val="0"/>
      <w:marBottom w:val="0"/>
      <w:divBdr>
        <w:top w:val="none" w:sz="0" w:space="0" w:color="auto"/>
        <w:left w:val="none" w:sz="0" w:space="0" w:color="auto"/>
        <w:bottom w:val="none" w:sz="0" w:space="0" w:color="auto"/>
        <w:right w:val="none" w:sz="0" w:space="0" w:color="auto"/>
      </w:divBdr>
    </w:div>
    <w:div w:id="228420541">
      <w:bodyDiv w:val="1"/>
      <w:marLeft w:val="0"/>
      <w:marRight w:val="0"/>
      <w:marTop w:val="0"/>
      <w:marBottom w:val="0"/>
      <w:divBdr>
        <w:top w:val="none" w:sz="0" w:space="0" w:color="auto"/>
        <w:left w:val="none" w:sz="0" w:space="0" w:color="auto"/>
        <w:bottom w:val="none" w:sz="0" w:space="0" w:color="auto"/>
        <w:right w:val="none" w:sz="0" w:space="0" w:color="auto"/>
      </w:divBdr>
    </w:div>
    <w:div w:id="344551834">
      <w:bodyDiv w:val="1"/>
      <w:marLeft w:val="0"/>
      <w:marRight w:val="0"/>
      <w:marTop w:val="0"/>
      <w:marBottom w:val="0"/>
      <w:divBdr>
        <w:top w:val="none" w:sz="0" w:space="0" w:color="auto"/>
        <w:left w:val="none" w:sz="0" w:space="0" w:color="auto"/>
        <w:bottom w:val="none" w:sz="0" w:space="0" w:color="auto"/>
        <w:right w:val="none" w:sz="0" w:space="0" w:color="auto"/>
      </w:divBdr>
    </w:div>
    <w:div w:id="466944815">
      <w:bodyDiv w:val="1"/>
      <w:marLeft w:val="0"/>
      <w:marRight w:val="0"/>
      <w:marTop w:val="0"/>
      <w:marBottom w:val="0"/>
      <w:divBdr>
        <w:top w:val="none" w:sz="0" w:space="0" w:color="auto"/>
        <w:left w:val="none" w:sz="0" w:space="0" w:color="auto"/>
        <w:bottom w:val="none" w:sz="0" w:space="0" w:color="auto"/>
        <w:right w:val="none" w:sz="0" w:space="0" w:color="auto"/>
      </w:divBdr>
    </w:div>
    <w:div w:id="705063968">
      <w:bodyDiv w:val="1"/>
      <w:marLeft w:val="0"/>
      <w:marRight w:val="0"/>
      <w:marTop w:val="0"/>
      <w:marBottom w:val="0"/>
      <w:divBdr>
        <w:top w:val="none" w:sz="0" w:space="0" w:color="auto"/>
        <w:left w:val="none" w:sz="0" w:space="0" w:color="auto"/>
        <w:bottom w:val="none" w:sz="0" w:space="0" w:color="auto"/>
        <w:right w:val="none" w:sz="0" w:space="0" w:color="auto"/>
      </w:divBdr>
    </w:div>
    <w:div w:id="764375139">
      <w:bodyDiv w:val="1"/>
      <w:marLeft w:val="0"/>
      <w:marRight w:val="0"/>
      <w:marTop w:val="0"/>
      <w:marBottom w:val="0"/>
      <w:divBdr>
        <w:top w:val="none" w:sz="0" w:space="0" w:color="auto"/>
        <w:left w:val="none" w:sz="0" w:space="0" w:color="auto"/>
        <w:bottom w:val="none" w:sz="0" w:space="0" w:color="auto"/>
        <w:right w:val="none" w:sz="0" w:space="0" w:color="auto"/>
      </w:divBdr>
    </w:div>
    <w:div w:id="876308997">
      <w:bodyDiv w:val="1"/>
      <w:marLeft w:val="0"/>
      <w:marRight w:val="0"/>
      <w:marTop w:val="0"/>
      <w:marBottom w:val="0"/>
      <w:divBdr>
        <w:top w:val="none" w:sz="0" w:space="0" w:color="auto"/>
        <w:left w:val="none" w:sz="0" w:space="0" w:color="auto"/>
        <w:bottom w:val="none" w:sz="0" w:space="0" w:color="auto"/>
        <w:right w:val="none" w:sz="0" w:space="0" w:color="auto"/>
      </w:divBdr>
    </w:div>
    <w:div w:id="1153448097">
      <w:bodyDiv w:val="1"/>
      <w:marLeft w:val="0"/>
      <w:marRight w:val="0"/>
      <w:marTop w:val="0"/>
      <w:marBottom w:val="0"/>
      <w:divBdr>
        <w:top w:val="none" w:sz="0" w:space="0" w:color="auto"/>
        <w:left w:val="none" w:sz="0" w:space="0" w:color="auto"/>
        <w:bottom w:val="none" w:sz="0" w:space="0" w:color="auto"/>
        <w:right w:val="none" w:sz="0" w:space="0" w:color="auto"/>
      </w:divBdr>
    </w:div>
    <w:div w:id="150635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14220</TotalTime>
  <Pages>13</Pages>
  <Words>4123</Words>
  <Characters>23504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Malory Owen</dc:creator>
  <cp:keywords/>
  <dc:description/>
  <cp:lastModifiedBy>Malory Owen</cp:lastModifiedBy>
  <cp:revision>57</cp:revision>
  <dcterms:created xsi:type="dcterms:W3CDTF">2020-02-20T18:46:00Z</dcterms:created>
  <dcterms:modified xsi:type="dcterms:W3CDTF">2020-03-05T20:10:00Z</dcterms:modified>
</cp:coreProperties>
</file>