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 for 12/04/23 owners meeting.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Marv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plans: The AB what is there recommendation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UHY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 raising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avenues that we are seeking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 who is going to be incharge of those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Finanicials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access to banking information and accountants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current standing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Establish acceptable purchasing procedures (non-approved limits, non-acquisition approver, board/owner approval)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ISU - ties into financials and leadership expectations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ISU going to be used?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 Expectations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and future leadership: CEO, board of directors, and owners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flow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towards each other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 of CEO and employees to the managing partners per the operating agreement.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going to change?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measures are to be put in place to enforce this?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SoyLei Help: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 Turner: can he play a role and leverage his abilities.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effectively SoyLei use Baker, Eric, Chris (weighing ISU time v. pay)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kavach and his expertise for sales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 are they going to be used?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