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 Equations — the current revised LEEDS model</w:t>
      </w:r>
    </w:p>
    <w:p>
      <w:pPr>
        <w:pStyle w:val="Subtitle"/>
      </w:pPr>
      <w:r>
        <w:t xml:space="preserve">The model the Results run on (arm</w:t>
      </w:r>
      <w:r>
        <w:t xml:space="preserve"> </w:t>
      </w:r>
      <w:r>
        <w:rPr>
          <w:rStyle w:val="VerbatimChar"/>
        </w:rPr>
        <w:t xml:space="preserve">revised_capital_highfinance_credit</w:t>
      </w:r>
      <w:r>
        <w:t xml:space="preserve">, the arm</w:t>
      </w:r>
      <w:r>
        <w:t xml:space="preserve"> </w:t>
      </w:r>
      <w:r>
        <w:rPr>
          <w:rStyle w:val="VerbatimChar"/>
        </w:rPr>
        <w:t xml:space="preserve">current_revised</w:t>
      </w:r>
      <w:r>
        <w:t xml:space="preserve"> </w:t>
      </w:r>
      <w:r>
        <w:t xml:space="preserve">points to) described block by block in the form of the submitted model description, with a short note wherever an equation departs from it. The four external closures of the Results grid are set out at the end.</w:t>
      </w:r>
    </w:p>
    <w:p>
      <w:pPr>
        <w:pStyle w:val="Author"/>
      </w:pPr>
      <w:r>
        <w:t xml:space="preserve">Oriol Vallès Codina — LEEDS_MODEL / JUST2CE</w:t>
      </w:r>
    </w:p>
    <w:p>
      <w:pPr>
        <w:pStyle w:val="Date"/>
      </w:pPr>
      <w:r>
        <w:t xml:space="preserve">2026-10-13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Status, 13 October 2026.</w:t>
            </w:r>
            <w:r>
              <w:t xml:space="preserve"> </w:t>
            </w:r>
            <w:r>
              <w:t xml:space="preserve">This is the model the revision’s Results run on: arm</w:t>
            </w:r>
            <w:r>
              <w:t xml:space="preserve"> </w:t>
            </w:r>
            <w:r>
              <w:rPr>
                <w:rStyle w:val="VerbatimChar"/>
              </w:rPr>
              <w:t xml:space="preserve">revised_capital_highfinance_credit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data/arms.csv</w:t>
            </w:r>
            <w:r>
              <w:t xml:space="preserve">, the arm</w:t>
            </w:r>
            <w:r>
              <w:t xml:space="preserve"> </w:t>
            </w:r>
            <w:r>
              <w:rPr>
                <w:rStyle w:val="VerbatimChar"/>
              </w:rPr>
              <w:t xml:space="preserve">current_revised</w:t>
            </w:r>
            <w:r>
              <w:t xml:space="preserve"> </w:t>
            </w:r>
            <w:r>
              <w:t xml:space="preserve">has pointed to since</w:t>
            </w:r>
            <w:r>
              <w:t xml:space="preserve"> </w:t>
            </w:r>
            <w:r>
              <w:t xml:space="preserve">13 October (it pointed to</w:t>
            </w:r>
            <w:r>
              <w:t xml:space="preserve"> </w:t>
            </w:r>
            <w:r>
              <w:rPr>
                <w:rStyle w:val="VerbatimChar"/>
              </w:rPr>
              <w:t xml:space="preserve">revised</w:t>
            </w:r>
            <w:r>
              <w:t xml:space="preserve"> </w:t>
            </w:r>
            <w:r>
              <w:t xml:space="preserve">from 30 September). It runs on the workbook</w:t>
            </w:r>
            <w:r>
              <w:t xml:space="preserve"> </w:t>
            </w:r>
            <w:r>
              <w:rPr>
                <w:rStyle w:val="VerbatimChar"/>
              </w:rPr>
              <w:t xml:space="preserve">data/initial_state/canonical_initial_state_capital_highfinance.xlsx</w:t>
            </w:r>
            <w:r>
              <w:t xml:space="preserve">. Its external closure (Block 10) is</w:t>
            </w:r>
            <w:r>
              <w:t xml:space="preserve"> </w:t>
            </w:r>
            <w:r>
              <w:t xml:space="preserve">Godley and Lavoie’s fixed exchange rate with gold as the settling reserve, and the Results repeat every</w:t>
            </w:r>
            <w:r>
              <w:t xml:space="preserve"> </w:t>
            </w:r>
            <w:r>
              <w:t xml:space="preserve">scenario under three further closures and on a North/South regional split (last section).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Four of its settings are stress settings, not estimates.</w:t>
            </w:r>
            <w:r>
              <w:t xml:space="preserve"> </w:t>
            </w:r>
            <w:r>
              <w:t xml:space="preserve">The EU firm-loan target (1.2 × value</w:t>
            </w:r>
            <w:r>
              <w:t xml:space="preserve"> </w:t>
            </w:r>
            <w:r>
              <w:t xml:space="preserve">added, against 0.83 in the data), the strength of the investment-finance responses, the credit-rationing</w:t>
            </w:r>
            <w:r>
              <w:t xml:space="preserve"> </w:t>
            </w:r>
            <w:r>
              <w:t xml:space="preserve">coefficients and the portfolio scale σ = 4 were chosen to make financial feedbacks large enough to</w:t>
            </w:r>
            <w:r>
              <w:t xml:space="preserve"> </w:t>
            </w:r>
            <w:r>
              <w:t xml:space="preserve">measure, as decided on 11 October (decision D-46). The calibrated model with data-based finance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revised_capital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revised_capital_finance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revised_capital_credit</w:t>
            </w:r>
            <w:r>
              <w:t xml:space="preserve">) is kept as the comparison.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previous version of this page (30 September) described arm</w:t>
            </w:r>
            <w:r>
              <w:t xml:space="preserve"> </w:t>
            </w:r>
            <w:r>
              <w:rPr>
                <w:rStyle w:val="VerbatimChar"/>
              </w:rPr>
              <w:t xml:space="preserve">revised</w:t>
            </w:r>
            <w:r>
              <w:t xml:space="preserve">. Everything that page said</w:t>
            </w:r>
            <w:r>
              <w:t xml:space="preserve"> </w:t>
            </w:r>
            <w:r>
              <w:t xml:space="preserve">still holds for that arm; this page adds what the capital, finance and credit blocks changed.</w:t>
            </w:r>
          </w:p>
        </w:tc>
      </w:tr>
    </w:tbl>
    <w:bookmarkStart w:id="23" w:name="X1eaede22c91706a91998b59c613b1c136276421"/>
    <w:p>
      <w:pPr>
        <w:pStyle w:val="Heading1"/>
      </w:pPr>
      <w:r>
        <w:t xml:space="preserve">The model at a glance: its stylised features</w:t>
      </w:r>
    </w:p>
    <w:p>
      <w:pPr>
        <w:pStyle w:val="FirstParagraph"/>
      </w:pPr>
      <w:r>
        <w:t xml:space="preserve">What the model is, feature by feature, with the block where each is specified. The next section</w:t>
      </w:r>
      <w:r>
        <w:t xml:space="preserve"> </w:t>
      </w:r>
      <w:r>
        <w:t xml:space="preserve">says how it differs from the submitted model.</w:t>
      </w:r>
    </w:p>
    <w:p>
      <w:pPr>
        <w:pStyle w:val="BodyText"/>
      </w:pPr>
      <w:r>
        <w:rPr>
          <w:b/>
          <w:bCs/>
        </w:rPr>
        <w:t xml:space="preserve">Structure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 regions, 54 industries each.</w:t>
      </w:r>
      <w:r>
        <w:t xml:space="preserve"> </w:t>
      </w:r>
      <w:r>
        <w:t xml:space="preserve">The A matrix is 108 × 108, built from EXIOBASE 3.8.2</w:t>
      </w:r>
      <w:r>
        <w:t xml:space="preserve"> </w:t>
      </w:r>
      <w:r>
        <w:t xml:space="preserve">(industry by industry, 2011). The regional split is not hard-wired: the workbook 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tools/exiobase/exio_mrio_aggregate.py</w:t>
      </w:r>
      <w:r>
        <w:t xml:space="preserve">) aggregates the raw EXIOBASE files onto the 54 industries</w:t>
      </w:r>
      <w:r>
        <w:t xml:space="preserve"> </w:t>
      </w:r>
      <w:r>
        <w:t xml:space="preserve">under any two-region concordance given as a CSV. That is how both setups of the Results were built,</w:t>
      </w:r>
      <w:r>
        <w:t xml:space="preserve"> </w:t>
      </w:r>
      <w:r>
        <w:t xml:space="preserve">EU/RoW and North/South. The 54-industry aggregation itself is fixed by</w:t>
      </w:r>
      <w:r>
        <w:t xml:space="preserve"> </w:t>
      </w:r>
      <w:r>
        <w:rPr>
          <w:rStyle w:val="VerbatimChar"/>
        </w:rPr>
        <w:t xml:space="preserve">data/exiobase/exiobase_sector_concordance.csv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Stock-flow consistent.</w:t>
      </w:r>
      <w:r>
        <w:t xml:space="preserve"> </w:t>
      </w:r>
      <w:r>
        <w:t xml:space="preserve">Every flow is a change in some sector’s balance sheet.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Annual periods.</w:t>
      </w:r>
      <w:r>
        <w:t xml:space="preserve"> </w:t>
      </w:r>
      <w:r>
        <w:t xml:space="preserve">Before t = 1 the model runs 60 unshocked spin-up periods. Interventions start</w:t>
      </w:r>
      <w:r>
        <w:t xml:space="preserve"> </w:t>
      </w:r>
      <w:r>
        <w:t xml:space="preserve">at t = 70, and the Results read period 90 against the same arm’s unshocked baseline.</w:t>
      </w:r>
    </w:p>
    <w:p>
      <w:pPr>
        <w:pStyle w:val="FirstParagraph"/>
      </w:pPr>
      <w:r>
        <w:rPr>
          <w:b/>
          <w:bCs/>
        </w:rPr>
        <w:t xml:space="preserve">Prices and distribution</w:t>
      </w:r>
      <w:r>
        <w:t xml:space="preserve"> </w:t>
      </w:r>
      <w:r>
        <w:t xml:space="preserve">(Block 8)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Sraffian prices of production.</w:t>
      </w:r>
      <w:r>
        <w:t xml:space="preserve"> </w:t>
      </w:r>
      <w:r>
        <w:t xml:space="preserve">One uniform rate of profit applies to the circulating and fixed</w:t>
      </w:r>
      <w:r>
        <w:t xml:space="preserve"> </w:t>
      </w:r>
      <w:r>
        <w:t xml:space="preserve">capital advanced: p = (1 + r) p Ξ(A + K) + w l. Ξ values imported inputs at the exchange rate and</w:t>
      </w:r>
      <w:r>
        <w:t xml:space="preserve"> </w:t>
      </w:r>
      <w:r>
        <w:t xml:space="preserve">the duty they bear.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Sraffa–Pivetti closure.</w:t>
      </w:r>
      <w:r>
        <w:t xml:space="preserve"> </w:t>
      </w:r>
      <w:r>
        <w:t xml:space="preserve">The rate of profit is the money rate of interest plus a normal</w:t>
      </w:r>
      <w:r>
        <w:t xml:space="preserve"> </w:t>
      </w:r>
      <w:r>
        <w:t xml:space="preserve">profit of enterprise, r = r_b + e. Distribution is therefore set by the monetary authority, not by</w:t>
      </w:r>
      <w:r>
        <w:t xml:space="preserve"> </w:t>
      </w:r>
      <w:r>
        <w:t xml:space="preserve">the mark-ups of 108 industries. e = 0.2222 is derived, not fitted: it is the value at which the</w:t>
      </w:r>
      <w:r>
        <w:t xml:space="preserve"> </w:t>
      </w:r>
      <w:r>
        <w:t xml:space="preserve">prices of production reproduce the observed 2011 price level.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money wage anchored at its 2011 regional mean.</w:t>
      </w:r>
      <w:r>
        <w:t xml:space="preserve"> </w:t>
      </w:r>
      <w:r>
        <w:t xml:space="preserve">The price level is therefore determinate.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standard commodity.</w:t>
      </w:r>
      <w:r>
        <w:t xml:space="preserve"> </w:t>
      </w:r>
      <w:r>
        <w:t xml:space="preserve">R_max and the standard commodity are computed every period, and the</w:t>
      </w:r>
      <w:r>
        <w:t xml:space="preserve"> </w:t>
      </w:r>
      <w:r>
        <w:t xml:space="preserve">standard commodity serves as the measure of prices.</w:t>
      </w:r>
    </w:p>
    <w:p>
      <w:pPr>
        <w:pStyle w:val="FirstParagraph"/>
      </w:pPr>
      <w:r>
        <w:rPr>
          <w:b/>
          <w:bCs/>
        </w:rPr>
        <w:t xml:space="preserve">Households and labour</w:t>
      </w:r>
      <w:r>
        <w:t xml:space="preserve"> </w:t>
      </w:r>
      <w:r>
        <w:t xml:space="preserve">(Blocks 1, 6)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Two classes.</w:t>
      </w:r>
      <w:r>
        <w:t xml:space="preserve"> </w:t>
      </w:r>
      <w:r>
        <w:t xml:space="preserve">Workers and capitalists receive separate disposable incomes. Consumption has</w:t>
      </w:r>
      <w:r>
        <w:t xml:space="preserve"> </w:t>
      </w:r>
      <w:r>
        <w:t xml:space="preserve">separate propensities out of wage income, out of capital income and out of net wealth.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Employment from labour coefficients.</w:t>
      </w:r>
      <w:r>
        <w:t xml:space="preserve"> </w:t>
      </w:r>
      <w:r>
        <w:t xml:space="preserve">Female employment is tracked alongside total employment.</w:t>
      </w:r>
    </w:p>
    <w:p>
      <w:pPr>
        <w:pStyle w:val="FirstParagraph"/>
      </w:pPr>
      <w:r>
        <w:rPr>
          <w:b/>
          <w:bCs/>
        </w:rPr>
        <w:t xml:space="preserve">Production and capital</w:t>
      </w:r>
      <w:r>
        <w:t xml:space="preserve"> </w:t>
      </w:r>
      <w:r>
        <w:t xml:space="preserve">(Blocks 2, 3, 13)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Leontief quantities.</w:t>
      </w:r>
      <w:r>
        <w:t xml:space="preserve"> </w:t>
      </w:r>
      <w:r>
        <w:t xml:space="preserve">Output is the Leontief inverse applied to final demand.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Replacement from data.</w:t>
      </w:r>
      <w:r>
        <w:t xml:space="preserve"> </w:t>
      </w:r>
      <w:r>
        <w:t xml:space="preserve">An empirical capital-flow matrix K (EXIOBASE 2011) gives what each</w:t>
      </w:r>
      <w:r>
        <w:t xml:space="preserve"> </w:t>
      </w:r>
      <w:r>
        <w:t xml:space="preserve">industry’s depreciation consists of, by product and by origin.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Capital stocks from data.</w:t>
      </w:r>
      <w:r>
        <w:t xml:space="preserve"> </w:t>
      </w:r>
      <w:r>
        <w:t xml:space="preserve">The target capital–output ratio is κ_j = d_j/δ_j, with depreciation</w:t>
      </w:r>
      <w:r>
        <w:t xml:space="preserve"> </w:t>
      </w:r>
      <w:r>
        <w:t xml:space="preserve">rates δ_j from Eurostat.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flexible accelerator.</w:t>
      </w:r>
      <w:r>
        <w:t xml:space="preserve"> </w:t>
      </w:r>
      <w:r>
        <w:t xml:space="preserve">Investment closes the gap to the capital target at speed γ = 0.15, plus</w:t>
      </w:r>
      <w:r>
        <w:t xml:space="preserve"> </w:t>
      </w:r>
      <w:r>
        <w:t xml:space="preserve">replacement. Public investment follows its own accelerator towards a target public capital stock.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Circular-economy interventions as technical change.</w:t>
      </w:r>
      <w:r>
        <w:t xml:space="preserve"> </w:t>
      </w:r>
      <w:r>
        <w:t xml:space="preserve">A scenario changes either the technical</w:t>
      </w:r>
      <w:r>
        <w:t xml:space="preserve"> </w:t>
      </w:r>
      <w:r>
        <w:t xml:space="preserve">coefficients a_ij (the technology) or the composition of final demand. The speed of innovation</w:t>
      </w:r>
      <w:r>
        <w:t xml:space="preserve"> </w:t>
      </w:r>
      <w:r>
        <w:t xml:space="preserve">rises with government spending.</w:t>
      </w:r>
    </w:p>
    <w:p>
      <w:pPr>
        <w:pStyle w:val="FirstParagraph"/>
      </w:pPr>
      <w:r>
        <w:rPr>
          <w:b/>
          <w:bCs/>
        </w:rPr>
        <w:t xml:space="preserve">Finance</w:t>
      </w:r>
      <w:r>
        <w:t xml:space="preserve"> </w:t>
      </w:r>
      <w:r>
        <w:t xml:space="preserve">(Blocks 3, 4, 7)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Firms have zero net worth.</w:t>
      </w:r>
      <w:r>
        <w:t xml:space="preserve"> </w:t>
      </w:r>
      <w:r>
        <w:t xml:space="preserve">Firm loans and equity together finance the capital stock,</w:t>
      </w:r>
      <w:r>
        <w:t xml:space="preserve"> </w:t>
      </w:r>
      <w:r>
        <w:t xml:space="preserve">L_F + e_s = p_I k. Loans are the residual, so leverage is set by households’ portfolio choice.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Tobin portfolio block.</w:t>
      </w:r>
      <w:r>
        <w:t xml:space="preserve"> </w:t>
      </w:r>
      <w:r>
        <w:t xml:space="preserve">Households hold domestic and foreign bills, domestic and foreign</w:t>
      </w:r>
      <w:r>
        <w:t xml:space="preserve"> </w:t>
      </w:r>
      <w:r>
        <w:t xml:space="preserve">equity, and deposits. The shares respond to relative expected returns through a substitution</w:t>
      </w:r>
      <w:r>
        <w:t xml:space="preserve"> </w:t>
      </w:r>
      <w:r>
        <w:t xml:space="preserve">matrix whose rows and columns sum to zero, so the shares always add to one. Expected returns are</w:t>
      </w:r>
      <w:r>
        <w:t xml:space="preserve"> </w:t>
      </w:r>
      <w:r>
        <w:t xml:space="preserve">adaptive, with scale σ = 4. Foreign assets carry the realised currency gain.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Investment depends on finance.</w:t>
      </w:r>
      <w:r>
        <w:t xml:space="preserve"> </w:t>
      </w:r>
      <w:r>
        <w:t xml:space="preserve">The capital target responds to the margin of the profit rate</w:t>
      </w:r>
      <w:r>
        <w:t xml:space="preserve"> </w:t>
      </w:r>
      <w:r>
        <w:t xml:space="preserve">over the loan rate, and to leverage. Retained profit finances part of net investment. The region</w:t>
      </w:r>
      <w:r>
        <w:t xml:space="preserve"> </w:t>
      </w:r>
      <w:r>
        <w:t xml:space="preserve">whose central bank holds reserves pays a premium on the foreign liabilities a scenario creates.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Credit rationing.</w:t>
      </w:r>
      <w:r>
        <w:t xml:space="preserve"> </w:t>
      </w:r>
      <w:r>
        <w:t xml:space="preserve">Banks refuse a share of the</w:t>
      </w:r>
      <w:r>
        <w:t xml:space="preserve"> </w:t>
      </w:r>
      <w:r>
        <w:rPr>
          <w:i/>
          <w:iCs/>
        </w:rPr>
        <w:t xml:space="preserve">additional</w:t>
      </w:r>
      <w:r>
        <w:t xml:space="preserve"> </w:t>
      </w:r>
      <w:r>
        <w:t xml:space="preserve">loans a scenario makes firms ask</w:t>
      </w:r>
      <w:r>
        <w:t xml:space="preserve"> </w:t>
      </w:r>
      <w:r>
        <w:t xml:space="preserve">for, and the refused part is investment that does not happen. The refused share rises with</w:t>
      </w:r>
      <w:r>
        <w:t xml:space="preserve"> </w:t>
      </w:r>
      <w:r>
        <w:t xml:space="preserve">leverage above the unshocked path.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Endogenous money.</w:t>
      </w:r>
      <w:r>
        <w:t xml:space="preserve"> </w:t>
      </w:r>
      <w:r>
        <w:t xml:space="preserve">Banks supply loans and deposits on demand, hold government bills as a share</w:t>
      </w:r>
      <w:r>
        <w:t xml:space="preserve"> </w:t>
      </w:r>
      <w:r>
        <w:t xml:space="preserve">of deposits, and settle with the central bank.</w:t>
      </w:r>
    </w:p>
    <w:p>
      <w:pPr>
        <w:pStyle w:val="FirstParagraph"/>
      </w:pPr>
      <w:r>
        <w:t xml:space="preserve">These finance and credit terms are all measured against the arm’s own unshocked path. They are</w:t>
      </w:r>
      <w:r>
        <w:t xml:space="preserve"> </w:t>
      </w:r>
      <w:r>
        <w:t xml:space="preserve">therefore zero in the baseline and act only on what an intervention changes.</w:t>
      </w:r>
    </w:p>
    <w:p>
      <w:pPr>
        <w:pStyle w:val="BodyText"/>
      </w:pPr>
      <w:r>
        <w:rPr>
          <w:b/>
          <w:bCs/>
        </w:rPr>
        <w:t xml:space="preserve">Government, taxes and trade</w:t>
      </w:r>
      <w:r>
        <w:t xml:space="preserve"> </w:t>
      </w:r>
      <w:r>
        <w:t xml:space="preserve">(Blocks 5, 9)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VAT on household consumption</w:t>
      </w:r>
      <w:r>
        <w:t xml:space="preserve">, charged by the consuming region at its own rates on domestic and</w:t>
      </w:r>
      <w:r>
        <w:t xml:space="preserve"> </w:t>
      </w:r>
      <w:r>
        <w:t xml:space="preserve">imported goods alike.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Tariffs on the customs value of imports.</w:t>
      </w:r>
      <w:r>
        <w:t xml:space="preserve"> </w:t>
      </w:r>
      <w:r>
        <w:t xml:space="preserve">A share φ = 0.5 of the duty passes through into the</w:t>
      </w:r>
      <w:r>
        <w:t xml:space="preserve"> </w:t>
      </w:r>
      <w:r>
        <w:t xml:space="preserve">buyer’s (CIF) price.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Income taxes at net rates</w:t>
      </w:r>
      <w:r>
        <w:t xml:space="preserve">, scaled from the observed rates because the model has no transfers.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Armington origin choice.</w:t>
      </w:r>
      <w:r>
        <w:t xml:space="preserve"> </w:t>
      </w:r>
      <w:r>
        <w:t xml:space="preserve">The split of each purchase between domestic and foreign suppliers</w:t>
      </w:r>
      <w:r>
        <w:t xml:space="preserve"> </w:t>
      </w:r>
      <w:r>
        <w:t xml:space="preserve">responds to relative buyer prices. The elasticities are 0.626 for final demand and 1.0 for</w:t>
      </w:r>
      <w:r>
        <w:t xml:space="preserve"> </w:t>
      </w:r>
      <w:r>
        <w:t xml:space="preserve">intermediate inputs; both are set by the maintainer, with no empirical estimate.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Imports from the input–output structure.</w:t>
      </w:r>
      <w:r>
        <w:t xml:space="preserve"> </w:t>
      </w:r>
      <w:r>
        <w:t xml:space="preserve">Imports follow the input–output structure, not an</w:t>
      </w:r>
      <w:r>
        <w:t xml:space="preserve"> </w:t>
      </w:r>
      <w:r>
        <w:t xml:space="preserve">estimated import function.</w:t>
      </w:r>
    </w:p>
    <w:p>
      <w:pPr>
        <w:pStyle w:val="FirstParagraph"/>
      </w:pPr>
      <w:r>
        <w:rPr>
          <w:b/>
          <w:bCs/>
        </w:rPr>
        <w:t xml:space="preserve">The monetary hierarchy and the external closure</w:t>
      </w:r>
      <w:r>
        <w:t xml:space="preserve"> </w:t>
      </w:r>
      <w:r>
        <w:t xml:space="preserve">(Blocks 5, 10)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Central banks as residual holders.</w:t>
      </w:r>
      <w:r>
        <w:t xml:space="preserve"> </w:t>
      </w:r>
      <w:r>
        <w:t xml:space="preserve">Each central bank is the residual holder of its own</w:t>
      </w:r>
      <w:r>
        <w:t xml:space="preserve"> </w:t>
      </w:r>
      <w:r>
        <w:t xml:space="preserve">government’s bills.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 asymmetric reserve arrangement.</w:t>
      </w:r>
      <w:r>
        <w:t xml:space="preserve"> </w:t>
      </w:r>
      <w:r>
        <w:t xml:space="preserve">The EU central bank holds RoW bills; the reverse does not</w:t>
      </w:r>
      <w:r>
        <w:t xml:space="preserve"> </w:t>
      </w:r>
      <w:r>
        <w:t xml:space="preserve">happen.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Default closure: Godley and Lavoie’s OPENFIX with gold.</w:t>
      </w:r>
      <w:r>
        <w:t xml:space="preserve"> </w:t>
      </w:r>
      <w:r>
        <w:t xml:space="preserve">The balance of payments settles in</w:t>
      </w:r>
      <w:r>
        <w:t xml:space="preserve"> </w:t>
      </w:r>
      <w:r>
        <w:t xml:space="preserve">gold.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Three alternative closures run in the Results.</w:t>
      </w:r>
      <w:r>
        <w:t xml:space="preserve"> </w:t>
      </w:r>
      <w:r>
        <w:t xml:space="preserve">Fiat key-currency reserves; OPENFIXG, in which</w:t>
      </w:r>
      <w:r>
        <w:t xml:space="preserve"> </w:t>
      </w:r>
      <w:r>
        <w:t xml:space="preserve">EU government spending adjusts; and a crawling (quasi-float) exchange rate.</w:t>
      </w:r>
    </w:p>
    <w:p>
      <w:pPr>
        <w:pStyle w:val="FirstParagraph"/>
      </w:pPr>
      <w:r>
        <w:rPr>
          <w:b/>
          <w:bCs/>
        </w:rPr>
        <w:t xml:space="preserve">Ecology</w:t>
      </w:r>
      <w:r>
        <w:t xml:space="preserve"> </w:t>
      </w:r>
      <w:r>
        <w:t xml:space="preserve">(Blocks 11, 12)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Material and energy accounts.</w:t>
      </w:r>
      <w:r>
        <w:t xml:space="preserve"> </w:t>
      </w:r>
      <w:r>
        <w:t xml:space="preserve">Matter extraction, energy use, and recycling are tracked.</w:t>
      </w:r>
      <w:r>
        <w:t xml:space="preserve"> </w:t>
      </w:r>
      <w:r>
        <w:t xml:space="preserve">Recycling counts the material content of the eight secondary-material industries.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Waste.</w:t>
      </w:r>
      <w:r>
        <w:t xml:space="preserve"> </w:t>
      </w:r>
      <w:r>
        <w:t xml:space="preserve">Waste accumulates net of what the five waste-treatment industries absorb.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Climate, land and water.</w:t>
      </w:r>
      <w:r>
        <w:t xml:space="preserve"> </w:t>
      </w:r>
      <w:r>
        <w:t xml:space="preserve">CO₂ emissions, cumulative emissions and temperature, land use and</w:t>
      </w:r>
      <w:r>
        <w:t xml:space="preserve"> </w:t>
      </w:r>
      <w:r>
        <w:t xml:space="preserve">water use are tracked.</w:t>
      </w:r>
    </w:p>
    <w:p>
      <w:pPr>
        <w:pStyle w:val="FirstParagraph"/>
      </w:pPr>
      <w:r>
        <w:rPr>
          <w:b/>
          <w:bCs/>
        </w:rPr>
        <w:t xml:space="preserve">Dynamics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damped cycle in the baseline.</w:t>
      </w:r>
      <w:r>
        <w:t xml:space="preserve"> </w:t>
      </w:r>
      <w:r>
        <w:t xml:space="preserve">The unshocked baseline converges to its stationary state</w:t>
      </w:r>
      <w:r>
        <w:t xml:space="preserve"> </w:t>
      </w:r>
      <w:r>
        <w:t xml:space="preserve">through a damped cycle, not monotonically. Turning points are about 11 periods apart (a period of</w:t>
      </w:r>
      <w:r>
        <w:t xml:space="preserve"> </w:t>
      </w:r>
      <w:r>
        <w:t xml:space="preserve">about 22 years), and each swing is about 0.6 of the one before. This is a multiplier–accelerator</w:t>
      </w:r>
      <w:r>
        <w:t xml:space="preserve"> </w:t>
      </w:r>
      <w:r>
        <w:t xml:space="preserve">cycle: it appeared with the capital stock from data (arm</w:t>
      </w:r>
      <w:r>
        <w:t xml:space="preserve"> </w:t>
      </w:r>
      <w:r>
        <w:rPr>
          <w:rStyle w:val="VerbatimChar"/>
        </w:rPr>
        <w:t xml:space="preserve">revised_capital</w:t>
      </w:r>
      <w:r>
        <w:t xml:space="preserve">), whose firm</w:t>
      </w:r>
      <w:r>
        <w:t xml:space="preserve"> </w:t>
      </w:r>
      <w:r>
        <w:t xml:space="preserve">capital–output ratio is about 2.8 times that of</w:t>
      </w:r>
      <w:r>
        <w:t xml:space="preserve"> </w:t>
      </w:r>
      <w:r>
        <w:rPr>
          <w:rStyle w:val="VerbatimChar"/>
        </w:rPr>
        <w:t xml:space="preserve">revised</w:t>
      </w:r>
      <w:r>
        <w:t xml:space="preserve"> </w:t>
      </w:r>
      <w:r>
        <w:t xml:space="preserve">(k/VA 1.74 against 0.62 for the EU). The</w:t>
      </w:r>
      <w:r>
        <w:t xml:space="preserve"> </w:t>
      </w:r>
      <w:r>
        <w:t xml:space="preserve">finance, credit and high-finance additions do not change it.</w:t>
      </w:r>
    </w:p>
    <w:bookmarkEnd w:id="23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The model consists of difference equations describing the dynamics of the economic variables over a</w:t>
      </w:r>
      <w:r>
        <w:t xml:space="preserve"> </w:t>
      </w:r>
      <w:r>
        <w:t xml:space="preserve">finite time horizon, both at the industry level and at the aggregate level. Each period corresponds</w:t>
      </w:r>
      <w:r>
        <w:t xml:space="preserve"> </w:t>
      </w:r>
      <w:r>
        <w:t xml:space="preserve">to one year. Variables are expressed at time</w:t>
      </w:r>
      <w:r>
        <w:t xml:space="preserve"> </w:t>
      </w:r>
      <m:oMath>
        <m:r>
          <m:t>t</m:t>
        </m:r>
      </m:oMath>
      <w:r>
        <w:t xml:space="preserve">, unless a</w:t>
      </w:r>
      <w:r>
        <w:t xml:space="preserve"> </w:t>
      </w:r>
      <w:r>
        <w:t xml:space="preserve">“−1”</w:t>
      </w:r>
      <w:r>
        <w:t xml:space="preserve"> </w:t>
      </w:r>
      <w:r>
        <w:t xml:space="preserve">subscript denotes a lagged value. We</w:t>
      </w:r>
      <w:r>
        <w:t xml:space="preserve"> </w:t>
      </w:r>
      <w:r>
        <w:t xml:space="preserve">use the superscript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for each area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other area. The two areas are the European</w:t>
      </w:r>
      <w:r>
        <w:t xml:space="preserve"> </w:t>
      </w:r>
      <w:r>
        <w:t xml:space="preserve">Union (Z1) and the Rest of the World (Z2), each with the 54 industries of the EXIOBASE 3.8.2</w:t>
      </w:r>
      <w:r>
        <w:t xml:space="preserve"> </w:t>
      </w:r>
      <w:r>
        <w:t xml:space="preserve">aggregation for 2011. Exchange rates are quoted indirectly:</w:t>
      </w:r>
      <w:r>
        <w:t xml:space="preserve"> </w:t>
      </w:r>
      <m:oMath>
        <m:r>
          <m:t>x</m:t>
        </m:r>
        <m:sSup>
          <m:e>
            <m:r>
              <m:t>r</m:t>
            </m:r>
          </m:e>
          <m:sup>
            <m:r>
              <m:t>z</m:t>
            </m:r>
          </m:sup>
        </m:sSup>
      </m:oMath>
      <w:r>
        <w:t xml:space="preserve"> </w:t>
      </w:r>
      <w:r>
        <w:t xml:space="preserve">is the price of one unit of</w:t>
      </w:r>
      <w:r>
        <w:t xml:space="preserve"> </w:t>
      </w:r>
      <w:r>
        <w:t xml:space="preserve">domestic currency in foreign currency.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⊘</m:t>
        </m:r>
      </m:oMath>
      <w:r>
        <w:t xml:space="preserve"> </w:t>
      </w:r>
      <w:r>
        <w:t xml:space="preserve">are element-wise multiplication and</w:t>
      </w:r>
      <w:r>
        <w:t xml:space="preserve"> </w:t>
      </w:r>
      <w:r>
        <w:t xml:space="preserve">division.</w:t>
      </w:r>
    </w:p>
    <w:p>
      <w:pPr>
        <w:pStyle w:val="BodyText"/>
      </w:pPr>
      <w:r>
        <w:rPr>
          <w:b/>
          <w:bCs/>
        </w:rPr>
        <w:t xml:space="preserve">How this text relates to the submitted description.</w:t>
      </w:r>
      <w:r>
        <w:t xml:space="preserve"> </w:t>
      </w:r>
      <w:r>
        <w:t xml:space="preserve">The block structure, the numbering and, for</w:t>
      </w:r>
      <w:r>
        <w:t xml:space="preserve"> </w:t>
      </w:r>
      <w:r>
        <w:t xml:space="preserve">every equation that has not changed, the wording follow the submitted model description. Where an</w:t>
      </w:r>
      <w:r>
        <w:t xml:space="preserve"> </w:t>
      </w:r>
      <w:r>
        <w:t xml:space="preserve">equation departs from it, a short note in italics says what changed and why. Equations that are new</w:t>
      </w:r>
      <w:r>
        <w:t xml:space="preserve"> </w:t>
      </w:r>
      <w:r>
        <w:t xml:space="preserve">carry a letter suffix (2.4a) or the number of the block they belong to (8.S1 … 8.S7 for the price of</w:t>
      </w:r>
      <w:r>
        <w:t xml:space="preserve"> </w:t>
      </w:r>
      <w:r>
        <w:t xml:space="preserve">production). The equations themselves are printed from the project’s equation catalogue</w:t>
      </w:r>
      <w:r>
        <w:t xml:space="preserve"> </w:t>
      </w:r>
      <w:r>
        <w:t xml:space="preserve">(</w:t>
      </w:r>
      <w:r>
        <w:rPr>
          <w:rStyle w:val="VerbatimChar"/>
        </w:rPr>
        <w:t xml:space="preserve">qmd/equations/equations.csv</w:t>
      </w:r>
      <w:r>
        <w:t xml:space="preserve">, column</w:t>
      </w:r>
      <w:r>
        <w:t xml:space="preserve"> </w:t>
      </w:r>
      <w:r>
        <w:rPr>
          <w:rStyle w:val="VerbatimChar"/>
        </w:rPr>
        <w:t xml:space="preserve">revised_capital_highfinance_credit</w:t>
      </w:r>
      <w:r>
        <w:t xml:space="preserve">), the same source as the</w:t>
      </w:r>
      <w:r>
        <w:t xml:space="preserve"> </w:t>
      </w:r>
      <w:r>
        <w:t xml:space="preserve">browsable tables in</w:t>
      </w:r>
      <w:r>
        <w:t xml:space="preserve"> </w:t>
      </w:r>
      <w:r>
        <w:rPr>
          <w:rStyle w:val="VerbatimChar"/>
        </w:rPr>
        <w:t xml:space="preserve">model/equations/</w:t>
      </w:r>
      <w:r>
        <w:t xml:space="preserve">. The full record of every change, equation by equation, with</w:t>
      </w:r>
      <w:r>
        <w:t xml:space="preserve"> </w:t>
      </w:r>
      <w:r>
        <w:t xml:space="preserve">the reason for it, is the companion page</w:t>
      </w:r>
      <w:r>
        <w:t xml:space="preserve"> </w:t>
      </w:r>
      <w:r>
        <w:rPr>
          <w:i/>
          <w:iCs/>
        </w:rPr>
        <w:t xml:space="preserve">Changes from the submitted model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departures in brief.</w:t>
      </w:r>
      <w:r>
        <w:t xml:space="preserve"> </w:t>
      </w:r>
      <w:r>
        <w:t xml:space="preserve">The model differs from the submitted description in ten respects. Each</w:t>
      </w:r>
      <w:r>
        <w:t xml:space="preserve"> </w:t>
      </w:r>
      <w:r>
        <w:t xml:space="preserve">is taken up in its block. The first six were in place by 30 September (arm</w:t>
      </w:r>
      <w:r>
        <w:t xml:space="preserve"> </w:t>
      </w:r>
      <w:r>
        <w:rPr>
          <w:rStyle w:val="VerbatimChar"/>
        </w:rPr>
        <w:t xml:space="preserve">revised</w:t>
      </w:r>
      <w:r>
        <w:t xml:space="preserve">); the last four</w:t>
      </w:r>
      <w:r>
        <w:t xml:space="preserve"> </w:t>
      </w:r>
      <w:r>
        <w:t xml:space="preserve">were added between 9 and 11 October.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Prices of production</w:t>
      </w:r>
      <w:r>
        <w:t xml:space="preserve"> </w:t>
      </w:r>
      <w:r>
        <w:t xml:space="preserve">(Block 8). The 108 industry mark-ups are replaced by one uniform rate of</w:t>
      </w:r>
      <w:r>
        <w:t xml:space="preserve"> </w:t>
      </w:r>
      <w:r>
        <w:t xml:space="preserve">profit on the circulating and fixed capital advanced, as in Sraffa (1960). The rate of profit is</w:t>
      </w:r>
      <w:r>
        <w:t xml:space="preserve"> </w:t>
      </w:r>
      <w:r>
        <w:t xml:space="preserve">the money rate of interest plus a normal profit of enterprise (Pivetti 1991).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consistent valuation of prices, taxes and trade</w:t>
      </w:r>
      <w:r>
        <w:t xml:space="preserve"> </w:t>
      </w:r>
      <w:r>
        <w:t xml:space="preserve">(Blocks 2, 5, 8, 9). Market prices are basic</w:t>
      </w:r>
      <w:r>
        <w:t xml:space="preserve"> </w:t>
      </w:r>
      <w:r>
        <w:t xml:space="preserve">prices, without VAT. Tariffs fall on the customs value of imports. Imports are read from the</w:t>
      </w:r>
      <w:r>
        <w:t xml:space="preserve"> </w:t>
      </w:r>
      <w:r>
        <w:t xml:space="preserve">input–output structure instead of an estimated import function.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Fixed capital from data</w:t>
      </w:r>
      <w:r>
        <w:t xml:space="preserve"> </w:t>
      </w:r>
      <w:r>
        <w:t xml:space="preserve">(Blocks 2, 3, 8). An empirical capital-flow matrix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(EXIOBASE</w:t>
      </w:r>
    </w:p>
    <w:p>
      <w:pPr>
        <w:pStyle w:val="Compact"/>
        <w:numPr>
          <w:ilvl w:val="1"/>
          <w:numId w:val="1011"/>
        </w:numPr>
      </w:pPr>
      <w:r>
        <w:t xml:space="preserve">gives what each industry’s depreciation consists of, by product and by origin. Replacement</w:t>
      </w:r>
      <w:r>
        <w:t xml:space="preserve"> </w:t>
      </w:r>
      <w:r>
        <w:t xml:space="preserve">demand, depreciation and the price of production all use it.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Origins respond to prices</w:t>
      </w:r>
      <w:r>
        <w:t xml:space="preserve"> </w:t>
      </w:r>
      <w:r>
        <w:t xml:space="preserve">(Blocks 9, 13). The split of each purchase between domestic and</w:t>
      </w:r>
      <w:r>
        <w:t xml:space="preserve"> </w:t>
      </w:r>
      <w:r>
        <w:t xml:space="preserve">foreign suppliers responds to relative buyer prices (Armington), for final demand and, since</w:t>
      </w:r>
      <w:r>
        <w:t xml:space="preserve"> </w:t>
      </w:r>
      <w:r>
        <w:t xml:space="preserve">30 September, for intermediate inputs as well.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Portfolio choice responds to returns</w:t>
      </w:r>
      <w:r>
        <w:t xml:space="preserve"> </w:t>
      </w:r>
      <w:r>
        <w:t xml:space="preserve">(Block 7). Asset shares respond to relative rates of</w:t>
      </w:r>
      <w:r>
        <w:t xml:space="preserve"> </w:t>
      </w:r>
      <w:r>
        <w:t xml:space="preserve">return through a Tobin substitution matrix, around the observed portfolio.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external closure</w:t>
      </w:r>
      <w:r>
        <w:t xml:space="preserve"> </w:t>
      </w:r>
      <w:r>
        <w:t xml:space="preserve">(Block 10). Each central bank is the residual holder of its own</w:t>
      </w:r>
      <w:r>
        <w:t xml:space="preserve"> </w:t>
      </w:r>
      <w:r>
        <w:t xml:space="preserve">government’s bills, and the balance of payments settles in gold (Godley and Lavoie’s OPENFIX).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capital stock from data, and public investment that responds</w:t>
      </w:r>
      <w:r>
        <w:t xml:space="preserve"> </w:t>
      </w:r>
      <w:r>
        <w:t xml:space="preserve">(Blocks 3, 5). The target</w:t>
      </w:r>
      <w:r>
        <w:t xml:space="preserve"> </w:t>
      </w:r>
      <w:r>
        <w:t xml:space="preserve">capital–output ratio of each industry is its depreciation per unit of output divided by its</w:t>
      </w:r>
      <w:r>
        <w:t xml:space="preserve"> </w:t>
      </w:r>
      <w:r>
        <w:t xml:space="preserve">Eurostat depreciation rate,</w:t>
      </w:r>
      <w:r>
        <w:t xml:space="preserve"> </w:t>
      </w:r>
      <m:oMath>
        <m:sSub>
          <m:e>
            <m:r>
              <m:t>κ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, so the firm capital stock is about four</w:t>
      </w:r>
      <w:r>
        <w:t xml:space="preserve"> </w:t>
      </w:r>
      <w:r>
        <w:t xml:space="preserve">times larger than before. Government investment follows an accelerator towards a target public</w:t>
      </w:r>
      <w:r>
        <w:t xml:space="preserve"> </w:t>
      </w:r>
      <w:r>
        <w:t xml:space="preserve">capital stock instead of being a constant.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Investment depends on finance</w:t>
      </w:r>
      <w:r>
        <w:t xml:space="preserve"> </w:t>
      </w:r>
      <w:r>
        <w:t xml:space="preserve">(Blocks 2, 3, 5). The capital target responds to the margin of</w:t>
      </w:r>
      <w:r>
        <w:t xml:space="preserve"> </w:t>
      </w:r>
      <w:r>
        <w:t xml:space="preserve">profit over the loan rate and to leverage; retained profit finances part of net investment; and</w:t>
      </w:r>
      <w:r>
        <w:t xml:space="preserve"> </w:t>
      </w:r>
      <w:r>
        <w:t xml:space="preserve">the region whose central bank holds reserves pays a premium on the foreign liabilities a scenario</w:t>
      </w:r>
      <w:r>
        <w:t xml:space="preserve"> </w:t>
      </w:r>
      <w:r>
        <w:t xml:space="preserve">creates. All three are measured against the same arm’s unshocked path, so they are zero in the</w:t>
      </w:r>
      <w:r>
        <w:t xml:space="preserve"> </w:t>
      </w:r>
      <w:r>
        <w:t xml:space="preserve">baseline.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Credit rationing</w:t>
      </w:r>
      <w:r>
        <w:t xml:space="preserve"> </w:t>
      </w:r>
      <w:r>
        <w:t xml:space="preserve">(Block 3). Banks refuse a share of the additional loans a scenario makes firms</w:t>
      </w:r>
      <w:r>
        <w:t xml:space="preserve"> </w:t>
      </w:r>
      <w:r>
        <w:t xml:space="preserve">ask for, and the refused part is investment that does not happen.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Adaptive expected returns</w:t>
      </w:r>
      <w:r>
        <w:t xml:space="preserve"> </w:t>
      </w:r>
      <w:r>
        <w:t xml:space="preserve">(Block 7). The portfolio responds to an adaptive expectation of each</w:t>
      </w:r>
      <w:r>
        <w:t xml:space="preserve"> </w:t>
      </w:r>
      <w:r>
        <w:t xml:space="preserve">asset’s return instead of last period’s realised return, with a larger scale σ = 4.</w:t>
      </w:r>
    </w:p>
    <w:bookmarkEnd w:id="24"/>
    <w:bookmarkStart w:id="25" w:name="block-0.-initial-state"/>
    <w:p>
      <w:pPr>
        <w:pStyle w:val="Heading1"/>
      </w:pPr>
      <w:r>
        <w:t xml:space="preserve">Block 0. Initial State</w:t>
      </w:r>
    </w:p>
    <w:p>
      <w:pPr>
        <w:pStyle w:val="FirstParagraph"/>
      </w:pPr>
      <w:r>
        <w:t xml:space="preserve">The workbook gives the economy’s flows for 2011 but no stocks: every financial and real stock starts</w:t>
      </w:r>
      <w:r>
        <w:t xml:space="preserve"> </w:t>
      </w:r>
      <w:r>
        <w:t xml:space="preserve">at zero. The model is therefore first run</w:t>
      </w:r>
      <w:r>
        <w:t xml:space="preserve"> </w:t>
      </w:r>
      <w:r>
        <w:rPr>
          <w:b/>
          <w:bCs/>
        </w:rPr>
        <w:t xml:space="preserve">unshocked for 60 periods</w:t>
      </w:r>
      <w:r>
        <w:t xml:space="preserve">, and period 1 of every</w:t>
      </w:r>
      <w:r>
        <w:t xml:space="preserve"> </w:t>
      </w:r>
      <w:r>
        <w:t xml:space="preserve">experiment starts from that run’s last state: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s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rPr>
                  <m:sty m:val="b"/>
                </m:rPr>
                <m:t>s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S</m:t>
              </m:r>
            </m:sub>
            <m:sup>
              <m:r>
                <m:t> </m:t>
              </m:r>
              <m:r>
                <m:rPr>
                  <m:nor/>
                  <m:sty m:val="p"/>
                </m:rPr>
                <m:t>unshocked</m:t>
              </m:r>
            </m:sup>
          </m:sSubSup>
          <m:r>
            <m:rPr>
              <m:sty m:val="p"/>
            </m:rPr>
            <m:t>,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>
            <m:t>60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0.1</m:t>
              </m:r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New.</w:t>
      </w:r>
      <w:r>
        <w:t xml:space="preserve"> </w:t>
      </w:r>
      <w:r>
        <w:t xml:space="preserve">Without it, the first thirty or so periods of every experiment were the economy building its</w:t>
      </w:r>
      <w:r>
        <w:t xml:space="preserve"> </w:t>
      </w:r>
      <w:r>
        <w:t xml:space="preserve">stocks. At the start of this run each government has issued a stock of bills to its own central</w:t>
      </w:r>
      <w:r>
        <w:t xml:space="preserve"> </w:t>
      </w:r>
      <w:r>
        <w:t xml:space="preserve">bank (</w:t>
      </w:r>
      <w:r>
        <w:rPr>
          <w:rStyle w:val="VerbatimChar"/>
        </w:rPr>
        <w:t xml:space="preserve">debt_endowment</w:t>
      </w:r>
      <w:r>
        <w:t xml:space="preserve">), which sets the level of public debt at which the economy is stationary; it</w:t>
      </w:r>
      <w:r>
        <w:t xml:space="preserve"> </w:t>
      </w:r>
      <w:r>
        <w:t xml:space="preserve">is one of the calibrated parameters (see Calibration). Ecological accumulators start from the</w:t>
      </w:r>
      <w:r>
        <w:t xml:space="preserve"> </w:t>
      </w:r>
      <w:r>
        <w:t xml:space="preserve">workbook, not from the run.</w:t>
      </w:r>
    </w:p>
    <w:bookmarkEnd w:id="25"/>
    <w:bookmarkStart w:id="26" w:name="block-1.-households"/>
    <w:p>
      <w:pPr>
        <w:pStyle w:val="Heading1"/>
      </w:pPr>
      <w:r>
        <w:t xml:space="preserve">Block 1. Households</w:t>
      </w:r>
    </w:p>
    <w:p>
      <w:pPr>
        <w:pStyle w:val="FirstParagraph"/>
      </w:pPr>
      <w:r>
        <w:t xml:space="preserve">Households’ domestic consumption in real terms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α</m:t>
              </m:r>
            </m:e>
            <m:sub>
              <m:r>
                <m:t>1</m:t>
              </m:r>
            </m:sub>
            <m:sup>
              <m:r>
                <m:t>z</m:t>
              </m:r>
            </m:sup>
          </m:sSubSup>
          <m:f>
            <m:fPr>
              <m:type m:val="bar"/>
            </m:fPr>
            <m:num>
              <m:r>
                <m:t>Y</m:t>
              </m:r>
              <m:sSubSup>
                <m:e>
                  <m:r>
                    <m:t>D</m:t>
                  </m:r>
                </m:e>
                <m:sub>
                  <m:r>
                    <m:t>w</m:t>
                  </m:r>
                </m:sub>
                <m:sup>
                  <m:r>
                    <m:t>z</m:t>
                  </m:r>
                </m:sup>
              </m:sSubSup>
            </m:num>
            <m:den>
              <m: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  <m:sup>
                      <m:r>
                        <m:t>z</m:t>
                      </m:r>
                    </m:sup>
                  </m:sSubSup>
                </m:e>
              </m:d>
            </m:den>
          </m:f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t>z</m:t>
              </m:r>
            </m:sup>
          </m:sSubSup>
          <m:f>
            <m:fPr>
              <m:type m:val="bar"/>
            </m:fPr>
            <m:num>
              <m:r>
                <m:t>Y</m:t>
              </m:r>
              <m:sSubSup>
                <m:e>
                  <m:r>
                    <m:t>D</m:t>
                  </m:r>
                </m:e>
                <m:sub>
                  <m:r>
                    <m:t>c</m:t>
                  </m:r>
                </m:sub>
                <m:sup>
                  <m:r>
                    <m:t>z</m:t>
                  </m:r>
                </m:sup>
              </m:sSubSup>
            </m:num>
            <m:den>
              <m: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  <m:sup>
                      <m:r>
                        <m:t>z</m:t>
                      </m:r>
                    </m:sup>
                  </m:sSubSup>
                </m:e>
              </m:d>
            </m:den>
          </m:f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3</m:t>
              </m:r>
            </m:sub>
            <m:sup>
              <m:r>
                <m:t>z</m:t>
              </m:r>
            </m:sup>
          </m:sSubSup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</m:num>
            <m:den>
              <m:sSubSup>
                <m:e>
                  <m:r>
                    <m:t>p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1.1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p</m:t>
            </m:r>
          </m:e>
          <m:sub>
            <m:r>
              <m:t>A</m:t>
            </m:r>
          </m:sub>
          <m:sup>
            <m:r>
              <m:t>z</m:t>
            </m:r>
          </m:sup>
        </m:sSubSup>
      </m:oMath>
      <w:r>
        <w:t xml:space="preserve"> </w:t>
      </w:r>
      <w:r>
        <w:t xml:space="preserve">is a consumer price index, while</w:t>
      </w:r>
      <w:r>
        <w:t xml:space="preserve"> </w:t>
      </w:r>
      <m:oMath>
        <m:sSubSup>
          <m:e>
            <m:r>
              <m:t>α</m:t>
            </m:r>
          </m:e>
          <m:sub>
            <m:r>
              <m:t>1</m:t>
            </m:r>
          </m:sub>
          <m:sup>
            <m:r>
              <m:t>z</m:t>
            </m:r>
          </m:sup>
        </m:sSubSup>
      </m:oMath>
      <w:r>
        <w:t xml:space="preserve">,</w:t>
      </w:r>
      <w:r>
        <w:t xml:space="preserve"> </w:t>
      </w:r>
      <m:oMath>
        <m:sSubSup>
          <m:e>
            <m:r>
              <m:t>α</m:t>
            </m:r>
          </m:e>
          <m:sub>
            <m:r>
              <m:t>2</m:t>
            </m:r>
          </m:sub>
          <m:sup>
            <m:r>
              <m:t>z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α</m:t>
            </m:r>
          </m:e>
          <m:sub>
            <m:r>
              <m:t>3</m:t>
            </m:r>
          </m:sub>
          <m:sup>
            <m:r>
              <m:t>z</m:t>
            </m:r>
          </m:sup>
        </m:sSubSup>
      </m:oMath>
      <w:r>
        <w:t xml:space="preserve"> </w:t>
      </w:r>
      <w:r>
        <w:t xml:space="preserve">are the</w:t>
      </w:r>
      <w:r>
        <w:t xml:space="preserve"> </w:t>
      </w:r>
      <w:r>
        <w:t xml:space="preserve">propensities to consume out of disposable labour income (</w:t>
      </w:r>
      <m:oMath>
        <m:r>
          <m:t>Y</m:t>
        </m:r>
        <m:sSubSup>
          <m:e>
            <m:r>
              <m:t>D</m:t>
            </m:r>
          </m:e>
          <m:sub>
            <m:r>
              <m:t>w</m:t>
            </m:r>
          </m:sub>
          <m:sup>
            <m:r>
              <m:t>z</m:t>
            </m:r>
          </m:sup>
        </m:sSubSup>
      </m:oMath>
      <w:r>
        <w:t xml:space="preserve">), disposable capital income</w:t>
      </w:r>
      <w:r>
        <w:t xml:space="preserve"> </w:t>
      </w:r>
      <w:r>
        <w:t xml:space="preserve">(</w:t>
      </w:r>
      <m:oMath>
        <m:r>
          <m:t>Y</m:t>
        </m:r>
        <m:sSubSup>
          <m:e>
            <m:r>
              <m:t>D</m:t>
            </m:r>
          </m:e>
          <m:sub>
            <m:r>
              <m:t>c</m:t>
            </m:r>
          </m:sub>
          <m:sup>
            <m:r>
              <m:t>z</m:t>
            </m:r>
          </m:sup>
        </m:sSubSup>
      </m:oMath>
      <w:r>
        <w:t xml:space="preserve">) and net wealth (</w:t>
      </w:r>
      <m:oMath>
        <m:sSup>
          <m:e>
            <m:r>
              <m:t>V</m:t>
            </m:r>
          </m:e>
          <m:sup>
            <m:r>
              <m:t>z</m:t>
            </m:r>
          </m:sup>
        </m:sSup>
      </m:oMath>
      <w:r>
        <w:t xml:space="preserve">). Purely adaptive price expectations are assumed:</w:t>
      </w:r>
      <w:r>
        <w:t xml:space="preserve"> </w:t>
      </w:r>
      <m:oMath>
        <m:r>
          <m:t>E</m:t>
        </m:r>
        <m:d>
          <m:dPr>
            <m:begChr m:val="("/>
            <m:sepChr m:val=""/>
            <m:endChr m:val=")"/>
            <m:grow/>
          </m:dPr>
          <m:e>
            <m:sSubSup>
              <m:e>
                <m:r>
                  <m:t>p</m:t>
                </m:r>
              </m:e>
              <m:sub>
                <m:r>
                  <m:t>A</m:t>
                </m:r>
              </m:sub>
              <m:sup>
                <m:r>
                  <m:t>z</m:t>
                </m:r>
              </m:sup>
            </m:sSubSup>
          </m:e>
        </m:d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z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Disposable income is net domestic income from firms and banks, plus interest on bank deposits and</w:t>
      </w:r>
      <w:r>
        <w:t xml:space="preserve"> </w:t>
      </w:r>
      <w:r>
        <w:t xml:space="preserve">government bills, plus capital gains on holdings of foreign bills and shares, minus taxes and</w:t>
      </w:r>
      <w:r>
        <w:t xml:space="preserve"> </w:t>
      </w:r>
      <w:r>
        <w:t xml:space="preserve">interest on personal loans: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sSup>
            <m:e>
              <m:r>
                <m:t>D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r>
            <m:t>W</m:t>
          </m:r>
          <m:sSup>
            <m:e>
              <m:r>
                <m:t>B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+</m:t>
          </m:r>
          <m:r>
            <m:t>D</m:t>
          </m:r>
          <m:r>
            <m:t>I</m:t>
          </m:r>
          <m:sSup>
            <m:e>
              <m:r>
                <m:t>V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+</m:t>
          </m:r>
          <m:r>
            <m:t>F</m:t>
          </m:r>
          <m:sSup>
            <m:e>
              <m:r>
                <m:t>B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t>r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sSubSup>
            <m:e>
              <m:r>
                <m:t>M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r</m:t>
              </m:r>
            </m:e>
            <m:sub>
              <m:r>
                <m:t>b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sSubSup>
            <m:e>
              <m: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r>
            <m:t>x</m:t>
          </m:r>
          <m:sSup>
            <m:e>
              <m:r>
                <m:t>r</m:t>
              </m:r>
            </m:e>
            <m:sup>
              <m:r>
                <m:t>f</m:t>
              </m:r>
            </m:sup>
          </m:sSup>
          <m:sSubSup>
            <m:e>
              <m:r>
                <m:t>r</m:t>
              </m:r>
            </m:e>
            <m:sub>
              <m:r>
                <m:t>b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f</m:t>
              </m:r>
            </m:sup>
          </m:sSubSup>
          <m:sSubSup>
            <m:e>
              <m: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+</m:t>
          </m:r>
          <m:r>
            <m:t>Δ</m:t>
          </m:r>
          <m:r>
            <m:t>x</m:t>
          </m:r>
          <m:sSup>
            <m:e>
              <m:r>
                <m:t>r</m:t>
              </m:r>
            </m:e>
            <m:sup>
              <m:r>
                <m:t>f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f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f</m:t>
                  </m:r>
                </m:sup>
              </m:sSubSup>
            </m:e>
          </m:d>
          <m:r>
            <m:rPr>
              <m:sty m:val="p"/>
            </m:rPr>
            <m:t>−</m:t>
          </m:r>
          <m:sSubSup>
            <m:e>
              <m:r>
                <m:t>r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sSubSup>
            <m:e>
              <m:r>
                <m:t>L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sSup>
            <m:e>
              <m:r>
                <m:t>T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1.2</m:t>
              </m:r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Departure.</w:t>
      </w:r>
      <w:r>
        <w:t xml:space="preserve"> </w:t>
      </w:r>
      <w:r>
        <w:t xml:space="preserve">Interest on foreign bills is converted at the current exchange rate, the date at which</w:t>
      </w:r>
      <w:r>
        <w:t xml:space="preserve"> </w:t>
      </w:r>
      <w:r>
        <w:t xml:space="preserve">the issuer pays it, as in Godley and Lavoie (2007, eq. 12.1). It changes nothing while the exchange</w:t>
      </w:r>
      <w:r>
        <w:t xml:space="preserve"> </w:t>
      </w:r>
      <w:r>
        <w:t xml:space="preserve">rate is fixed.</w:t>
      </w:r>
    </w:p>
    <w:p>
      <w:pPr>
        <w:pStyle w:val="BodyText"/>
      </w:pPr>
      <w:r>
        <w:t xml:space="preserve">Disposable labour income, capital income and net wealth are: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sSubSup>
            <m:e>
              <m:r>
                <m:t>D</m:t>
              </m:r>
            </m:e>
            <m:sub>
              <m:r>
                <m:t>w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r>
            <m:t>W</m:t>
          </m:r>
          <m:sSup>
            <m:e>
              <m:r>
                <m:t>B</m:t>
              </m:r>
            </m:e>
            <m:sup>
              <m:r>
                <m:t>z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θ</m:t>
                  </m:r>
                </m:e>
                <m:sub>
                  <m:r>
                    <m:t>w</m:t>
                  </m:r>
                </m:sub>
                <m:sup>
                  <m:r>
                    <m:t>e</m:t>
                  </m:r>
                  <m:r>
                    <m:t>f</m:t>
                  </m:r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bSup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1.3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sSubSup>
            <m:e>
              <m:r>
                <m:t>D</m:t>
              </m:r>
            </m:e>
            <m:sub>
              <m:r>
                <m:t>c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r>
            <m:t>Y</m:t>
          </m:r>
          <m:sSup>
            <m:e>
              <m:r>
                <m:t>D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−</m:t>
          </m:r>
          <m:r>
            <m:t>Y</m:t>
          </m:r>
          <m:sSubSup>
            <m:e>
              <m:r>
                <m:t>D</m:t>
              </m:r>
            </m:e>
            <m:sub>
              <m:r>
                <m:t>w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1.4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V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V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r>
            <m:t>Y</m:t>
          </m:r>
          <m:sSup>
            <m:e>
              <m:r>
                <m:t>D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c</m:t>
              </m:r>
            </m:e>
            <m:sup>
              <m:r>
                <m:t>z</m:t>
              </m:r>
            </m:sup>
          </m:sSup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1.5</m:t>
              </m:r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Departure (1.3).</w:t>
      </w:r>
      <w:r>
        <w:t xml:space="preserve"> </w:t>
      </w:r>
      <w:r>
        <w:t xml:space="preserve">Labour income is taxed at the effective rate</w:t>
      </w:r>
      <w:r>
        <w:t xml:space="preserve"> </w:t>
      </w:r>
      <m:oMath>
        <m:sSubSup>
          <m:e>
            <m:r>
              <m:t>θ</m:t>
            </m:r>
          </m:e>
          <m:sub>
            <m:r>
              <m:t>w</m:t>
            </m:r>
          </m:sub>
          <m:sup>
            <m:r>
              <m:t>e</m:t>
            </m:r>
            <m:r>
              <m:t>f</m:t>
            </m:r>
            <m:r>
              <m:t>f</m:t>
            </m:r>
            <m:r>
              <m:rPr>
                <m:sty m:val="p"/>
              </m:rPr>
              <m:t>,</m:t>
            </m:r>
            <m:r>
              <m:t>z</m:t>
            </m:r>
          </m:sup>
        </m:sSubSup>
      </m:oMath>
      <w:r>
        <w:t xml:space="preserve"> </w:t>
      </w:r>
      <w:r>
        <w:t xml:space="preserve">of the optional</w:t>
      </w:r>
      <w:r>
        <w:t xml:space="preserve"> </w:t>
      </w:r>
      <w:r>
        <w:t xml:space="preserve">fiscal rule (5.2b). It equals</w:t>
      </w:r>
      <w:r>
        <w:t xml:space="preserve"> </w:t>
      </w:r>
      <m:oMath>
        <m:sSubSup>
          <m:e>
            <m:r>
              <m:t>θ</m:t>
            </m:r>
          </m:e>
          <m:sub>
            <m:r>
              <m:t>w</m:t>
            </m:r>
          </m:sub>
          <m:sup>
            <m:r>
              <m:t>z</m:t>
            </m:r>
          </m:sup>
        </m:sSubSup>
      </m:oMath>
      <w:r>
        <w:t xml:space="preserve"> </w:t>
      </w:r>
      <w:r>
        <w:t xml:space="preserve">while the rule is off, as it is in every result reported.</w:t>
      </w:r>
    </w:p>
    <w:p>
      <w:pPr>
        <w:pStyle w:val="BodyText"/>
      </w:pPr>
      <w:r>
        <w:t xml:space="preserve">Four indicators of distribution are reported; no other equation reads them: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h</m:t>
          </m:r>
          <m:sSup>
            <m:e>
              <m:r>
                <m:t>p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r>
            <m:t>Y</m:t>
          </m:r>
          <m:sSubSup>
            <m:e>
              <m:r>
                <m:t>D</m:t>
              </m:r>
            </m:e>
            <m:sub>
              <m:r>
                <m:t>c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/</m:t>
          </m:r>
          <m:r>
            <m:t>Y</m:t>
          </m:r>
          <m:sSup>
            <m:e>
              <m:r>
                <m:t>D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1.6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h</m:t>
          </m:r>
          <m:sSup>
            <m:e>
              <m:r>
                <m:t>w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r>
            <m:t>Y</m:t>
          </m:r>
          <m:sSubSup>
            <m:e>
              <m:r>
                <m:t>D</m:t>
              </m:r>
            </m:e>
            <m:sub>
              <m:r>
                <m:t>w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/</m:t>
          </m:r>
          <m:r>
            <m:t>Y</m:t>
          </m:r>
          <m:sSup>
            <m:e>
              <m:r>
                <m:t>D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1.7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t>n</m:t>
          </m:r>
          <m:sSubSup>
            <m:e>
              <m:r>
                <m:t>t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r>
            <m:t>v</m:t>
          </m:r>
          <m:sSubSup>
            <m:e>
              <m:r>
                <m:t>a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r>
            <m:t>Y</m:t>
          </m:r>
          <m:sSubSup>
            <m:e>
              <m:r>
                <m:t>D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T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1.8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t>n</m:t>
          </m:r>
          <m:r>
            <m:t>e</m:t>
          </m:r>
          <m:sSup>
            <m:e>
              <m:r>
                <m:t>q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,</m:t>
          </m:r>
          <m:r>
            <m:t> </m:t>
          </m:r>
          <m:r>
            <m:t>i</m:t>
          </m:r>
          <m:r>
            <m:t>n</m:t>
          </m:r>
          <m:r>
            <m:t>e</m:t>
          </m:r>
          <m:sSubSup>
            <m:e>
              <m:r>
                <m:t>q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bSup>
                <m:e>
                  <m:r>
                    <m:t>D</m:t>
                  </m:r>
                </m:e>
                <m:sub>
                  <m:r>
                    <m:t>w</m:t>
                  </m:r>
                </m:sub>
                <m:sup>
                  <m:r>
                    <m:t>z</m:t>
                  </m:r>
                </m:sup>
              </m:sSubSup>
              <m:r>
                <m:rPr>
                  <m:sty m:val="p"/>
                </m:rPr>
                <m:t>/</m:t>
              </m:r>
              <m:r>
                <m:t>Y</m:t>
              </m:r>
              <m:sSubSup>
                <m:e>
                  <m:r>
                    <m:t>D</m:t>
                  </m:r>
                </m:e>
                <m:sub>
                  <m:r>
                    <m:t>c</m:t>
                  </m:r>
                </m:sub>
                <m:sup>
                  <m:r>
                    <m:t>z</m:t>
                  </m:r>
                </m:sup>
              </m:sSubSup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t>n</m:t>
          </m:r>
          <m:r>
            <m:t>e</m:t>
          </m:r>
          <m:sSubSup>
            <m:e>
              <m:r>
                <m:t>q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bSup>
                <m:e>
                  <m:r>
                    <m:t>D</m:t>
                  </m:r>
                </m:e>
                <m:sub>
                  <m:r>
                    <m:t>w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  <m:sup>
                  <m:r>
                    <m:t>z</m:t>
                  </m:r>
                </m:sup>
              </m:sSubSup>
              <m:r>
                <m:rPr>
                  <m:sty m:val="p"/>
                </m:rPr>
                <m:t>/</m:t>
              </m:r>
              <m:r>
                <m:t>Y</m:t>
              </m:r>
              <m:sSubSup>
                <m:e>
                  <m:r>
                    <m:t>D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  <m:sup>
                  <m:r>
                    <m:t>z</m:t>
                  </m:r>
                </m:sup>
              </m:sSubSup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1.9</m:t>
              </m:r>
            </m:e>
          </m:d>
        </m:oMath>
      </m:oMathPara>
    </w:p>
    <w:bookmarkEnd w:id="26"/>
    <w:bookmarkStart w:id="27" w:name="X17ebe9e88a800117379fad768b38e3f2f3158c5"/>
    <w:p>
      <w:pPr>
        <w:pStyle w:val="Heading1"/>
      </w:pPr>
      <w:r>
        <w:t xml:space="preserve">Block 2. Production Firms (Current Account)</w:t>
      </w:r>
    </w:p>
    <w:p>
      <w:pPr>
        <w:pStyle w:val="FirstParagraph"/>
      </w:pPr>
      <w:r>
        <w:t xml:space="preserve">The final demand addressed to each industry of either area is household consumption, government</w:t>
      </w:r>
      <w:r>
        <w:t xml:space="preserve"> </w:t>
      </w:r>
      <w:r>
        <w:t xml:space="preserve">spending, private net investment, replacement of worn-out capital and government investment, each</w:t>
      </w:r>
      <w:r>
        <w:t xml:space="preserve"> </w:t>
      </w:r>
      <w:r>
        <w:t xml:space="preserve">split between domestic and foreign suppliers: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"/>
                </m:rPr>
                <m:t>d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rPr>
                      <m:sty m:val="b"/>
                    </m:rPr>
                    <m:t>β</m:t>
                  </m:r>
                </m:e>
              </m:acc>
            </m:e>
            <m:sup>
              <m:r>
                <m:t>Z</m:t>
              </m:r>
              <m:r>
                <m:t>1</m:t>
              </m:r>
            </m:sup>
          </m:sSup>
          <m:sSup>
            <m:e>
              <m:r>
                <m:t>c</m:t>
              </m:r>
            </m:e>
            <m:sup>
              <m:r>
                <m:t>Z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rPr>
                      <m:sty m:val="b"/>
                    </m:rPr>
                    <m:t>β</m:t>
                  </m:r>
                </m:e>
              </m:acc>
            </m:e>
            <m:sup>
              <m:r>
                <m:t>Z</m:t>
              </m:r>
              <m:r>
                <m:t>2</m:t>
              </m:r>
            </m:sup>
          </m:sSup>
          <m:sSup>
            <m:e>
              <m:r>
                <m:t>c</m:t>
              </m:r>
            </m:e>
            <m:sup>
              <m:r>
                <m:t>Z</m:t>
              </m:r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rPr>
                      <m:sty m:val="b"/>
                    </m:rPr>
                    <m:t>σ</m:t>
                  </m:r>
                </m:e>
              </m:acc>
            </m:e>
            <m:sup>
              <m:r>
                <m:t>Z</m:t>
              </m:r>
              <m:r>
                <m:t>1</m:t>
              </m:r>
            </m:sup>
          </m:sSup>
          <m:r>
            <m:t>g</m:t>
          </m:r>
          <m:r>
            <m:t>o</m:t>
          </m:r>
          <m:sSup>
            <m:e>
              <m:r>
                <m:t>v</m:t>
              </m:r>
            </m:e>
            <m:sup>
              <m:r>
                <m:t>Z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rPr>
                      <m:sty m:val="b"/>
                    </m:rPr>
                    <m:t>σ</m:t>
                  </m:r>
                </m:e>
              </m:acc>
            </m:e>
            <m:sup>
              <m:r>
                <m:t>Z</m:t>
              </m:r>
              <m:r>
                <m:t>2</m:t>
              </m:r>
            </m:sup>
          </m:sSup>
          <m:r>
            <m:t>g</m:t>
          </m:r>
          <m:r>
            <m:t>o</m:t>
          </m:r>
          <m:sSup>
            <m:e>
              <m:r>
                <m:t>v</m:t>
              </m:r>
            </m:e>
            <m:sup>
              <m:r>
                <m:t>Z</m:t>
              </m:r>
              <m:r>
                <m:t>2</m:t>
              </m:r>
            </m:sup>
          </m:s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z</m:t>
              </m:r>
            </m:sub>
            <m:sup>
              <m:r>
                <m:t>​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rPr>
                              <m:sty m:val="b"/>
                            </m:rPr>
                            <m:t>ι</m:t>
                          </m:r>
                        </m:e>
                      </m:acc>
                    </m:e>
                    <m:sup>
                      <m:r>
                        <m:t>z</m:t>
                      </m:r>
                    </m:sup>
                  </m:s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i</m:t>
                          </m:r>
                        </m:e>
                        <m:sub>
                          <m:r>
                            <m:t>d</m:t>
                          </m:r>
                        </m:sub>
                        <m:sup>
                          <m:r>
                            <m:t>z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z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sub>
                  </m:sSub>
                  <m:r>
                    <m:t> </m:t>
                  </m:r>
                  <m:sSup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p>
                      <m:r>
                        <m:t>z</m:t>
                      </m:r>
                    </m:sup>
                  </m:sSup>
                </m:e>
              </m:d>
            </m:e>
          </m:nary>
          <m:r>
            <m:rPr>
              <m:sty m:val="p"/>
            </m:rPr>
            <m:t>+</m:t>
          </m:r>
          <m:sSubSup>
            <m:e>
              <m:acc>
                <m:accPr>
                  <m:chr m:val="̃"/>
                </m:accPr>
                <m:e>
                  <m:r>
                    <m:rPr>
                      <m:sty m:val="b"/>
                    </m:rPr>
                    <m:t>ι</m:t>
                  </m:r>
                </m:e>
              </m:acc>
            </m:e>
            <m:sub>
              <m:r>
                <m:t>g</m:t>
              </m:r>
            </m:sub>
            <m:sup>
              <m:r>
                <m:t>Z</m:t>
              </m:r>
              <m:r>
                <m:t>1</m:t>
              </m:r>
            </m:sup>
          </m:sSubSup>
          <m:sSubSup>
            <m:e>
              <m:r>
                <m:t>i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g</m:t>
              </m:r>
            </m:sub>
            <m:sup>
              <m:r>
                <m:t>Z</m:t>
              </m:r>
              <m:r>
                <m:t>1</m:t>
              </m:r>
            </m:sup>
          </m:sSubSup>
          <m:r>
            <m:rPr>
              <m:sty m:val="p"/>
            </m:rPr>
            <m:t>+</m:t>
          </m:r>
          <m:sSubSup>
            <m:e>
              <m:acc>
                <m:accPr>
                  <m:chr m:val="̃"/>
                </m:accPr>
                <m:e>
                  <m:r>
                    <m:rPr>
                      <m:sty m:val="b"/>
                    </m:rPr>
                    <m:t>ι</m:t>
                  </m:r>
                </m:e>
              </m:acc>
            </m:e>
            <m:sub>
              <m:r>
                <m:t>g</m:t>
              </m:r>
            </m:sub>
            <m:sup>
              <m:r>
                <m:t>Z</m:t>
              </m:r>
              <m:r>
                <m:t>2</m:t>
              </m:r>
            </m:sup>
          </m:sSubSup>
          <m:sSubSup>
            <m:e>
              <m:r>
                <m:t>i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g</m:t>
              </m:r>
            </m:sub>
            <m:sup>
              <m:r>
                <m:t>Z</m:t>
              </m:r>
              <m:r>
                <m:t>2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2.1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c</m:t>
            </m:r>
          </m:e>
          <m:sup>
            <m:r>
              <m:t>z</m:t>
            </m:r>
          </m:sup>
        </m:sSup>
      </m:oMath>
      <w:r>
        <w:t xml:space="preserve">,</w:t>
      </w:r>
      <w:r>
        <w:t xml:space="preserve"> </w:t>
      </w:r>
      <m:oMath>
        <m:r>
          <m:t>g</m:t>
        </m:r>
        <m:r>
          <m:t>o</m:t>
        </m:r>
        <m:sSup>
          <m:e>
            <m:r>
              <m:t>v</m:t>
            </m:r>
          </m:e>
          <m:sup>
            <m:r>
              <m:t>z</m:t>
            </m:r>
          </m:sup>
        </m:sSup>
      </m:oMath>
      <w:r>
        <w:t xml:space="preserve">,</w:t>
      </w:r>
      <w:r>
        <w:t xml:space="preserve"> </w:t>
      </w:r>
      <m:oMath>
        <m:sSubSup>
          <m:e>
            <m:r>
              <m:t>i</m:t>
            </m:r>
          </m:e>
          <m:sub>
            <m:r>
              <m:t>d</m:t>
            </m:r>
          </m:sub>
          <m:sup>
            <m:r>
              <m:t>z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i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g</m:t>
            </m:r>
          </m:sub>
          <m:sup>
            <m:r>
              <m:t>z</m:t>
            </m:r>
          </m:sup>
        </m:sSubSup>
      </m:oMath>
      <w:r>
        <w:t xml:space="preserve"> </w:t>
      </w:r>
      <w:r>
        <w:t xml:space="preserve">are real household consumption, government</w:t>
      </w:r>
      <w:r>
        <w:t xml:space="preserve"> </w:t>
      </w:r>
      <w:r>
        <w:t xml:space="preserve">consumption, private gross investment and government investment,</w:t>
      </w:r>
      <w:r>
        <w:t xml:space="preserve"> </w:t>
      </w:r>
      <m:oMath>
        <m:r>
          <m:t>d</m:t>
        </m:r>
        <m:sSup>
          <m:e>
            <m:r>
              <m:t>a</m:t>
            </m:r>
          </m:e>
          <m:sup>
            <m:r>
              <m:t>z</m:t>
            </m:r>
          </m:sup>
        </m:sSup>
      </m:oMath>
      <w:r>
        <w:t xml:space="preserve"> </w:t>
      </w:r>
      <w:r>
        <w:t xml:space="preserve">is real depreciation, and</w:t>
      </w:r>
      <w:r>
        <w:t xml:space="preserve"> </w:t>
      </w:r>
      <w:r>
        <w:t xml:space="preserve">the tilde marks share vectors whose split between origins responds to relative prices (9.1e).</w:t>
      </w:r>
    </w:p>
    <w:p>
      <w:pPr>
        <w:pStyle w:val="BodyText"/>
      </w:pPr>
      <w:r>
        <w:rPr>
          <w:i/>
          <w:iCs/>
        </w:rPr>
        <w:t xml:space="preserve">Departure.</w:t>
      </w:r>
      <w:r>
        <w:t xml:space="preserve"> </w:t>
      </w:r>
      <w:r>
        <w:t xml:space="preserve">The net-export terms of the submitted (2.1) are absent: in the multi-regional form,</w:t>
      </w:r>
      <w:r>
        <w:t xml:space="preserve"> </w:t>
      </w:r>
      <w:r>
        <w:t xml:space="preserve">trade is already inside the demand vector and the input–output matrix. Investment is split in two.</w:t>
      </w:r>
      <w:r>
        <w:t xml:space="preserve"> </w:t>
      </w:r>
      <w:r>
        <w:t xml:space="preserve">Net investment</w:t>
      </w:r>
      <w:r>
        <w:t xml:space="preserve"> </w:t>
      </w:r>
      <m:oMath>
        <m:sSubSup>
          <m:e>
            <m:r>
              <m:t>i</m:t>
            </m:r>
          </m:e>
          <m:sub>
            <m:r>
              <m:t>d</m:t>
            </m:r>
          </m:sub>
          <m:sup>
            <m:r>
              <m:t>z</m:t>
            </m:r>
          </m:sup>
        </m:sSubSup>
        <m:r>
          <m:rPr>
            <m:sty m:val="p"/>
          </m:rPr>
          <m:t>−</m:t>
        </m:r>
        <m:r>
          <m:t>d</m:t>
        </m:r>
        <m:sSup>
          <m:e>
            <m:r>
              <m:t>a</m:t>
            </m:r>
          </m:e>
          <m:sup>
            <m:r>
              <m:t>z</m:t>
            </m:r>
          </m:sup>
        </m:sSup>
      </m:oMath>
      <w:r>
        <w:t xml:space="preserve"> </w:t>
      </w:r>
      <w:r>
        <w:t xml:space="preserve">is bought with the investment shares</w:t>
      </w:r>
      <w:r>
        <w:t xml:space="preserve"> </w:t>
      </w:r>
      <m:oMath>
        <m:sSup>
          <m:e>
            <m:r>
              <m:t>ι</m:t>
            </m:r>
          </m:e>
          <m:sup>
            <m:r>
              <m:t>z</m:t>
            </m:r>
          </m:sup>
        </m:sSup>
      </m:oMath>
      <w:r>
        <w:t xml:space="preserve">, while replacement is</w:t>
      </w:r>
      <w:r>
        <w:t xml:space="preserve"> </w:t>
      </w:r>
      <w:r>
        <w:t xml:space="preserve">the bundle of goods actually worn out,</w:t>
      </w:r>
      <w:r>
        <w:t xml:space="preserve"> </w:t>
      </w:r>
      <m:oMath>
        <m:r>
          <m:t>K</m:t>
        </m:r>
        <m:r>
          <m:t>x</m:t>
        </m:r>
      </m:oMath>
      <w:r>
        <w:t xml:space="preserve">, by product and by origin, from the capital-flow matrix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(8.S1). Government investment (5.1a) is added.</w:t>
      </w:r>
    </w:p>
    <w:p>
      <w:pPr>
        <w:pStyle w:val="BodyText"/>
      </w:pPr>
      <w:r>
        <w:t xml:space="preserve">Once final demands are known, the gross output vector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"/>
                </m:rPr>
                <m:t>x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rPr>
                              <m:sty m:val="b"/>
                            </m:rPr>
                            <m:t>A</m:t>
                          </m:r>
                        </m:e>
                      </m:acc>
                    </m:e>
                    <m:sup>
                      <m:r>
                        <m:t>z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"/>
                </m:rPr>
                <m:t>d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2.2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the matrix of technical coefficients</w:t>
      </w:r>
      <w:r>
        <w:t xml:space="preserve"> </w:t>
      </w:r>
      <w:r>
        <w:rPr>
          <w:b/>
          <w:bCs/>
        </w:rPr>
        <w:t xml:space="preserve">as operated</w:t>
      </w:r>
      <w:r>
        <w:t xml:space="preserve">: the technology set by the</w:t>
      </w:r>
      <w:r>
        <w:t xml:space="preserve"> </w:t>
      </w:r>
      <w:r>
        <w:t xml:space="preserve">scenarios,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(13.1), with its split between domestic and foreign suppliers re-weighted by relative</w:t>
      </w:r>
      <w:r>
        <w:t xml:space="preserve"> </w:t>
      </w:r>
      <w:r>
        <w:t xml:space="preserve">prices (13.3). Each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associated with an industry, a technique of production and</w:t>
      </w:r>
      <w:r>
        <w:t xml:space="preserve"> </w:t>
      </w:r>
      <w:r>
        <w:t xml:space="preserve">a product.</w:t>
      </w:r>
    </w:p>
    <w:p>
      <w:pPr>
        <w:pStyle w:val="BodyText"/>
      </w:pPr>
      <w:r>
        <w:t xml:space="preserve">Two totals are reported, total final demand and total real gross output: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sSup>
            <m:e>
              <m:r>
                <m:t>D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  <m:r>
                <m:rPr>
                  <m:sty m:val="p"/>
                </m:rPr>
                <m:t>∈</m:t>
              </m:r>
              <m:r>
                <m:t>z</m:t>
              </m:r>
            </m:sub>
            <m:sup>
              <m:r>
                <m:t>​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2.1</m:t>
              </m:r>
              <m:r>
                <m:t>a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sSup>
            <m:e>
              <m:r>
                <m:t>O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  <m:r>
                <m:rPr>
                  <m:sty m:val="p"/>
                </m:rPr>
                <m:t>∈</m:t>
              </m:r>
              <m:r>
                <m:t>z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2.3</m:t>
              </m:r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The monetary value of gross output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"/>
                </m:rPr>
                <m:t>p</m:t>
              </m:r>
            </m:e>
            <m:sup>
              <m:r>
                <m:t>z</m:t>
              </m:r>
              <m:r>
                <m:t>T</m:t>
              </m:r>
            </m:sup>
          </m:sSup>
          <m:sSup>
            <m:e>
              <m:r>
                <m:rPr>
                  <m:sty m:val="b"/>
                </m:rPr>
                <m:t>x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2.3</m:t>
              </m:r>
            </m:e>
          </m:d>
        </m:oMath>
      </m:oMathPara>
    </w:p>
    <w:p>
      <w:pPr>
        <w:pStyle w:val="FirstParagraph"/>
      </w:pPr>
      <w:r>
        <w:t xml:space="preserve">Net income is aggregate nominal demand for final products, net of VAT and tariffs: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sSup>
            <m:e>
              <m:r>
                <m:t>N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z</m:t>
              </m:r>
            </m:sup>
          </m:sSup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i</m:t>
                  </m:r>
                </m:e>
                <m:sub>
                  <m:r>
                    <m:t>d</m:t>
                  </m:r>
                </m:sub>
                <m:sup>
                  <m:r>
                    <m:t>z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d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</m:e>
          </m:d>
          <m:sSubSup>
            <m:e>
              <m:r>
                <m:t>p</m:t>
              </m:r>
            </m:e>
            <m:sub>
              <m:r>
                <m:t>I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r>
            <m:t>d</m:t>
          </m:r>
          <m:sSup>
            <m:e>
              <m:r>
                <m:t>a</m:t>
              </m:r>
            </m:e>
            <m:sup>
              <m:r>
                <m:t>z</m:t>
              </m:r>
            </m:sup>
          </m:sSup>
          <m:sSubSup>
            <m:e>
              <m:r>
                <m:t>p</m:t>
              </m:r>
            </m:e>
            <m:sub>
              <m:r>
                <m:t>r</m:t>
              </m:r>
              <m:r>
                <m:t>e</m:t>
              </m:r>
              <m:r>
                <m:t>p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i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g</m:t>
              </m:r>
            </m:sub>
            <m:sup>
              <m:r>
                <m:t>z</m:t>
              </m:r>
            </m:sup>
          </m:sSubSup>
          <m:sSubSup>
            <m:e>
              <m:r>
                <m:t>p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g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r>
            <m:t>g</m:t>
          </m:r>
          <m:r>
            <m:t>o</m:t>
          </m:r>
          <m:sSup>
            <m:e>
              <m:r>
                <m:t>v</m:t>
              </m:r>
            </m:e>
            <m:sup>
              <m:r>
                <m:t>z</m:t>
              </m:r>
            </m:sup>
          </m:sSup>
          <m:sSubSup>
            <m:e>
              <m:r>
                <m:t>p</m:t>
              </m:r>
            </m:e>
            <m:sub>
              <m:r>
                <m:t>G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r>
            <m:t>E</m:t>
          </m:r>
          <m:r>
            <m:t>X</m:t>
          </m:r>
          <m:sSup>
            <m:e>
              <m:r>
                <m:t>P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−</m:t>
          </m:r>
          <m:r>
            <m:t>I</m:t>
          </m:r>
          <m:r>
            <m:t>M</m:t>
          </m:r>
          <m:sSup>
            <m:e>
              <m:r>
                <m:t>P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−</m:t>
          </m:r>
          <m:r>
            <m:t>V</m:t>
          </m:r>
          <m:r>
            <m:t>A</m:t>
          </m:r>
          <m:sSup>
            <m:e>
              <m:r>
                <m:t>T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−</m:t>
          </m:r>
          <m:r>
            <m:t>T</m:t>
          </m:r>
          <m:r>
            <m:t>A</m:t>
          </m:r>
          <m:sSup>
            <m:e>
              <m:r>
                <m:t>R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2.4</m:t>
              </m:r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Departure.</w:t>
      </w:r>
      <w:r>
        <w:t xml:space="preserve"> </w:t>
      </w:r>
      <w:r>
        <w:t xml:space="preserve">Replacement is valued at the price of the replacement bundle</w:t>
      </w:r>
      <w:r>
        <w:t xml:space="preserve"> </w:t>
      </w:r>
      <m:oMath>
        <m:sSubSup>
          <m:e>
            <m:r>
              <m:t>p</m:t>
            </m:r>
          </m:e>
          <m:sub>
            <m:r>
              <m:t>r</m:t>
            </m:r>
            <m:r>
              <m:t>e</m:t>
            </m:r>
            <m:r>
              <m:t>p</m:t>
            </m:r>
          </m:sub>
          <m:sup>
            <m:r>
              <m:t>z</m:t>
            </m:r>
          </m:sup>
        </m:sSubSup>
      </m:oMath>
      <w:r>
        <w:t xml:space="preserve"> </w:t>
      </w:r>
      <w:r>
        <w:t xml:space="preserve">(8.5b),</w:t>
      </w:r>
      <w:r>
        <w:t xml:space="preserve"> </w:t>
      </w:r>
      <w:r>
        <w:t xml:space="preserve">government investment is added, and tariffs are the consistent tariff revenue (5.4).</w:t>
      </w:r>
    </w:p>
    <w:p>
      <w:pPr>
        <w:pStyle w:val="BodyText"/>
      </w:pPr>
      <w:r>
        <w:t xml:space="preserve">Value added is also computed from the production side, at the prices actually received and paid: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"/>
                </m:rPr>
                <m:t>v</m:t>
              </m:r>
              <m:r>
                <m:rPr>
                  <m:sty m:val="b"/>
                </m:rPr>
                <m:t>a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"/>
                </m:rPr>
                <m:t>p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⊙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"/>
                    </m:rPr>
                    <m:t>p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r</m:t>
                  </m:r>
                </m:e>
                <m:sup>
                  <m:r>
                    <m:t>f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C</m:t>
                  </m:r>
                  <m:r>
                    <m:rPr>
                      <m:sty m:val="b"/>
                    </m:rPr>
                    <m:t>V</m:t>
                  </m:r>
                </m:e>
                <m:sup>
                  <m:r>
                    <m:t>f</m:t>
                  </m:r>
                </m:sup>
              </m:sSup>
            </m:e>
          </m:d>
          <m:r>
            <m:rPr>
              <m:sty m:val="p"/>
            </m:rPr>
            <m:t>⊙</m:t>
          </m:r>
          <m:sSup>
            <m:e>
              <m:r>
                <m:rPr>
                  <m:sty m:val="b"/>
                </m:rPr>
                <m:t>m</m:t>
              </m:r>
            </m:e>
            <m:sup>
              <m:r>
                <m:t>f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Sup>
            <m:e>
              <m:r>
                <m:rPr>
                  <m:sty m:val="b"/>
                </m:rPr>
                <m:t>q</m:t>
              </m:r>
            </m:e>
            <m:sub>
              <m:r>
                <m:t>a</m:t>
              </m:r>
            </m:sub>
            <m:sup>
              <m:r>
                <m:t>z</m:t>
              </m:r>
              <m:r>
                <m:rPr>
                  <m:sty m:val="p"/>
                </m:rPr>
                <m:t>⊤</m:t>
              </m:r>
            </m:sup>
          </m:sSubSup>
          <m:acc>
            <m:accPr>
              <m:chr m:val="̃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⊙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2.4</m:t>
              </m:r>
              <m:r>
                <m:t>a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V</m:t>
          </m:r>
          <m:sSup>
            <m:e>
              <m:r>
                <m:t>A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  <m:r>
                <m:rPr>
                  <m:sty m:val="p"/>
                </m:rPr>
                <m:t>∈</m:t>
              </m:r>
              <m:r>
                <m:t>z</m:t>
              </m:r>
            </m:sub>
            <m:sup>
              <m:r>
                <m:t>​</m:t>
              </m:r>
            </m:sup>
            <m:e>
              <m:r>
                <m:t>v</m:t>
              </m:r>
            </m:e>
          </m:nary>
          <m:sSubSup>
            <m:e>
              <m:r>
                <m:t>a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2.4</m:t>
              </m:r>
              <m:r>
                <m:t>b</m:t>
              </m:r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New.</w:t>
      </w:r>
      <w:r>
        <w:t xml:space="preserve"> </w:t>
      </w:r>
      <w:r>
        <w:t xml:space="preserve">Exports earn their customs value, and inputs are charged at the buyer prices firms pay</w:t>
      </w:r>
      <w:r>
        <w:t xml:space="preserve"> </w:t>
      </w:r>
      <w:r>
        <w:t xml:space="preserve">(8.S6), so that value added summed over industries equals net income. The same quantities at last</w:t>
      </w:r>
      <w:r>
        <w:t xml:space="preserve"> </w:t>
      </w:r>
      <w:r>
        <w:t xml:space="preserve">period’s prices give a volume measure and its chained index: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"/>
                </m:rPr>
                <m:t>r</m:t>
              </m:r>
              <m:r>
                <m:rPr>
                  <m:sty m:val="b"/>
                </m:rPr>
                <m:t>v</m:t>
              </m:r>
              <m:r>
                <m:rPr>
                  <m:sty m:val="b"/>
                </m:rPr>
                <m:t>a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rPr>
                  <m:sty m:val="b"/>
                </m:rPr>
                <m:t>p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⊙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rPr>
                      <m:sty m:val="b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x</m:t>
              </m:r>
              <m:sSubSup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f</m:t>
                  </m:r>
                </m:sup>
              </m:sSubSup>
              <m:r>
                <m:t> </m:t>
              </m:r>
              <m:sSubSup>
                <m:e>
                  <m:r>
                    <m:rPr>
                      <m:sty m:val="b"/>
                    </m:rPr>
                    <m:t>C</m:t>
                  </m:r>
                  <m:r>
                    <m:rPr>
                      <m:sty m:val="b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f</m:t>
                  </m:r>
                </m:sup>
              </m:sSubSup>
            </m:e>
          </m:d>
          <m:r>
            <m:rPr>
              <m:sty m:val="p"/>
            </m:rPr>
            <m:t>⊙</m:t>
          </m:r>
          <m:sSup>
            <m:e>
              <m:r>
                <m:rPr>
                  <m:sty m:val="b"/>
                </m:rPr>
                <m:t>m</m:t>
              </m:r>
            </m:e>
            <m:sup>
              <m:r>
                <m:t>f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Sup>
            <m:e>
              <m:r>
                <m:rPr>
                  <m:sty m:val="b"/>
                </m:rPr>
                <m:t>q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  <m:r>
                <m:rPr>
                  <m:sty m:val="p"/>
                </m:rPr>
                <m:t>⊤</m:t>
              </m:r>
            </m:sup>
          </m:sSubSup>
          <m:acc>
            <m:accPr>
              <m:chr m:val="̃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⊙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2.4</m:t>
              </m:r>
              <m:r>
                <m:t>c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V</m:t>
          </m:r>
          <m:sSup>
            <m:e>
              <m:r>
                <m:t>A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  <m:r>
                <m:rPr>
                  <m:sty m:val="p"/>
                </m:rPr>
                <m:t>∈</m:t>
              </m:r>
              <m:r>
                <m:t>z</m:t>
              </m:r>
            </m:sub>
            <m:sup>
              <m:r>
                <m:t>​</m:t>
              </m:r>
            </m:sup>
            <m:e>
              <m:r>
                <m:t>r</m:t>
              </m:r>
            </m:e>
          </m:nary>
          <m:r>
            <m:t>v</m:t>
          </m:r>
          <m:sSubSup>
            <m:e>
              <m:r>
                <m:t>a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2.4</m:t>
              </m:r>
              <m:r>
                <m:t>d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v</m:t>
          </m:r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r>
            <m:t>R</m:t>
          </m:r>
          <m:r>
            <m:t>V</m:t>
          </m:r>
          <m:sSup>
            <m:e>
              <m:r>
                <m:t>A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/</m:t>
          </m:r>
          <m:r>
            <m:t>V</m:t>
          </m:r>
          <m:sSubSup>
            <m:e>
              <m:r>
                <m:t>A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r>
            <m:t>1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2.4</m:t>
              </m:r>
              <m:r>
                <m:t>e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v</m:t>
          </m:r>
          <m:r>
            <m:t>a</m:t>
          </m:r>
          <m:r>
            <m:rPr>
              <m:sty m:val="p"/>
            </m:rPr>
            <m:t>_</m:t>
          </m:r>
          <m:r>
            <m:t>i</m:t>
          </m:r>
          <m:r>
            <m:t>n</m:t>
          </m:r>
          <m:r>
            <m:t>d</m:t>
          </m:r>
          <m:r>
            <m:t>e</m:t>
          </m:r>
          <m:sSup>
            <m:e>
              <m:r>
                <m:t>x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r>
            <m:t>v</m:t>
          </m:r>
          <m:r>
            <m:t>a</m:t>
          </m:r>
          <m:r>
            <m:rPr>
              <m:sty m:val="p"/>
            </m:rPr>
            <m:t>_</m:t>
          </m:r>
          <m:r>
            <m:t>i</m:t>
          </m:r>
          <m:r>
            <m:t>n</m:t>
          </m:r>
          <m:r>
            <m:t>d</m:t>
          </m:r>
          <m:r>
            <m:t>e</m:t>
          </m:r>
          <m:sSubSup>
            <m:e>
              <m:r>
                <m:t>x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v</m:t>
              </m:r>
              <m:sSubSup>
                <m:e>
                  <m:r>
                    <m:t>a</m:t>
                  </m:r>
                </m:e>
                <m:sub>
                  <m:r>
                    <m:t>g</m:t>
                  </m:r>
                </m:sub>
                <m:sup>
                  <m:r>
                    <m:t>z</m:t>
                  </m:r>
                </m:sup>
              </m:sSubSup>
            </m:e>
          </m:d>
          <m:r>
            <m:rPr>
              <m:sty m:val="p"/>
            </m:rPr>
            <m:t>,</m:t>
          </m:r>
          <m:r>
            <m:t> </m:t>
          </m:r>
          <m:r>
            <m:t>v</m:t>
          </m:r>
          <m:r>
            <m:t>a</m:t>
          </m:r>
          <m:r>
            <m:rPr>
              <m:sty m:val="p"/>
            </m:rPr>
            <m:t>_</m:t>
          </m:r>
          <m:r>
            <m:t>i</m:t>
          </m:r>
          <m:r>
            <m:t>n</m:t>
          </m:r>
          <m:r>
            <m:t>d</m:t>
          </m:r>
          <m:r>
            <m:t>e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2.4</m:t>
              </m:r>
              <m:r>
                <m:t>f</m:t>
              </m:r>
            </m:e>
          </m:d>
        </m:oMath>
      </m:oMathPara>
    </w:p>
    <w:p>
      <w:pPr>
        <w:pStyle w:val="FirstParagraph"/>
      </w:pPr>
      <w:r>
        <w:t xml:space="preserve">Total corporate profit and its retained part are as in the submitted description: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sSup>
            <m:e>
              <m:r>
                <m:t>F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r>
            <m:t>Y</m:t>
          </m:r>
          <m:sSup>
            <m:e>
              <m:r>
                <m:t>N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−</m:t>
          </m:r>
          <m:r>
            <m:t>W</m:t>
          </m:r>
          <m:sSup>
            <m:e>
              <m:r>
                <m:t>B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−</m:t>
          </m:r>
          <m:sSubSup>
            <m:e>
              <m:r>
                <m:t>r</m:t>
              </m:r>
            </m:e>
            <m:sub>
              <m: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sSubSup>
            <m:e>
              <m:r>
                <m:t>L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r>
            <m:t>A</m:t>
          </m:r>
          <m:sSup>
            <m:e>
              <m:r>
                <m:t>F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2.5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sSubSup>
            <m:e>
              <m:r>
                <m:t>F</m:t>
              </m:r>
            </m:e>
            <m:sub>
              <m:r>
                <m:t>u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ω</m:t>
              </m:r>
            </m:e>
            <m:sub>
              <m:r>
                <m:t>r</m:t>
              </m:r>
            </m:sub>
          </m:sSub>
          <m:r>
            <m:t> </m:t>
          </m:r>
          <m:f>
            <m:fPr>
              <m:type m:val="bar"/>
            </m:fPr>
            <m:num>
              <m:sSubSup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i</m:t>
                      </m:r>
                    </m:e>
                    <m:sub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t>z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t>z</m:t>
                      </m:r>
                    </m:sup>
                  </m:sSubSup>
                </m:e>
              </m:d>
              <m:r>
                <m:rPr>
                  <m:sty m:val="p"/>
                </m:rPr>
                <m:t>−</m:t>
              </m:r>
              <m:sSubSup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i</m:t>
                      </m:r>
                    </m:e>
                    <m:sub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bSup>
                </m:e>
              </m:d>
            </m:num>
            <m:den>
              <m:r>
                <m:t>F</m:t>
              </m:r>
              <m:sSubSup>
                <m:e>
                  <m:r>
                    <m:t>F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</m:den>
          </m:f>
          <m:r>
            <m:t> </m:t>
          </m:r>
          <m:r>
            <m:t>F</m:t>
          </m:r>
          <m:sSup>
            <m:e>
              <m:r>
                <m:t>F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2.6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l</m:t>
            </m:r>
          </m:sub>
          <m:sup>
            <m:r>
              <m:t>z</m:t>
            </m:r>
          </m:sup>
        </m:sSubSup>
      </m:oMath>
      <w:r>
        <w:t xml:space="preserve"> </w:t>
      </w:r>
      <w:r>
        <w:t xml:space="preserve">is the interest rate on firms’ loans</w:t>
      </w:r>
      <w:r>
        <w:t xml:space="preserve"> </w:t>
      </w:r>
      <m:oMath>
        <m:sSubSup>
          <m:e>
            <m:r>
              <m:t>L</m:t>
            </m:r>
          </m:e>
          <m:sub>
            <m:r>
              <m:t>F</m:t>
            </m:r>
          </m:sub>
          <m:sup>
            <m:r>
              <m:t>z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sSup>
          <m:e>
            <m:r>
              <m:t>F</m:t>
            </m:r>
          </m:e>
          <m:sup>
            <m:r>
              <m:t>z</m:t>
            </m:r>
          </m:sup>
        </m:sSup>
      </m:oMath>
      <w:r>
        <w:t xml:space="preserve"> </w:t>
      </w:r>
      <w:r>
        <w:t xml:space="preserve">are amortization funds.</w:t>
      </w:r>
    </w:p>
    <w:p>
      <w:pPr>
        <w:pStyle w:val="BodyText"/>
      </w:pPr>
      <w:r>
        <w:rPr>
          <w:i/>
          <w:iCs/>
        </w:rPr>
        <w:t xml:space="preserve">Departure (2.6).</w:t>
      </w:r>
      <w:r>
        <w:t xml:space="preserve"> </w:t>
      </w:r>
      <w:r>
        <w:t xml:space="preserve">In the submitted description, and in arm</w:t>
      </w:r>
      <w:r>
        <w:t xml:space="preserve"> </w:t>
      </w:r>
      <w:r>
        <w:rPr>
          <w:rStyle w:val="VerbatimChar"/>
        </w:rPr>
        <w:t xml:space="preserve">revised</w:t>
      </w:r>
      <w:r>
        <w:t xml:space="preserve">, firms retain a constant share</w:t>
      </w:r>
      <w:r>
        <w:t xml:space="preserve"> </w:t>
      </w:r>
      <m:oMath>
        <m:sSup>
          <m:e>
            <m:r>
              <m:t>ω</m:t>
            </m:r>
          </m:e>
          <m:sup>
            <m:r>
              <m:t>z</m:t>
            </m:r>
          </m:sup>
        </m:sSup>
      </m:oMath>
      <w:r>
        <w:t xml:space="preserve"> </w:t>
      </w:r>
      <w:r>
        <w:t xml:space="preserve">of profit in addition to amortization. Here retained profit finances a share</w:t>
      </w:r>
      <w:r>
        <w:t xml:space="preserve"> </w:t>
      </w:r>
      <m:oMath>
        <m:sSub>
          <m:e>
            <m:r>
              <m:t>ω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of the net investment a scenario adds: lagged net investment above that of the same</w:t>
      </w:r>
      <w:r>
        <w:t xml:space="preserve"> </w:t>
      </w:r>
      <w:r>
        <w:t xml:space="preserve">arm’s unshocked path at the same date (the superscript 0 marks that path). The term is therefore zero</w:t>
      </w:r>
      <w:r>
        <w:t xml:space="preserve"> </w:t>
      </w:r>
      <w:r>
        <w:t xml:space="preserve">in the baseline and before the shock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70</m:t>
        </m:r>
      </m:oMath>
      <w:r>
        <w:t xml:space="preserve">. A constant share of profit was tried first</w:t>
      </w:r>
      <w:r>
        <w:t xml:space="preserve"> </w:t>
      </w:r>
      <w:r>
        <w:t xml:space="preserve">(arm</w:t>
      </w:r>
      <w:r>
        <w:t xml:space="preserve"> </w:t>
      </w:r>
      <w:r>
        <w:rPr>
          <w:rStyle w:val="VerbatimChar"/>
        </w:rPr>
        <w:t xml:space="preserve">revised_finance</w:t>
      </w:r>
      <w:r>
        <w:t xml:space="preserve">, 9 October) and was rejected because, with no use for it, it accumulates firm</w:t>
      </w:r>
      <w:r>
        <w:t xml:space="preserve"> </w:t>
      </w:r>
      <w:r>
        <w:t xml:space="preserve">assets without bound.</w:t>
      </w:r>
    </w:p>
    <w:bookmarkEnd w:id="27"/>
    <w:bookmarkStart w:id="28" w:name="X999cdbe03feabe4129b98495a55eb8ed9cc657b"/>
    <w:p>
      <w:pPr>
        <w:pStyle w:val="Heading1"/>
      </w:pPr>
      <w:r>
        <w:t xml:space="preserve">Block 3. Production Firms (Capital Account)</w:t>
      </w:r>
    </w:p>
    <w:p>
      <w:pPr>
        <w:pStyle w:val="FirstParagraph"/>
      </w:pPr>
      <w:r>
        <w:t xml:space="preserve">The target stock of fixed capital, in real terms, and real gross investment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t>z</m:t>
              </m:r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rPr>
                      <m:sty m:val="b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  <m:r>
                    <m:t>T</m:t>
                  </m:r>
                </m:sup>
              </m:sSubSup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"/>
                        </m:rPr>
                        <m:t>h</m:t>
                      </m:r>
                    </m:e>
                    <m:sup>
                      <m:r>
                        <m:t>z</m:t>
                      </m:r>
                    </m:sup>
                  </m:sSup>
                  <m:r>
                    <m:rPr>
                      <m:sty m:val="p"/>
                    </m:rPr>
                    <m:t>⊙</m:t>
                  </m:r>
                  <m:sSubSup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t>z</m:t>
                      </m:r>
                    </m:sup>
                  </m:sSubSup>
                </m:e>
              </m:d>
            </m:num>
            <m:den>
              <m:sSubSup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</m:den>
          </m:f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t>z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bSup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e</m:t>
                  </m:r>
                  <m:sSubSup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t>z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l</m:t>
                  </m:r>
                  <m:r>
                    <m:t>e</m:t>
                  </m:r>
                  <m:sSubSup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bSup>
                </m:e>
              </m:d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3.1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i</m:t>
              </m:r>
            </m:e>
            <m:sub>
              <m:r>
                <m:t>d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γ</m:t>
              </m:r>
            </m:e>
            <m:sup>
              <m:r>
                <m:t>z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k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</m:e>
          </m:d>
          <m:r>
            <m:rPr>
              <m:sty m:val="p"/>
            </m:rPr>
            <m:t>+</m:t>
          </m:r>
          <m:r>
            <m:t>d</m:t>
          </m:r>
          <m:sSup>
            <m:e>
              <m:r>
                <m:t>a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−</m:t>
          </m:r>
          <m:r>
            <m:t>R</m:t>
          </m:r>
          <m:r>
            <m:t>A</m:t>
          </m:r>
          <m:sSup>
            <m:e>
              <m:r>
                <m:t>T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/</m:t>
          </m:r>
          <m:sSubSup>
            <m:e>
              <m:r>
                <m:t>p</m:t>
              </m:r>
            </m:e>
            <m:sub>
              <m:r>
                <m:t>I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3.2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h</m:t>
            </m:r>
          </m:e>
          <m:sup>
            <m:r>
              <m:t>z</m:t>
            </m:r>
          </m:sup>
        </m:sSup>
      </m:oMath>
      <w:r>
        <w:t xml:space="preserve"> </w:t>
      </w:r>
      <w:r>
        <w:t xml:space="preserve">is the vector of industry target capital–output ratios,</w:t>
      </w:r>
      <w:r>
        <w:t xml:space="preserve"> </w:t>
      </w:r>
      <m:oMath>
        <m:sSup>
          <m:e>
            <m:r>
              <m:t>γ</m:t>
            </m:r>
          </m:e>
          <m:sup>
            <m:r>
              <m:t>z</m:t>
            </m:r>
          </m:sup>
        </m:sSup>
      </m:oMath>
      <w:r>
        <w:t xml:space="preserve"> </w:t>
      </w:r>
      <w:r>
        <w:t xml:space="preserve">the speed of</w:t>
      </w:r>
      <w:r>
        <w:t xml:space="preserve"> </w:t>
      </w:r>
      <w:r>
        <w:t xml:space="preserve">adjustment, and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the responses of the target to the enterprise margin</w:t>
      </w:r>
      <w:r>
        <w:t xml:space="preserve"> </w:t>
      </w:r>
      <w:r>
        <w:t xml:space="preserve">and to leverage. The enterprise margin is the rate of profit actually earned on the capital advanced,</w:t>
      </w:r>
      <w:r>
        <w:t xml:space="preserve"> </w:t>
      </w:r>
      <m:oMath>
        <m:sSup>
          <m:e>
            <m:r>
              <m:t>ρ</m:t>
            </m:r>
          </m:e>
          <m:sup>
            <m:r>
              <m:t>z</m:t>
            </m:r>
          </m:sup>
        </m:sSup>
      </m:oMath>
      <w:r>
        <w:t xml:space="preserve"> </w:t>
      </w:r>
      <w:r>
        <w:t xml:space="preserve">(3.1b), less the loan rate; leverage</w:t>
      </w:r>
      <w:r>
        <w:t xml:space="preserve"> </w:t>
      </w:r>
      <m:oMath>
        <m:r>
          <m:t>l</m:t>
        </m:r>
        <m:r>
          <m:t>e</m:t>
        </m:r>
        <m:sSup>
          <m:e>
            <m:r>
              <m:t>v</m:t>
            </m:r>
          </m:e>
          <m:sup>
            <m:r>
              <m:t>z</m:t>
            </m:r>
          </m:sup>
        </m:sSup>
      </m:oMath>
      <w:r>
        <w:t xml:space="preserve"> </w:t>
      </w:r>
      <w:r>
        <w:t xml:space="preserve">(3.6d) is loans over the value of the capital</w:t>
      </w:r>
      <w:r>
        <w:t xml:space="preserve"> </w:t>
      </w:r>
      <w:r>
        <w:t xml:space="preserve">stock. Both enter as differences from the same arm’s unshocked path, so the curly bracket is one in</w:t>
      </w:r>
      <w:r>
        <w:t xml:space="preserve"> </w:t>
      </w:r>
      <w:r>
        <w:t xml:space="preserve">the baseline and before the shock.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ρ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sSup>
                <m:e>
                  <m:r>
                    <m:t>F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r</m:t>
                  </m:r>
                </m:e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  <m:sSubSup>
                <m:e>
                  <m:r>
                    <m:t>L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z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[</m:t>
                  </m:r>
                </m:e>
              </m:nary>
              <m:sSup>
                <m:e>
                  <m:r>
                    <m:rPr>
                      <m:sty m:val="b"/>
                    </m:rPr>
                    <m:t>p</m:t>
                  </m:r>
                </m:e>
                <m:sup>
                  <m:r>
                    <m:t>T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e>
              </m:d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3.1</m:t>
              </m:r>
              <m:r>
                <m:t>b</m:t>
              </m:r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Departure (3.1).</w:t>
      </w:r>
      <w:r>
        <w:t xml:space="preserve"> </w:t>
      </w:r>
      <w:r>
        <w:t xml:space="preserve">Two changes.</w:t>
      </w:r>
      <w:r>
        <w:t xml:space="preserve"> </w:t>
      </w:r>
      <w:r>
        <w:rPr>
          <w:b/>
          <w:bCs/>
        </w:rPr>
        <w:t xml:space="preserve">The ratios</w:t>
      </w:r>
      <w:r>
        <w:rPr>
          <w:b/>
          <w:bCs/>
        </w:rPr>
        <w:t xml:space="preserve"> </w:t>
      </w:r>
      <m:oMath>
        <m:sSubSup>
          <m:e>
            <m:r>
              <m:t>h</m:t>
            </m:r>
          </m:e>
          <m:sub>
            <m:r>
              <m:t>j</m:t>
            </m:r>
          </m:sub>
          <m:sup>
            <m:r>
              <m:t>z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come from data.</w:t>
      </w:r>
      <w:r>
        <w:t xml:space="preserve"> </w:t>
      </w:r>
      <w:r>
        <w:t xml:space="preserve">In arm</w:t>
      </w:r>
      <w:r>
        <w:t xml:space="preserve"> </w:t>
      </w:r>
      <w:r>
        <w:rPr>
          <w:rStyle w:val="VerbatimChar"/>
        </w:rPr>
        <w:t xml:space="preserve">revised</w:t>
      </w:r>
      <w:r>
        <w:t xml:space="preserve"> </w:t>
      </w:r>
      <w:r>
        <w:t xml:space="preserve">they were the</w:t>
      </w:r>
      <w:r>
        <w:t xml:space="preserve"> </w:t>
      </w:r>
      <w:r>
        <w:t xml:space="preserve">workbook’s uniform values; here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, consumption of fixed capital per unit of output</w:t>
      </w:r>
      <w:r>
        <w:t xml:space="preserve"> </w:t>
      </w:r>
      <w:r>
        <w:t xml:space="preserve">divided by the Eurostat 2011 depreciation rate of the industry’s NACE section, with real estate on its</w:t>
      </w:r>
      <w:r>
        <w:t xml:space="preserve"> </w:t>
      </w:r>
      <w:r>
        <w:t xml:space="preserve">non-dwelling stock only (workbook</w:t>
      </w:r>
      <w:r>
        <w:t xml:space="preserve"> </w:t>
      </w:r>
      <w:r>
        <w:rPr>
          <w:rStyle w:val="VerbatimChar"/>
        </w:rPr>
        <w:t xml:space="preserve">canonical_initial_state_capital.xlsx</w:t>
      </w:r>
      <w:r>
        <w:t xml:space="preserve">, 10 October). This makes the</w:t>
      </w:r>
      <w:r>
        <w:t xml:space="preserve"> </w:t>
      </w:r>
      <w:r>
        <w:t xml:space="preserve">capital stock about four times larger and is what gives firms a debt worth constraining. Prices do not</w:t>
      </w:r>
      <w:r>
        <w:t xml:space="preserve"> </w:t>
      </w:r>
      <w:r>
        <w:t xml:space="preserve">read</w:t>
      </w:r>
      <w:r>
        <w:t xml:space="preserve"> </w:t>
      </w:r>
      <m:oMath>
        <m:r>
          <m:t>h</m:t>
        </m:r>
      </m:oMath>
      <w:r>
        <w:t xml:space="preserve">: the price of production reads the capital-flow matrix</w:t>
      </w:r>
      <w:r>
        <w:t xml:space="preserve"> </w:t>
      </w:r>
      <m:oMath>
        <m:r>
          <m:t>K</m:t>
        </m:r>
      </m:oMath>
      <w:r>
        <w:t xml:space="preserve">, whose columns sum to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target responds to finance</w:t>
      </w:r>
      <w:r>
        <w:t xml:space="preserve"> </w:t>
      </w:r>
      <w:r>
        <w:t xml:space="preserve">(design (a) of 9 October): a firm whose margin over the loan rate falls,</w:t>
      </w:r>
      <w:r>
        <w:t xml:space="preserve"> </w:t>
      </w:r>
      <w:r>
        <w:t xml:space="preserve">or whose leverage rises, relative to the unshocked path, wants less capital. The coefficients are</w:t>
      </w:r>
      <w:r>
        <w:t xml:space="preserve"> </w:t>
      </w:r>
      <w:r>
        <w:t xml:space="preserve">stress settings, five times those of the calibrated finance arm.</w:t>
      </w:r>
    </w:p>
    <w:p>
      <w:pPr>
        <w:pStyle w:val="BodyText"/>
      </w:pPr>
      <w:r>
        <w:rPr>
          <w:i/>
          <w:iCs/>
        </w:rPr>
        <w:t xml:space="preserve">Departure (3.2).</w:t>
      </w:r>
      <w:r>
        <w:t xml:space="preserve"> </w:t>
      </w:r>
      <w:r>
        <w:t xml:space="preserve">Investment is net of the loans banks refuse,</w:t>
      </w:r>
      <w:r>
        <w:t xml:space="preserve"> </w:t>
      </w:r>
      <m:oMath>
        <m:r>
          <m:t>R</m:t>
        </m:r>
        <m:r>
          <m:t>A</m:t>
        </m:r>
        <m:sSup>
          <m:e>
            <m:r>
              <m:t>T</m:t>
            </m:r>
          </m:e>
          <m:sup>
            <m:r>
              <m:t>z</m:t>
            </m:r>
          </m:sup>
        </m:sSup>
        <m:r>
          <m:rPr>
            <m:sty m:val="p"/>
          </m:rPr>
          <m:t>/</m:t>
        </m:r>
        <m:sSubSup>
          <m:e>
            <m:r>
              <m:t>p</m:t>
            </m:r>
          </m:e>
          <m:sub>
            <m:r>
              <m:t>I</m:t>
            </m:r>
          </m:sub>
          <m:sup>
            <m:r>
              <m:t>z</m:t>
            </m:r>
          </m:sup>
        </m:sSubSup>
      </m:oMath>
      <w:r>
        <w:t xml:space="preserve"> </w:t>
      </w:r>
      <w:r>
        <w:t xml:space="preserve">(3.6c). The refused part</w:t>
      </w:r>
      <w:r>
        <w:t xml:space="preserve"> </w:t>
      </w:r>
      <w:r>
        <w:t xml:space="preserve">of desired investment does not happen (Dafermos, Nikolaidi and Galanis 2017, eqs. 75–76). The</w:t>
      </w:r>
      <w:r>
        <w:t xml:space="preserve"> </w:t>
      </w:r>
      <w:r>
        <w:t xml:space="preserve">autonomous private term</w:t>
      </w:r>
      <w:r>
        <w:t xml:space="preserve"> </w:t>
      </w:r>
      <m:oMath>
        <m:sSub>
          <m:e>
            <m:r>
              <m:t>i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of the submitted code is dropped (the 22 September adjudication).</w:t>
      </w:r>
    </w:p>
    <w:p>
      <w:pPr>
        <w:pStyle w:val="BodyText"/>
      </w:pPr>
      <w:r>
        <w:t xml:space="preserve">Real depreciation is the sum of each industry’s depreciation per unit of output: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p>
            <m:e>
              <m:r>
                <m:t>a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  <m:r>
                <m:rPr>
                  <m:sty m:val="p"/>
                </m:rPr>
                <m:t>∈</m:t>
              </m:r>
              <m:r>
                <m:t>z</m:t>
              </m:r>
            </m:sub>
            <m:sup>
              <m:r>
                <m:t>​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3.3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consumption of fixed capital per unit of gross output (EXIOBASE 2011).</w:t>
      </w:r>
    </w:p>
    <w:p>
      <w:pPr>
        <w:pStyle w:val="BodyText"/>
      </w:pPr>
      <w:r>
        <w:rPr>
          <w:i/>
          <w:iCs/>
        </w:rPr>
        <w:t xml:space="preserve">Departure.</w:t>
      </w:r>
      <w:r>
        <w:t xml:space="preserve"> </w:t>
      </w:r>
      <w:r>
        <w:t xml:space="preserve">The submitted form</w:t>
      </w:r>
      <w:r>
        <w:t xml:space="preserve"> </w:t>
      </w:r>
      <m:oMath>
        <m:sSup>
          <m:e>
            <m:r>
              <m:t>δ</m:t>
            </m:r>
          </m:e>
          <m:sup>
            <m:r>
              <m:t>z</m:t>
            </m:r>
          </m:sup>
        </m:sSup>
        <m:sSubSup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z</m:t>
            </m:r>
          </m:sup>
        </m:sSubSup>
      </m:oMath>
      <w:r>
        <w:t xml:space="preserve"> </w:t>
      </w:r>
      <w:r>
        <w:t xml:space="preserve">charged a different depreciation from the one the</w:t>
      </w:r>
      <w:r>
        <w:t xml:space="preserve"> </w:t>
      </w:r>
      <w:r>
        <w:t xml:space="preserve">prices of production recover. With (3.3) there is one depreciation, consistent with the price</w:t>
      </w:r>
      <w:r>
        <w:t xml:space="preserve"> </w:t>
      </w:r>
      <w:r>
        <w:t xml:space="preserve">equation (8.1), since the columns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sum to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capital stock, amortization funds and firms’ demand for loans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i</m:t>
              </m:r>
            </m:e>
            <m:sub>
              <m:r>
                <m:t>d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r>
            <m:t>d</m:t>
          </m:r>
          <m:sSup>
            <m:e>
              <m:r>
                <m:t>a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3.4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sSup>
            <m:e>
              <m:r>
                <m:t>F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r>
            <m:t>d</m:t>
          </m:r>
          <m:sSup>
            <m:e>
              <m:r>
                <m:t>a</m:t>
              </m:r>
            </m:e>
            <m:sup>
              <m:r>
                <m:t>z</m:t>
              </m:r>
            </m:sup>
          </m:sSup>
          <m:sSubSup>
            <m:e>
              <m:r>
                <m:t>p</m:t>
              </m:r>
            </m:e>
            <m:sub>
              <m:r>
                <m:t>r</m:t>
              </m:r>
              <m:r>
                <m:t>e</m:t>
              </m:r>
              <m:r>
                <m:t>p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z</m:t>
              </m:r>
            </m:sup>
          </m:sSup>
          <m:r>
            <m:t>Δ</m:t>
          </m:r>
          <m:sSubSup>
            <m:e>
              <m:r>
                <m:t>p</m:t>
              </m:r>
            </m:e>
            <m:sub>
              <m:r>
                <m:t>I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3.5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L</m:t>
              </m:r>
            </m:e>
            <m:sub>
              <m:r>
                <m:t>F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L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i</m:t>
                  </m:r>
                </m:e>
                <m:sub>
                  <m:r>
                    <m:t>d</m:t>
                  </m:r>
                </m:sub>
                <m:sup>
                  <m:r>
                    <m:t>z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d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</m:e>
          </m:d>
          <m:sSubSup>
            <m:e>
              <m:r>
                <m:t>p</m:t>
              </m:r>
            </m:e>
            <m:sub>
              <m:r>
                <m:t>I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r>
            <m:t>d</m:t>
          </m:r>
          <m:sSup>
            <m:e>
              <m:r>
                <m:t>a</m:t>
              </m:r>
            </m:e>
            <m:sup>
              <m:r>
                <m:t>z</m:t>
              </m:r>
            </m:sup>
          </m:sSup>
          <m:sSubSup>
            <m:e>
              <m:r>
                <m:t>p</m:t>
              </m:r>
            </m:e>
            <m:sub>
              <m:r>
                <m:t>r</m:t>
              </m:r>
              <m:r>
                <m:t>e</m:t>
              </m:r>
              <m:r>
                <m:t>p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r>
            <m:t>A</m:t>
          </m:r>
          <m:sSup>
            <m:e>
              <m:r>
                <m:t>F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−</m:t>
          </m:r>
          <m:r>
            <m:t>F</m:t>
          </m:r>
          <m:sSubSup>
            <m:e>
              <m:r>
                <m:t>F</m:t>
              </m:r>
            </m:e>
            <m:sub>
              <m:r>
                <m:t>u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r>
            <m:t>Δ</m:t>
          </m:r>
          <m:sSubSup>
            <m:e>
              <m:r>
                <m:t>E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3.6</m:t>
              </m:r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Departure (3.5, 3.6).</w:t>
      </w:r>
      <w:r>
        <w:t xml:space="preserve"> </w:t>
      </w:r>
      <w:r>
        <w:t xml:space="preserve">Replacement is valued at the price of the replacement bundle</w:t>
      </w:r>
      <w:r>
        <w:t xml:space="preserve"> </w:t>
      </w:r>
      <m:oMath>
        <m:sSubSup>
          <m:e>
            <m:r>
              <m:t>p</m:t>
            </m:r>
          </m:e>
          <m:sub>
            <m:r>
              <m:t>r</m:t>
            </m:r>
            <m:r>
              <m:t>e</m:t>
            </m:r>
            <m:r>
              <m:t>p</m:t>
            </m:r>
          </m:sub>
          <m:sup>
            <m:r>
              <m:t>z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w:r>
        <w:t xml:space="preserve">net investment at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z</m:t>
            </m:r>
          </m:sup>
        </m:sSubSup>
      </m:oMath>
      <w:r>
        <w:t xml:space="preserve">. Firms have no net worth: loans and shares together finance the capital</w:t>
      </w:r>
      <w:r>
        <w:t xml:space="preserve"> </w:t>
      </w:r>
      <w:r>
        <w:t xml:space="preserve">stock,</w:t>
      </w:r>
      <w:r>
        <w:t xml:space="preserve"> </w:t>
      </w:r>
      <m:oMath>
        <m:sSubSup>
          <m:e>
            <m:r>
              <m:t>L</m:t>
            </m:r>
          </m:e>
          <m:sub>
            <m:r>
              <m:t>F</m:t>
            </m:r>
          </m:sub>
          <m:sup>
            <m:r>
              <m:t>z</m:t>
            </m:r>
          </m:sup>
        </m:sSubSup>
        <m:r>
          <m:rPr>
            <m:sty m:val="p"/>
          </m:rPr>
          <m:t>+</m:t>
        </m:r>
        <m:sSubSup>
          <m:e>
            <m:r>
              <m:t>E</m:t>
            </m:r>
          </m:e>
          <m:sub>
            <m:r>
              <m:t>s</m:t>
            </m:r>
          </m:sub>
          <m:sup>
            <m:r>
              <m:t>z</m:t>
            </m:r>
          </m:sup>
        </m:sSubSup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I</m:t>
            </m:r>
          </m:sub>
          <m:sup>
            <m:r>
              <m:t>z</m:t>
            </m:r>
          </m:sup>
        </m:sSubSup>
        <m:sSup>
          <m:e>
            <m:r>
              <m:t>k</m:t>
            </m:r>
          </m:e>
          <m:sup>
            <m:r>
              <m:t>z</m:t>
            </m:r>
          </m:sup>
        </m:sSup>
      </m:oMath>
      <w:r>
        <w:t xml:space="preserve">, and loans are the residual of (3.6). Since share issues are set by</w:t>
      </w:r>
      <w:r>
        <w:t xml:space="preserve"> </w:t>
      </w:r>
      <w:r>
        <w:t xml:space="preserve">households’ demand for equity (3.7), firms’ leverage is set by households’ portfolio choice.</w:t>
      </w:r>
    </w:p>
    <w:p>
      <w:pPr>
        <w:pStyle w:val="BodyText"/>
      </w:pPr>
      <w:r>
        <w:rPr>
          <w:b/>
          <w:bCs/>
        </w:rPr>
        <w:t xml:space="preserve">Credit rationing</w:t>
      </w:r>
      <w:r>
        <w:t xml:space="preserve"> </w:t>
      </w:r>
      <w:r>
        <w:t xml:space="preserve">(design (b), 10 October). Firms’ demand for new loans is (3.6) evaluated at the</w:t>
      </w:r>
      <w:r>
        <w:t xml:space="preserve"> </w:t>
      </w:r>
      <w:r>
        <w:t xml:space="preserve">investment they desire, before any refusal: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sSup>
            <m:e>
              <m:r>
                <m:t>L</m:t>
              </m:r>
            </m:e>
            <m:sup>
              <m:r>
                <m:t>D</m:t>
              </m:r>
              <m:r>
                <m:rPr>
                  <m:sty m:val="p"/>
                </m:rPr>
                <m:t>,</m:t>
              </m:r>
              <m:r>
                <m:t>z</m:t>
              </m:r>
            </m:sup>
          </m:sSup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i</m:t>
                  </m:r>
                </m:e>
                <m:sub>
                  <m:r>
                    <m:t>d</m:t>
                  </m:r>
                </m:sub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d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</m:e>
          </m:d>
          <m:sSubSup>
            <m:e>
              <m:r>
                <m:t>p</m:t>
              </m:r>
            </m:e>
            <m:sub>
              <m:r>
                <m:t>I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r>
            <m:t>d</m:t>
          </m:r>
          <m:sSup>
            <m:e>
              <m:r>
                <m:t>a</m:t>
              </m:r>
            </m:e>
            <m:sup>
              <m:r>
                <m:t>z</m:t>
              </m:r>
            </m:sup>
          </m:sSup>
          <m:sSubSup>
            <m:e>
              <m:r>
                <m:t>p</m:t>
              </m:r>
            </m:e>
            <m:sub>
              <m:r>
                <m:t>r</m:t>
              </m:r>
              <m:r>
                <m:t>e</m:t>
              </m:r>
              <m:r>
                <m:t>p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r>
            <m:t>A</m:t>
          </m:r>
          <m:sSup>
            <m:e>
              <m:r>
                <m:t>F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−</m:t>
          </m:r>
          <m:r>
            <m:t>F</m:t>
          </m:r>
          <m:sSubSup>
            <m:e>
              <m:r>
                <m:t>F</m:t>
              </m:r>
            </m:e>
            <m:sub>
              <m:r>
                <m:t>u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r>
            <m:t>Δ</m:t>
          </m:r>
          <m:sSubSup>
            <m:e>
              <m:r>
                <m:t>E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3.6</m:t>
              </m:r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Banks refuse a share of the additional loans a scenario makes firms ask for. The share rises with</w:t>
      </w:r>
      <w:r>
        <w:t xml:space="preserve"> </w:t>
      </w:r>
      <w:r>
        <w:t xml:space="preserve">leverage, as in Dafermos, Nikolaidi and Galanis (2017, eqs. 100–101), and is capped at one, as in</w:t>
      </w:r>
      <w:r>
        <w:t xml:space="preserve"> </w:t>
      </w:r>
      <w:r>
        <w:t xml:space="preserve">DEFINE: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sSup>
            <m:e>
              <m:r>
                <m:t>R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sSub>
                <m:e>
                  <m:r>
                    <m:t>R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max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c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l</m:t>
                      </m:r>
                      <m:r>
                        <m:t>e</m:t>
                      </m:r>
                      <m:sSubSup>
                        <m:e>
                          <m:r>
                            <m:t>v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z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e</m:t>
                      </m:r>
                      <m:sSubSup>
                        <m:e>
                          <m:r>
                            <m:t>v</m:t>
                          </m:r>
                        </m:e>
                        <m:sub>
                          <m:r>
                            <m:t>r</m:t>
                          </m:r>
                          <m:r>
                            <m:t>e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z</m:t>
                          </m:r>
                        </m:sup>
                      </m:sSubSup>
                    </m:e>
                  </m:d>
                </m:e>
              </m:d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3.6</m:t>
              </m:r>
              <m:r>
                <m:t>b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A</m:t>
          </m:r>
          <m:sSup>
            <m:e>
              <m:r>
                <m:t>T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max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p>
                <m:e>
                  <m:r>
                    <m:t>R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max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f</m:t>
                      </m:r>
                    </m:sub>
                    <m:sup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3.6</m:t>
              </m:r>
              <m:r>
                <m:t>c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t>e</m:t>
          </m:r>
          <m:sSup>
            <m:e>
              <m:r>
                <m:t>v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L</m:t>
              </m:r>
            </m:e>
            <m:sub>
              <m:r>
                <m:t>F</m:t>
              </m:r>
            </m:sub>
            <m:sup>
              <m:r>
                <m:t>z</m:t>
              </m:r>
            </m:sup>
          </m:sSubSup>
          <m:r>
            <m:t> </m:t>
          </m:r>
          <m:r>
            <m:rPr>
              <m:sty m:val="p"/>
            </m:rPr>
            <m:t>/</m:t>
          </m:r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</m:sup>
              </m:sSubSup>
              <m:r>
                <m:t> </m:t>
              </m:r>
              <m:sSup>
                <m:e>
                  <m:r>
                    <m:t>k</m:t>
                  </m:r>
                </m:e>
                <m:sup>
                  <m:r>
                    <m:t>z</m:t>
                  </m:r>
                </m:sup>
              </m:sSup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3.6</m:t>
              </m:r>
              <m:r>
                <m:t>d</m:t>
              </m:r>
            </m:e>
          </m:d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c</m:t>
        </m:r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sSub>
          <m:e>
            <m:r>
              <m:t>R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 Both references,</w:t>
      </w:r>
      <w:r>
        <w:t xml:space="preserve"> </w:t>
      </w:r>
      <m:oMath>
        <m:r>
          <m:t>l</m:t>
        </m:r>
        <m:r>
          <m:t>e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sSubSup>
          <m:e>
            <m:r>
              <m:t>L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  <m:sup>
            <m:r>
              <m:t>D</m:t>
            </m:r>
          </m:sup>
        </m:sSubSup>
      </m:oMath>
      <w:r>
        <w:t xml:space="preserve">, are</w:t>
      </w:r>
      <w:r>
        <w:t xml:space="preserve"> </w:t>
      </w:r>
      <w:r>
        <w:t xml:space="preserve">the same arm’s unshocked path at the same date. Banks therefore refuse nothing in the baseline: the</w:t>
      </w:r>
      <w:r>
        <w:t xml:space="preserve"> </w:t>
      </w:r>
      <w:r>
        <w:t xml:space="preserve">credit the baseline grants is the credit calibrated to 2011 loans, and banks ration only what an</w:t>
      </w:r>
      <w:r>
        <w:t xml:space="preserve"> </w:t>
      </w:r>
      <w:r>
        <w:t xml:space="preserve">intervention adds. Banks never call loans in (</w:t>
      </w:r>
      <m:oMath>
        <m:r>
          <m:t>R</m:t>
        </m:r>
        <m:r>
          <m:t>A</m:t>
        </m:r>
        <m:r>
          <m:t>T</m:t>
        </m:r>
        <m:r>
          <m:rPr>
            <m:sty m:val="p"/>
          </m:rPr>
          <m:t>≤</m:t>
        </m:r>
        <m:r>
          <m:rPr>
            <m:sty m:val="p"/>
          </m:rPr>
          <m:t>max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sSup>
              <m:e>
                <m:r>
                  <m:t>L</m:t>
                </m:r>
              </m:e>
              <m:sup>
                <m:r>
                  <m:t>D</m:t>
                </m:r>
              </m:sup>
            </m:sSup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). The refusal is one-sided by</w:t>
      </w:r>
      <w:r>
        <w:t xml:space="preserve"> </w:t>
      </w:r>
      <w:r>
        <w:t xml:space="preserve">construction: a scenario that lowers loan demand is not rationed at all.</w:t>
      </w:r>
    </w:p>
    <w:p>
      <w:pPr>
        <w:pStyle w:val="BodyText"/>
      </w:pPr>
      <w:r>
        <w:rPr>
          <w:i/>
          <w:iCs/>
        </w:rPr>
        <w:t xml:space="preserve">New.</w:t>
      </w:r>
      <w:r>
        <w:t xml:space="preserve"> </w:t>
      </w:r>
      <w:r>
        <w:t xml:space="preserve">The coefficients are stress settings. The calibrated credit arm</w:t>
      </w:r>
      <w:r>
        <w:t xml:space="preserve"> </w:t>
      </w:r>
      <w:r>
        <w:rPr>
          <w:rStyle w:val="VerbatimChar"/>
        </w:rPr>
        <w:t xml:space="preserve">revised_capital_credit</w:t>
      </w:r>
      <w:r>
        <w:t xml:space="preserve"> </w:t>
      </w:r>
      <w:r>
        <w:t xml:space="preserve">uses</w:t>
      </w:r>
      <w:r>
        <w:t xml:space="preserve"> </w:t>
      </w:r>
      <w:r>
        <w:t xml:space="preserve">Dafermos, Nikolaidi and Galanis’s own</w:t>
      </w:r>
      <w:r>
        <w:t xml:space="preserve"> </w:t>
      </w:r>
      <m:oMath>
        <m:r>
          <m:t>c</m:t>
        </m:r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</m:t>
        </m:r>
      </m:oMath>
      <w:r>
        <w:t xml:space="preserve">. A hard leverage ceiling, the</w:t>
      </w:r>
      <w:r>
        <w:t xml:space="preserve"> </w:t>
      </w:r>
      <w:r>
        <w:t xml:space="preserve">alternative form, is arm</w:t>
      </w:r>
      <w:r>
        <w:t xml:space="preserve"> </w:t>
      </w:r>
      <w:r>
        <w:rPr>
          <w:rStyle w:val="VerbatimChar"/>
        </w:rPr>
        <w:t xml:space="preserve">revised_capital_ceiling</w:t>
      </w:r>
      <w:r>
        <w:t xml:space="preserve">.</w:t>
      </w:r>
    </w:p>
    <w:p>
      <w:pPr>
        <w:pStyle w:val="BodyText"/>
      </w:pPr>
      <w:r>
        <w:t xml:space="preserve">Share issues are demand-led, and the return on shares and dividends are: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E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r>
            <m:t>x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  <m:sSubSup>
            <m:e>
              <m:r>
                <m:t>E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3.7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E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r>
            <m:t>x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  <m:sSubSup>
            <m:e>
              <m:r>
                <m:t>E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3.8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e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ω</m:t>
                      </m:r>
                    </m:e>
                    <m:sup>
                      <m:r>
                        <m:t>z</m:t>
                      </m:r>
                    </m:sup>
                  </m:sSup>
                </m:e>
              </m:d>
              <m:r>
                <m:t>F</m:t>
              </m:r>
              <m:sSup>
                <m:e>
                  <m:r>
                    <m:t>F</m:t>
                  </m:r>
                </m:e>
                <m:sup>
                  <m:r>
                    <m:t>z</m:t>
                  </m:r>
                </m:sup>
              </m:sSup>
            </m:num>
            <m:den>
              <m:sSubSup>
                <m:e>
                  <m:r>
                    <m:t>E</m:t>
                  </m:r>
                </m:e>
                <m:sub>
                  <m:r>
                    <m:t>s</m:t>
                  </m:r>
                </m:sub>
                <m:sup>
                  <m:r>
                    <m:t>z</m:t>
                  </m:r>
                </m:sup>
              </m:sSubSup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3.9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D</m:t>
          </m:r>
          <m:r>
            <m:t>I</m:t>
          </m:r>
          <m:sSup>
            <m:e>
              <m:r>
                <m:t>V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z</m:t>
                  </m:r>
                </m:sup>
              </m:sSup>
            </m:e>
          </m:d>
          <m:r>
            <m:t>F</m:t>
          </m:r>
          <m:sSup>
            <m:e>
              <m:r>
                <m:t>F</m:t>
              </m:r>
            </m:e>
            <m:sup>
              <m:r>
                <m:t>z</m:t>
              </m:r>
            </m:sup>
          </m:sSup>
          <m:f>
            <m:fPr>
              <m:type m:val="bar"/>
            </m:fPr>
            <m:num>
              <m:sSubSup>
                <m:e>
                  <m:r>
                    <m:t>E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</m:num>
            <m:den>
              <m:sSubSup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</m:den>
          </m:f>
          <m:r>
            <m:rPr>
              <m:sty m:val="p"/>
            </m:rPr>
            <m:t>+</m:t>
          </m:r>
          <m:r>
            <m:t>x</m:t>
          </m:r>
          <m:sSubSup>
            <m:e>
              <m:r>
                <m:t>r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t> </m:t>
          </m:r>
          <m:r>
            <m:t>x</m:t>
          </m:r>
          <m:sSup>
            <m:e>
              <m:r>
                <m:t>r</m:t>
              </m:r>
            </m:e>
            <m:sup>
              <m:r>
                <m:t>f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f</m:t>
                  </m:r>
                </m:sup>
              </m:sSup>
            </m:e>
          </m:d>
          <m:r>
            <m:t>F</m:t>
          </m:r>
          <m:sSup>
            <m:e>
              <m:r>
                <m:t>F</m:t>
              </m:r>
            </m:e>
            <m:sup>
              <m:r>
                <m:t>f</m:t>
              </m:r>
            </m:sup>
          </m:sSup>
          <m:f>
            <m:fPr>
              <m:type m:val="bar"/>
            </m:fPr>
            <m:num>
              <m:sSubSup>
                <m:e>
                  <m:r>
                    <m:t>E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f</m:t>
                  </m:r>
                </m:sup>
              </m:sSubSup>
            </m:num>
            <m:den>
              <m:sSubSup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f</m:t>
                  </m:r>
                </m:sup>
              </m:sSubSup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3.10</m:t>
              </m:r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Departure (3.10).</w:t>
      </w:r>
      <w:r>
        <w:t xml:space="preserve"> </w:t>
      </w:r>
      <w:r>
        <w:t xml:space="preserve">Foreign shares are held in the holder’s currency and converted once. The previous</w:t>
      </w:r>
      <w:r>
        <w:t xml:space="preserve"> </w:t>
      </w:r>
      <w:r>
        <w:t xml:space="preserve">form converted the foreign dividend twice. That changes nothing at a fixed exchange rate, but under a</w:t>
      </w:r>
      <w:r>
        <w:t xml:space="preserve"> </w:t>
      </w:r>
      <w:r>
        <w:t xml:space="preserve">floating rate it leaked gold out of the world balance.</w:t>
      </w:r>
    </w:p>
    <w:bookmarkEnd w:id="28"/>
    <w:bookmarkStart w:id="29" w:name="block-4.-commercial-banks"/>
    <w:p>
      <w:pPr>
        <w:pStyle w:val="Heading1"/>
      </w:pPr>
      <w:r>
        <w:t xml:space="preserve">Block 4. Commercial Banks</w:t>
      </w:r>
    </w:p>
    <w:p>
      <w:pPr>
        <w:pStyle w:val="FirstParagraph"/>
      </w:pPr>
      <w:r>
        <w:t xml:space="preserve">Banks supply loans and deposits on demand: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L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L</m:t>
              </m:r>
            </m:e>
            <m:sub>
              <m:r>
                <m:t>F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L</m:t>
              </m:r>
            </m:e>
            <m:sub>
              <m:r>
                <m:t>h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4.1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M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M</m:t>
              </m:r>
            </m:e>
            <m:sub>
              <m:r>
                <m:t>h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4.2</m:t>
              </m:r>
            </m:e>
          </m:d>
        </m:oMath>
      </m:oMathPara>
    </w:p>
    <w:p>
      <w:pPr>
        <w:pStyle w:val="FirstParagraph"/>
      </w:pPr>
      <w:r>
        <w:t xml:space="preserve">Banks hold government bills as a fixed share of their deposits, and borrow from (or deposit at) the</w:t>
      </w:r>
      <w:r>
        <w:t xml:space="preserve"> </w:t>
      </w:r>
      <w:r>
        <w:t xml:space="preserve">central bank to balance their balance sheet: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B</m:t>
              </m:r>
            </m:e>
            <m:sub>
              <m:r>
                <m:t>b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β</m:t>
              </m:r>
            </m:e>
            <m:sub>
              <m:r>
                <m:t>b</m:t>
              </m:r>
            </m:sub>
            <m:sup>
              <m:r>
                <m:t>z</m:t>
              </m:r>
            </m:sup>
          </m:sSubSup>
          <m:sSubSup>
            <m:e>
              <m:r>
                <m:t>M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4.3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A</m:t>
              </m:r>
            </m:e>
            <m:sub>
              <m:r>
                <m:t>d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L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B</m:t>
              </m:r>
            </m:e>
            <m:sub>
              <m:r>
                <m:t>b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M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4.4</m:t>
              </m:r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Departure.</w:t>
      </w:r>
      <w:r>
        <w:t xml:space="preserve"> </w:t>
      </w:r>
      <w:r>
        <w:t xml:space="preserve">In the submitted form, banks held bills only when deposits exceeded loans, as the</w:t>
      </w:r>
      <w:r>
        <w:t xml:space="preserve"> </w:t>
      </w:r>
      <w:r>
        <w:t xml:space="preserve">residual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t>s</m:t>
            </m:r>
          </m:sub>
        </m:sSub>
      </m:oMath>
      <w:r>
        <w:t xml:space="preserve">. Over a long run, that let RoW banks hold more RoW bills than had been issued.</w:t>
      </w:r>
      <w:r>
        <w:t xml:space="preserve"> </w:t>
      </w:r>
      <w:r>
        <w:t xml:space="preserve">Here bills are a demand, and advances are the residual; negative advances are banks’ deposits at the</w:t>
      </w:r>
      <w:r>
        <w:t xml:space="preserve"> </w:t>
      </w:r>
      <w:r>
        <w:t xml:space="preserve">central bank (Godley and Lavoie 2007, ch. 10).</w:t>
      </w:r>
      <w:r>
        <w:t xml:space="preserve"> </w:t>
      </w:r>
      <m:oMath>
        <m:sSubSup>
          <m:e>
            <m:r>
              <m:t>β</m:t>
            </m:r>
          </m:e>
          <m:sub>
            <m:r>
              <m:t>b</m:t>
            </m:r>
          </m:sub>
          <m:sup>
            <m:r>
              <m:t>z</m:t>
            </m:r>
          </m:sup>
        </m:sSubSup>
        <m:r>
          <m:rPr>
            <m:sty m:val="p"/>
          </m:rPr>
          <m:t>=</m:t>
        </m:r>
        <m:r>
          <m:t>0.1</m:t>
        </m:r>
      </m:oMath>
      <w:r>
        <w:t xml:space="preserve">.</w:t>
      </w:r>
    </w:p>
    <w:p>
      <w:pPr>
        <w:pStyle w:val="BodyText"/>
      </w:pPr>
      <w:r>
        <w:t xml:space="preserve">Bank profit is entirely distributed to households: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t>b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r</m:t>
              </m:r>
            </m:e>
            <m:sub>
              <m: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sSubSup>
            <m:e>
              <m:r>
                <m:t>L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r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sSubSup>
            <m:e>
              <m:r>
                <m:t>L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r</m:t>
              </m:r>
            </m:e>
            <m:sub>
              <m:r>
                <m:t>b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sSubSup>
            <m:e>
              <m:r>
                <m:t>B</m:t>
              </m:r>
            </m:e>
            <m:sub>
              <m:r>
                <m:t>b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r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sSubSup>
            <m:e>
              <m:r>
                <m:t>M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4.5</m:t>
              </m:r>
            </m:e>
          </m:d>
        </m:oMath>
      </m:oMathPara>
    </w:p>
    <w:bookmarkEnd w:id="29"/>
    <w:bookmarkStart w:id="30" w:name="block-5.-government-and-central-bank"/>
    <w:p>
      <w:pPr>
        <w:pStyle w:val="Heading1"/>
      </w:pPr>
      <w:r>
        <w:t xml:space="preserve">Block 5. Government and Central Bank</w:t>
      </w:r>
    </w:p>
    <w:p>
      <w:pPr>
        <w:pStyle w:val="FirstParagraph"/>
      </w:pPr>
      <w:r>
        <w:t xml:space="preserve">Real government consumption grows at an exogenous rate: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t>o</m:t>
          </m:r>
          <m:sSup>
            <m:e>
              <m:r>
                <m:t>v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r>
            <m:t>g</m:t>
          </m:r>
          <m:r>
            <m:t>o</m:t>
          </m:r>
          <m:sSubSup>
            <m:e>
              <m:r>
                <m:t>v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g</m:t>
                  </m:r>
                </m:e>
                <m:sub>
                  <m:r>
                    <m:t>g</m:t>
                  </m:r>
                </m:sub>
                <m:sup>
                  <m:r>
                    <m:t>z</m:t>
                  </m:r>
                </m:sup>
              </m:sSubSup>
            </m:e>
          </m:d>
          <m:r>
            <m:rPr>
              <m:sty m:val="p"/>
            </m:rPr>
            <m:t>+</m:t>
          </m:r>
          <m:r>
            <m:t>g</m:t>
          </m:r>
          <m:r>
            <m:t>o</m:t>
          </m:r>
          <m:sSubSup>
            <m:e>
              <m:r>
                <m:t>v</m:t>
              </m:r>
            </m:e>
            <m:sub>
              <m:r>
                <m:t>0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5.1</m:t>
              </m:r>
            </m:e>
          </m:d>
        </m:oMath>
      </m:oMathPara>
    </w:p>
    <w:p>
      <w:pPr>
        <w:pStyle w:val="FirstParagraph"/>
      </w:pPr>
      <w:r>
        <w:t xml:space="preserve">Government investment follows an accelerator towards a target public capital stock: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i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g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γ</m:t>
              </m:r>
            </m:e>
            <m:sub>
              <m:r>
                <m:t>g</m:t>
              </m:r>
            </m:sub>
            <m:sup>
              <m:r>
                <m:t>z</m:t>
              </m:r>
            </m:sup>
          </m:sSubSup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k</m:t>
                  </m:r>
                </m:e>
                <m:sub>
                  <m:r>
                    <m:t>g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k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</m:e>
          </m:d>
          <m:r>
            <m:rPr>
              <m:sty m:val="p"/>
            </m:rPr>
            <m:t>+</m:t>
          </m:r>
          <m:r>
            <m:t>d</m:t>
          </m:r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5.1</m:t>
              </m:r>
              <m:r>
                <m:t>a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d</m:t>
          </m:r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δ</m:t>
              </m:r>
            </m:e>
            <m:sub>
              <m:r>
                <m:t>g</m:t>
              </m:r>
            </m:sub>
            <m:sup>
              <m:r>
                <m:t>z</m:t>
              </m:r>
            </m:sup>
          </m:sSubSup>
          <m:r>
            <m:t> </m:t>
          </m:r>
          <m:sSubSup>
            <m:e>
              <m:r>
                <m:t>k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5.1</m:t>
              </m:r>
              <m:r>
                <m:t>b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k</m:t>
              </m:r>
            </m:e>
            <m:sub>
              <m:r>
                <m:t>g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i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g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r>
            <m:t>d</m:t>
          </m:r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5.1</m:t>
              </m:r>
              <m:r>
                <m:t>c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k</m:t>
              </m:r>
            </m:e>
            <m:sub>
              <m:r>
                <m:t>g</m:t>
              </m:r>
            </m:sub>
            <m:sup>
              <m:r>
                <m:t>z</m:t>
              </m:r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κ</m:t>
              </m:r>
            </m:e>
            <m:sub>
              <m:r>
                <m:t>g</m:t>
              </m:r>
            </m:sub>
            <m:sup>
              <m:r>
                <m:t>z</m:t>
              </m:r>
            </m:sup>
          </m:sSubSup>
          <m:r>
            <m:t> </m:t>
          </m:r>
          <m:r>
            <m:t>y</m:t>
          </m:r>
          <m:sSubSup>
            <m:e>
              <m:r>
                <m:t>n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t> </m:t>
          </m:r>
          <m:r>
            <m:rPr>
              <m:sty m:val="p"/>
            </m:rPr>
            <m:t>/</m:t>
          </m:r>
          <m:r>
            <m:t> </m:t>
          </m:r>
          <m:sSubSup>
            <m:e>
              <m:r>
                <m:t>p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5.1</m:t>
              </m:r>
              <m:r>
                <m:t>d</m:t>
              </m:r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New.</w:t>
      </w:r>
      <w:r>
        <w:t xml:space="preserve"> </w:t>
      </w:r>
      <w:r>
        <w:t xml:space="preserve">The submitted code already carried government investment; the description did not. In arm</w:t>
      </w:r>
      <w:r>
        <w:t xml:space="preserve"> </w:t>
      </w:r>
      <w:r>
        <w:rPr>
          <w:rStyle w:val="VerbatimChar"/>
        </w:rPr>
        <w:t xml:space="preserve">revised</w:t>
      </w:r>
      <w:r>
        <w:t xml:space="preserve"> </w:t>
      </w:r>
      <w:r>
        <w:t xml:space="preserve">it was a constant, 50 (EU) and 230 (RoW) per period, 20% of 2011 gross fixed capital</w:t>
      </w:r>
      <w:r>
        <w:t xml:space="preserve"> </w:t>
      </w:r>
      <w:r>
        <w:t xml:space="preserve">formation, with no depreciation, so the public capital stock grew without limit. Here government</w:t>
      </w:r>
      <w:r>
        <w:t xml:space="preserve"> </w:t>
      </w:r>
      <w:r>
        <w:t xml:space="preserve">investment is the firms’ accelerator (3.2) written for government, with</w:t>
      </w:r>
      <w:r>
        <w:t xml:space="preserve"> </w:t>
      </w:r>
      <m:oMath>
        <m:sSub>
          <m:e>
            <m:r>
              <m:t>γ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0.15</m:t>
        </m:r>
      </m:oMath>
      <w:r>
        <w:t xml:space="preserve">, the firms’</w:t>
      </w:r>
      <w:r>
        <w:t xml:space="preserve"> </w:t>
      </w:r>
      <w:r>
        <w:t xml:space="preserve">speed of adjustment. Public capital depreciates at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0.0548</m:t>
        </m:r>
      </m:oMath>
      <w:r>
        <w:t xml:space="preserve"> </w:t>
      </w:r>
      <w:r>
        <w:t xml:space="preserve">(Eurostat 2011, general</w:t>
      </w:r>
      <w:r>
        <w:t xml:space="preserve"> </w:t>
      </w:r>
      <w:r>
        <w:t xml:space="preserve">government consumption of fixed capital over its net stock, pooled over 23 EU countries; RoW takes the</w:t>
      </w:r>
      <w:r>
        <w:t xml:space="preserve"> </w:t>
      </w:r>
      <w:r>
        <w:t xml:space="preserve">EU rate). The target ratio</w:t>
      </w:r>
      <w:r>
        <w:t xml:space="preserve"> </w:t>
      </w:r>
      <m:oMath>
        <m:sSubSup>
          <m:e>
            <m:r>
              <m:t>κ</m:t>
            </m:r>
          </m:e>
          <m:sub>
            <m:r>
              <m:t>g</m:t>
            </m:r>
          </m:sub>
          <m:sup>
            <m:r>
              <m:t>z</m:t>
            </m:r>
          </m:sup>
        </m:sSubSup>
      </m:oMath>
      <w:r>
        <w:t xml:space="preserve"> </w:t>
      </w:r>
      <w:r>
        <w:t xml:space="preserve">(0.852 EU, 1.076 RoW) is set so that stationary government</w:t>
      </w:r>
      <w:r>
        <w:t xml:space="preserve"> </w:t>
      </w:r>
      <w:r>
        <w:t xml:space="preserve">investment equals the old constant (decision D-36): baseline flows are unchanged, and the public</w:t>
      </w:r>
      <w:r>
        <w:t xml:space="preserve"> </w:t>
      </w:r>
      <w:r>
        <w:t xml:space="preserve">capital stock is a by-product of that flow 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 not a calibration target.</w:t>
      </w:r>
    </w:p>
    <w:p>
      <w:pPr>
        <w:pStyle w:val="BodyText"/>
      </w:pPr>
      <w:r>
        <w:t xml:space="preserve">Income taxes are levied at average rates on labour and capital incomes: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θ</m:t>
              </m:r>
            </m:e>
            <m:sub>
              <m:r>
                <m:t>w</m:t>
              </m:r>
            </m:sub>
            <m:sup>
              <m:r>
                <m:t>e</m:t>
              </m:r>
              <m:r>
                <m:t>f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z</m:t>
              </m:r>
            </m:sup>
          </m:sSubSup>
          <m:r>
            <m:t>W</m:t>
          </m:r>
          <m:sSup>
            <m:e>
              <m:r>
                <m:t>B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t>θ</m:t>
              </m:r>
            </m:e>
            <m:sub>
              <m:r>
                <m:t>c</m:t>
              </m:r>
            </m:sub>
            <m:sup>
              <m:r>
                <m:t>z</m:t>
              </m:r>
            </m:sup>
          </m:sSubSup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t>I</m:t>
              </m:r>
              <m:sSup>
                <m:e>
                  <m:r>
                    <m:t>V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r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  <m:sSubSup>
                <m:e>
                  <m:r>
                    <m:t>M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  <m:sSubSup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x</m:t>
              </m:r>
              <m:sSubSup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f</m:t>
                  </m:r>
                </m:sup>
              </m:sSubSup>
              <m:sSubSup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f</m:t>
                  </m:r>
                </m:sup>
              </m:sSubSup>
              <m:sSubSup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f</m:t>
                  </m:r>
                </m:sup>
              </m:sSubSup>
            </m:e>
          </m:d>
          <m:r>
            <m:rPr>
              <m:sty m:val="p"/>
            </m:rPr>
            <m:t>+</m:t>
          </m:r>
          <m:sSubSup>
            <m:e>
              <m:r>
                <m:t>T</m:t>
              </m:r>
            </m:e>
            <m:sub>
              <m:r>
                <m:t>f</m:t>
              </m:r>
              <m:r>
                <m:t>i</m:t>
              </m:r>
              <m:r>
                <m:t>s</m:t>
              </m:r>
              <m:r>
                <m:t>c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5.2</m:t>
              </m:r>
            </m:e>
          </m:d>
        </m:oMath>
      </m:oMathPara>
    </w:p>
    <w:p>
      <w:pPr>
        <w:pStyle w:val="FirstParagraph"/>
      </w:pPr>
      <w:r>
        <w:t xml:space="preserve">Two debt-stabilising fiscal rules are available, a lump-sum tax and a tax-rate rule. Both are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(</w:t>
      </w:r>
      <m:oMath>
        <m:r>
          <m:t>ψ</m:t>
        </m:r>
        <m:r>
          <m:rPr>
            <m:sty m:val="p"/>
          </m:rPr>
          <m:t>=</m:t>
        </m:r>
        <m:r>
          <m:t>0</m:t>
        </m:r>
      </m:oMath>
      <w:r>
        <w:t xml:space="preserve">) in every result reported: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f</m:t>
              </m:r>
              <m:r>
                <m:t>i</m:t>
              </m:r>
              <m:r>
                <m:t>s</m:t>
              </m:r>
              <m:r>
                <m:t>c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r>
            <m:t>ψ</m:t>
          </m:r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b</m:t>
                  </m:r>
                </m:e>
              </m:acc>
              <m:r>
                <m:t> </m:t>
              </m:r>
              <m:r>
                <m:t>V</m:t>
              </m:r>
              <m:sSubSup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5.2</m:t>
              </m:r>
              <m:r>
                <m:t>a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θ</m:t>
              </m:r>
            </m:e>
            <m:sub>
              <m:r>
                <m:t>w</m:t>
              </m:r>
            </m:sub>
            <m:sup>
              <m:r>
                <m:t>e</m:t>
              </m:r>
              <m:r>
                <m:t>f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θ</m:t>
              </m:r>
            </m:e>
            <m:sub>
              <m:r>
                <m:t>w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r>
            <m:t>ψ</m:t>
          </m:r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  <m:r>
                <m:rPr>
                  <m:sty m:val="p"/>
                </m:rPr>
                <m:t>/</m:t>
              </m:r>
              <m:r>
                <m:t>V</m:t>
              </m:r>
              <m:sSubSup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b</m:t>
                  </m:r>
                </m:e>
              </m:acc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5.2</m:t>
              </m:r>
              <m:r>
                <m:t>b</m:t>
              </m:r>
            </m:e>
          </m:d>
        </m:oMath>
      </m:oMathPara>
    </w:p>
    <w:p>
      <w:pPr>
        <w:pStyle w:val="FirstParagraph"/>
      </w:pPr>
      <w:r>
        <w:t xml:space="preserve">VAT is paid by households on the duty-inclusive price; tariffs fall on the customs value of every</w:t>
      </w:r>
      <w:r>
        <w:t xml:space="preserve"> </w:t>
      </w:r>
      <w:r>
        <w:t xml:space="preserve">imported unit, intermediate and final: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t>A</m:t>
          </m:r>
          <m:sSup>
            <m:e>
              <m:r>
                <m:t>T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bSup>
                <m:e>
                  <m:r>
                    <m:t>τ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</m:sub>
                <m:sup>
                  <m:r>
                    <m:t>z</m:t>
                  </m:r>
                </m:sup>
              </m:sSubSup>
            </m:e>
          </m:nary>
          <m:r>
            <m:t> 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r>
            <m:t> </m:t>
          </m:r>
          <m:sSubSup>
            <m:e>
              <m:r>
                <m:t>β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sSup>
            <m:e>
              <m:r>
                <m:t>c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5.3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T</m:t>
          </m:r>
          <m:r>
            <m:t>A</m:t>
          </m:r>
          <m:sSup>
            <m:e>
              <m:r>
                <m:t>R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bSup>
                <m:e>
                  <m:r>
                    <m:t>τ</m:t>
                  </m:r>
                </m:e>
                <m:sub>
                  <m:r>
                    <m:t>s</m:t>
                  </m:r>
                </m:sub>
                <m:sup>
                  <m:r>
                    <m:t>z</m:t>
                  </m:r>
                </m:sup>
              </m:sSubSup>
            </m:e>
          </m:nary>
          <m:r>
            <m:t> </m:t>
          </m:r>
          <m:r>
            <m:t>C</m:t>
          </m:r>
          <m:sSubSup>
            <m:e>
              <m:r>
                <m:t>V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r>
            <m:t> </m:t>
          </m:r>
          <m:sSubSup>
            <m:e>
              <m:r>
                <m:t>m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5.4</m:t>
              </m:r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Departure.</w:t>
      </w:r>
      <w:r>
        <w:t xml:space="preserve"> </w:t>
      </w:r>
      <w:r>
        <w:t xml:space="preserve">The submitted tariff base was a real volume valued at a price that included the</w:t>
      </w:r>
      <w:r>
        <w:t xml:space="preserve"> </w:t>
      </w:r>
      <w:r>
        <w:t xml:space="preserve">exporter’s VAT. Under the consistent valuation,</w:t>
      </w:r>
      <w:r>
        <w:t xml:space="preserve"> </w:t>
      </w:r>
      <m:oMath>
        <m:r>
          <m:t>C</m:t>
        </m:r>
        <m:sSubSup>
          <m:e>
            <m:r>
              <m:t>V</m:t>
            </m:r>
          </m:e>
          <m:sub>
            <m:r>
              <m:t>s</m:t>
            </m:r>
          </m:sub>
          <m:sup>
            <m:r>
              <m:t>z</m:t>
            </m:r>
          </m:sup>
        </m:sSubSup>
      </m:oMath>
      <w:r>
        <w:t xml:space="preserve"> </w:t>
      </w:r>
      <w:r>
        <w:t xml:space="preserve">is the pre-duty value of the import (9.1b),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m</m:t>
            </m:r>
          </m:e>
          <m:sub>
            <m:r>
              <m:t>s</m:t>
            </m:r>
          </m:sub>
          <m:sup>
            <m:r>
              <m:t>z</m:t>
            </m:r>
          </m:sup>
        </m:sSubSup>
      </m:oMath>
      <w:r>
        <w:t xml:space="preserve"> </w:t>
      </w:r>
      <w:r>
        <w:t xml:space="preserve">the total import of good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(9.1c).</w:t>
      </w:r>
    </w:p>
    <w:p>
      <w:pPr>
        <w:pStyle w:val="BodyText"/>
      </w:pPr>
      <w:r>
        <w:t xml:space="preserve">The government deficit, the stock of bills and the debt ratio are: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E</m:t>
          </m:r>
          <m:sSubSup>
            <m:e>
              <m:r>
                <m:t>F</m:t>
              </m:r>
            </m:e>
            <m:sub>
              <m:r>
                <m:t>g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r>
            <m:t>g</m:t>
          </m:r>
          <m:r>
            <m:t>o</m:t>
          </m:r>
          <m:sSup>
            <m:e>
              <m:r>
                <m:t>v</m:t>
              </m:r>
            </m:e>
            <m:sup>
              <m:r>
                <m:t>z</m:t>
              </m:r>
            </m:sup>
          </m:sSup>
          <m:sSubSup>
            <m:e>
              <m:r>
                <m:t>p</m:t>
              </m:r>
            </m:e>
            <m:sub>
              <m:r>
                <m:t>G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r</m:t>
              </m:r>
            </m:e>
            <m:sub>
              <m:r>
                <m:t>b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sSubSup>
            <m:e>
              <m: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F</m:t>
              </m:r>
            </m:e>
            <m:sub>
              <m:r>
                <m:t>c</m:t>
              </m:r>
              <m:r>
                <m:t>b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sSup>
            <m:e>
              <m:r>
                <m:t>T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−</m:t>
          </m:r>
          <m:r>
            <m:t>V</m:t>
          </m:r>
          <m:r>
            <m:t>A</m:t>
          </m:r>
          <m:sSup>
            <m:e>
              <m:r>
                <m:t>T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−</m:t>
          </m:r>
          <m:r>
            <m:t>T</m:t>
          </m:r>
          <m:r>
            <m:t>A</m:t>
          </m:r>
          <m:sSup>
            <m:e>
              <m:r>
                <m:t>R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t>i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g</m:t>
              </m:r>
            </m:sub>
            <m:sup>
              <m:r>
                <m:t>z</m:t>
              </m:r>
            </m:sup>
          </m:sSubSup>
          <m:sSubSup>
            <m:e>
              <m:r>
                <m:t>p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g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5.5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B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r>
            <m:t>D</m:t>
          </m:r>
          <m:r>
            <m:t>E</m:t>
          </m:r>
          <m:sSubSup>
            <m:e>
              <m:r>
                <m:t>F</m:t>
              </m:r>
            </m:e>
            <m:sub>
              <m:r>
                <m:t>g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5.6</m:t>
              </m:r>
              <m:r>
                <m:t>a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  <m:scr m:val="monospace"/>
            </m:rPr>
            <m:t>debt_gdp</m:t>
          </m:r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/</m:t>
          </m:r>
          <m:r>
            <m:t>V</m:t>
          </m:r>
          <m:sSup>
            <m:e>
              <m:r>
                <m:t>A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5.6</m:t>
              </m:r>
              <m:r>
                <m:t>c</m:t>
              </m:r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Departure (5.5).</w:t>
      </w:r>
      <w:r>
        <w:t xml:space="preserve"> </w:t>
      </w:r>
      <w:r>
        <w:t xml:space="preserve">Government investment is added to the deficit.</w:t>
      </w:r>
    </w:p>
    <w:p>
      <w:pPr>
        <w:pStyle w:val="BodyText"/>
      </w:pPr>
      <w:r>
        <w:t xml:space="preserve">Advances, cash and bills are supplied on demand, and the central bank’s profit returns to the</w:t>
      </w:r>
      <w:r>
        <w:t xml:space="preserve"> </w:t>
      </w:r>
      <w:r>
        <w:t xml:space="preserve">treasury: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A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A</m:t>
              </m:r>
            </m:e>
            <m:sub>
              <m:r>
                <m:t>d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5.7</m:t>
              </m:r>
              <m:r>
                <m:t>a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H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H</m:t>
              </m:r>
            </m:e>
            <m:sub>
              <m:r>
                <m:t>h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5.6</m:t>
              </m:r>
              <m:r>
                <m:t>b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5.7</m:t>
              </m:r>
              <m:r>
                <m:t>b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r>
            <m:t>x</m:t>
          </m:r>
          <m:sSup>
            <m:e>
              <m:r>
                <m:t>r</m:t>
              </m:r>
            </m:e>
            <m:sup>
              <m:r>
                <m:t>f</m:t>
              </m:r>
            </m:sup>
          </m:sSup>
          <m:sSubSup>
            <m:e>
              <m:r>
                <m:t>B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5.8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sSup>
            <m:e>
              <m:r>
                <m:t>b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r</m:t>
              </m:r>
            </m:e>
            <m:sub>
              <m:r>
                <m:t>b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sSubSup>
            <m:e>
              <m:r>
                <m:t>B</m:t>
              </m:r>
            </m:e>
            <m:sub>
              <m:r>
                <m:t>c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r>
            <m:t>x</m:t>
          </m:r>
          <m:sSup>
            <m:e>
              <m:r>
                <m:t>r</m:t>
              </m:r>
            </m:e>
            <m:sup>
              <m:r>
                <m:t>f</m:t>
              </m:r>
            </m:sup>
          </m:sSup>
          <m:sSubSup>
            <m:e>
              <m:r>
                <m:t>r</m:t>
              </m:r>
            </m:e>
            <m:sub>
              <m:r>
                <m:t>b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f</m:t>
              </m:r>
            </m:sup>
          </m:sSubSup>
          <m:sSubSup>
            <m:e>
              <m:r>
                <m:t>B</m:t>
              </m:r>
            </m:e>
            <m:sub>
              <m:r>
                <m:t>c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f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5.9</m:t>
              </m:r>
            </m:e>
          </m:d>
        </m:oMath>
      </m:oMathPara>
    </w:p>
    <w:p>
      <w:pPr>
        <w:pStyle w:val="FirstParagraph"/>
      </w:pPr>
      <w:r>
        <w:t xml:space="preserve">The policy rate is exogenous, plus a premium in the reserve-holding area, and the other interest</w:t>
      </w:r>
      <w:r>
        <w:t xml:space="preserve"> </w:t>
      </w:r>
      <w:r>
        <w:t xml:space="preserve">rates are mark-ups over it: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rPr>
                  <m:sty m:val="p"/>
                </m:rPr>
                <m:t>*</m:t>
              </m:r>
              <m:r>
                <m:t>z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  <m:r>
                <m:t>z</m:t>
              </m:r>
            </m:sup>
          </m:sSup>
          <m:r>
            <m:rPr>
              <m:sty m:val="p"/>
            </m:rPr>
            <m:t>+</m:t>
          </m:r>
          <m:r>
            <m:t>p</m:t>
          </m:r>
          <m:r>
            <m:t>r</m:t>
          </m:r>
          <m:r>
            <m:t>e</m:t>
          </m:r>
          <m:sSup>
            <m:e>
              <m:r>
                <m:t>m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5.9</m:t>
              </m:r>
              <m:r>
                <m:t>b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n</m:t>
          </m:r>
          <m:r>
            <m:t>f</m:t>
          </m:r>
          <m:sSup>
            <m:e>
              <m:r>
                <m:t>l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r>
            <m:t>n</m:t>
          </m:r>
          <m:r>
            <m:t>f</m:t>
          </m:r>
          <m:sSubSup>
            <m:e>
              <m:r>
                <m:t>l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r>
            <m:t>C</m:t>
          </m:r>
          <m:r>
            <m:t>A</m:t>
          </m:r>
          <m:sSup>
            <m:e>
              <m:r>
                <m:t>B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5.9</m:t>
              </m:r>
              <m:r>
                <m:t>c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p</m:t>
          </m:r>
          <m:r>
            <m:t>r</m:t>
          </m:r>
          <m:r>
            <m:t>e</m:t>
          </m:r>
          <m:sSup>
            <m:e>
              <m:r>
                <m:t>m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r>
            <m:t>ϕ</m:t>
          </m:r>
          <m:r>
            <m:t> </m:t>
          </m:r>
          <m:f>
            <m:fPr>
              <m:type m:val="bar"/>
            </m:fPr>
            <m:num>
              <m:r>
                <m:t>n</m:t>
              </m:r>
              <m:r>
                <m:t>f</m:t>
              </m:r>
              <m:sSubSup>
                <m:e>
                  <m:r>
                    <m:t>l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bSup>
                <m:e>
                  <m:r>
                    <m:t>l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</m:num>
            <m:den>
              <m:r>
                <m:t>y</m:t>
              </m:r>
              <m:sSubSup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5.9</m:t>
              </m:r>
              <m:r>
                <m:t>d</m:t>
              </m:r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New (design (d), 9 October).</w:t>
      </w:r>
      <w:r>
        <w:t xml:space="preserve"> </w:t>
      </w:r>
      <w:r>
        <w:t xml:space="preserve">The area whose central bank holds the other’s bills as reserves (the EU</w:t>
      </w:r>
      <w:r>
        <w:t xml:space="preserve"> </w:t>
      </w:r>
      <w:r>
        <w:t xml:space="preserve">under the canonical reserve relation) pays a premium on the net foreign liabilities a scenario adds,</w:t>
      </w:r>
      <w:r>
        <w:t xml:space="preserve"> </w:t>
      </w:r>
      <w:r>
        <w:t xml:space="preserve">relative to the same arm’s unshocked path, as a share of income;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0.25</m:t>
        </m:r>
      </m:oMath>
      <w:r>
        <w:t xml:space="preserve">, a stress setting (the</w:t>
      </w:r>
      <w:r>
        <w:t xml:space="preserve"> </w:t>
      </w:r>
      <w:r>
        <w:t xml:space="preserve">calibrated finance arm uses 0.05). The premium is zero in the other area and in the baseline. It</w:t>
      </w:r>
      <w:r>
        <w:t xml:space="preserve"> </w:t>
      </w:r>
      <w:r>
        <w:t xml:space="preserve">reaches the rate of profit through (8.S4), so it moves prices as well as interest.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m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*</m:t>
              </m:r>
              <m:r>
                <m:t>z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t>μ</m:t>
              </m:r>
            </m:e>
            <m:sub>
              <m:r>
                <m:t>m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5.10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b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*</m:t>
              </m:r>
              <m:r>
                <m:t>z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t>μ</m:t>
              </m:r>
            </m:e>
            <m:sub>
              <m:r>
                <m:t>b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5.11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l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*</m:t>
              </m:r>
              <m:r>
                <m:t>z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t>μ</m:t>
              </m:r>
            </m:e>
            <m:sub>
              <m:r>
                <m:t>l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5.12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h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*</m:t>
              </m:r>
              <m:r>
                <m:t>z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t>μ</m:t>
              </m:r>
            </m:e>
            <m:sub>
              <m:r>
                <m:t>h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5.13</m:t>
              </m:r>
            </m:e>
          </m:d>
        </m:oMath>
      </m:oMathPara>
    </w:p>
    <w:bookmarkEnd w:id="30"/>
    <w:bookmarkStart w:id="31" w:name="X06d20eb2f32f35acb95fbe1b0a352f0bd777a0c"/>
    <w:p>
      <w:pPr>
        <w:pStyle w:val="Heading1"/>
      </w:pPr>
      <w:r>
        <w:t xml:space="preserve">Block 6. Population and the Labour Market</w:t>
      </w:r>
    </w:p>
    <w:p>
      <w:pPr>
        <w:pStyle w:val="FirstParagraph"/>
      </w:pPr>
      <w:r>
        <w:t xml:space="preserve">Employment, the wage bill and the labour force are as in the submitted description: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N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x</m:t>
                  </m:r>
                </m:e>
                <m:sub>
                  <m:r>
                    <m:t>j</m:t>
                  </m:r>
                </m:sub>
                <m:sup>
                  <m:r>
                    <m:t>z</m:t>
                  </m:r>
                </m:sup>
              </m:sSubSup>
            </m:num>
            <m:den>
              <m:r>
                <m:t>p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z</m:t>
                  </m:r>
                </m:sup>
              </m:sSubSup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6.1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Sup>
                <m:e>
                  <m:r>
                    <m:t>N</m:t>
                  </m:r>
                </m:e>
                <m:sub>
                  <m:r>
                    <m:t>j</m:t>
                  </m:r>
                </m:sub>
                <m:sup>
                  <m:r>
                    <m:t>z</m:t>
                  </m:r>
                </m:sup>
              </m:sSubSup>
            </m:e>
          </m:nary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6.2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sSubSup>
            <m:e>
              <m:r>
                <m:t>B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n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sSubSup>
            <m:e>
              <m:r>
                <m:t>w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6.3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sSup>
            <m:e>
              <m:r>
                <m:t>B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r>
                <m:t>W</m:t>
              </m:r>
            </m:e>
          </m:nary>
          <m:sSubSup>
            <m:e>
              <m:r>
                <m:t>B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6.4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P</m:t>
          </m:r>
          <m:r>
            <m:t>O</m:t>
          </m:r>
          <m:sSup>
            <m:e>
              <m:r>
                <m:t>P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r>
            <m:t>P</m:t>
          </m:r>
          <m:r>
            <m:t>O</m:t>
          </m:r>
          <m:sSubSup>
            <m:e>
              <m:r>
                <m:t>P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⊙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g</m:t>
                  </m:r>
                </m:e>
                <m:sub>
                  <m:r>
                    <m:t>p</m:t>
                  </m:r>
                  <m:r>
                    <m:t>o</m:t>
                  </m:r>
                  <m:r>
                    <m:t>p</m:t>
                  </m:r>
                </m:sub>
                <m:sup>
                  <m:r>
                    <m:t>z</m:t>
                  </m:r>
                </m:sup>
              </m:sSubSup>
            </m:e>
          </m:d>
          <m:r>
            <m:rPr>
              <m:sty m:val="p"/>
            </m:rPr>
            <m:t>+</m:t>
          </m:r>
          <m:r>
            <m:t>I</m:t>
          </m:r>
          <m:r>
            <m:t>M</m:t>
          </m:r>
          <m:sSup>
            <m:e>
              <m:r>
                <m:t>M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−</m:t>
          </m:r>
          <m:r>
            <m:t>I</m:t>
          </m:r>
          <m:r>
            <m:t>M</m:t>
          </m:r>
          <m:sSup>
            <m:e>
              <m:r>
                <m:t>M</m:t>
              </m:r>
            </m:e>
            <m:sup>
              <m:r>
                <m:t>f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6.5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u</m:t>
          </m:r>
          <m:sSubSup>
            <m:e>
              <m:r>
                <m:t>n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N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</m:num>
            <m:den>
              <m:r>
                <m:t>P</m:t>
              </m:r>
              <m:r>
                <m:t>O</m:t>
              </m:r>
              <m:sSubSup>
                <m:e>
                  <m:r>
                    <m:t>P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6.6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t>M</m:t>
          </m:r>
          <m:sSup>
            <m:e>
              <m:r>
                <m:t>M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γ</m:t>
              </m:r>
            </m:e>
            <m:sub>
              <m:r>
                <m:t>i</m:t>
              </m:r>
              <m:r>
                <m:t>m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⊙</m:t>
          </m:r>
          <m:r>
            <m:t>P</m:t>
          </m:r>
          <m:r>
            <m:t>O</m:t>
          </m:r>
          <m:sSubSup>
            <m:e>
              <m:r>
                <m:t>P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γ</m:t>
              </m:r>
            </m:e>
            <m:sub>
              <m:r>
                <m:t>i</m:t>
              </m:r>
              <m:r>
                <m:t>m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⊙</m:t>
          </m:r>
          <m:r>
            <m:t>u</m:t>
          </m:r>
          <m:sSubSup>
            <m:e>
              <m:r>
                <m:t>n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γ</m:t>
              </m:r>
            </m:e>
            <m:sub>
              <m:r>
                <m:t>i</m:t>
              </m:r>
              <m:r>
                <m:t>m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2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⊙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w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w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f</m:t>
                  </m:r>
                </m:sup>
              </m:sSubSup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6.7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ρ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ρ</m:t>
              </m:r>
            </m:e>
            <m:sub>
              <m:r>
                <m:t>0</m:t>
              </m:r>
              <m:r>
                <m:t>j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ρ</m:t>
              </m:r>
            </m:e>
            <m:sub>
              <m:r>
                <m:t>1</m:t>
              </m:r>
              <m:r>
                <m:t>j</m:t>
              </m:r>
            </m:sub>
            <m:sup>
              <m:r>
                <m:t>z</m:t>
              </m:r>
            </m:sup>
          </m:sSubSup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w</m:t>
                  </m:r>
                </m:e>
                <m:sub>
                  <m:r>
                    <m:t>j</m:t>
                  </m:r>
                </m:sub>
                <m:sup>
                  <m:r>
                    <m:t>z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w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6.8</m:t>
              </m:r>
            </m:e>
          </m:d>
        </m:oMath>
      </m:oMathPara>
    </w:p>
    <w:p>
      <w:pPr>
        <w:pStyle w:val="FirstParagraph"/>
      </w:pPr>
      <w:r>
        <w:t xml:space="preserve">Female employment is reported by industry and in total: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N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N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t> </m:t>
          </m:r>
          <m:sSubSup>
            <m:e>
              <m:r>
                <m:t>ρ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6.2</m:t>
              </m:r>
              <m:r>
                <m:t>a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N</m:t>
              </m:r>
            </m:e>
            <m:sub>
              <m:r>
                <m:t>f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Sup>
                <m:e>
                  <m:r>
                    <m:t>N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  <m:sup>
                  <m:r>
                    <m:t>z</m:t>
                  </m:r>
                </m:sup>
              </m:sSubSup>
            </m:e>
          </m:nary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6.2</m:t>
              </m:r>
              <m:r>
                <m:t>b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p</m:t>
        </m:r>
        <m:sSubSup>
          <m:e>
            <m:r>
              <m:t>r</m:t>
            </m:r>
          </m:e>
          <m:sub>
            <m:r>
              <m:t>j</m:t>
            </m:r>
          </m:sub>
          <m:sup>
            <m:r>
              <m:t>z</m:t>
            </m:r>
          </m:sup>
        </m:sSubSup>
      </m:oMath>
      <w:r>
        <w:t xml:space="preserve"> </w:t>
      </w:r>
      <w:r>
        <w:t xml:space="preserve">is output per employee,</w:t>
      </w:r>
      <w:r>
        <w:t xml:space="preserve"> </w:t>
      </w:r>
      <m:oMath>
        <m:sSubSup>
          <m:e>
            <m:r>
              <m:t>w</m:t>
            </m:r>
          </m:e>
          <m:sub>
            <m:r>
              <m:t>j</m:t>
            </m:r>
          </m:sub>
          <m:sup>
            <m:r>
              <m:t>z</m:t>
            </m:r>
          </m:sup>
        </m:sSubSup>
      </m:oMath>
      <w:r>
        <w:t xml:space="preserve"> </w:t>
      </w:r>
      <w:r>
        <w:t xml:space="preserve">the money wage, and the immigration coefficients</w:t>
      </w:r>
      <w:r>
        <w:t xml:space="preserve"> </w:t>
      </w:r>
      <m:oMath>
        <m:sSubSup>
          <m:e>
            <m:r>
              <m:t>γ</m:t>
            </m:r>
          </m:e>
          <m:sub>
            <m:r>
              <m:t>i</m:t>
            </m:r>
            <m:r>
              <m:t>m</m:t>
            </m:r>
            <m:r>
              <m:t>m</m:t>
            </m:r>
          </m:sub>
          <m:sup>
            <m:r>
              <m:t>z</m:t>
            </m:r>
          </m:sup>
        </m:sSubSup>
      </m:oMath>
      <w:r>
        <w:t xml:space="preserve"> </w:t>
      </w:r>
      <w:r>
        <w:t xml:space="preserve">are zero in the results reported.</w:t>
      </w:r>
    </w:p>
    <w:p>
      <w:pPr>
        <w:pStyle w:val="BodyText"/>
      </w:pPr>
      <w:r>
        <w:t xml:space="preserve">The money wage is one per area, fixed at the 2011 employment-weighted mean of the industry wages: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w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p>
            <m:e>
              <m:acc>
                <m:accPr>
                  <m:chr m:val="‾"/>
                </m:accPr>
                <m:e>
                  <m:r>
                    <m:t>w</m:t>
                  </m:r>
                </m:e>
              </m:acc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z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w</m:t>
                      </m:r>
                      <m:r>
                        <m:t>b</m:t>
                      </m:r>
                    </m:sup>
                  </m:sSubSup>
                </m:e>
              </m:nary>
              <m:r>
                <m:t> </m:t>
              </m:r>
              <m:sSubSup>
                <m:e>
                  <m:r>
                    <m:t>N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2011</m:t>
                  </m:r>
                </m:sup>
              </m:sSub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z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2011</m:t>
                      </m:r>
                    </m:sup>
                  </m:sSubSup>
                </m:e>
              </m:nary>
            </m:den>
          </m:f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constant</m:t>
              </m:r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6.9</m:t>
              </m:r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New.</w:t>
      </w:r>
      <w:r>
        <w:t xml:space="preserve"> </w:t>
      </w:r>
      <w:r>
        <w:t xml:space="preserve">The submitted description has no money-wage equation; the code held each industry’s wage at</w:t>
      </w:r>
      <w:r>
        <w:t xml:space="preserve"> </w:t>
      </w:r>
      <w:r>
        <w:t xml:space="preserve">its 2011 value. A single wage per area is what a uniform rate of profit requires (Block 8). It is</w:t>
      </w:r>
      <w:r>
        <w:t xml:space="preserve"> </w:t>
      </w:r>
      <w:r>
        <w:t xml:space="preserve">anchored at its 2011 mean, because re-averaging it each period with current employment weights let</w:t>
      </w:r>
      <w:r>
        <w:t xml:space="preserve"> </w:t>
      </w:r>
      <w:r>
        <w:t xml:space="preserve">the wage, and with it the whole price level, drift with the employment mix (by −11% in the EU and</w:t>
      </w:r>
      <w:r>
        <w:t xml:space="preserve"> </w:t>
      </w:r>
      <w:r>
        <w:t xml:space="preserve">−43% in RoW over a run).</w:t>
      </w:r>
    </w:p>
    <w:bookmarkEnd w:id="31"/>
    <w:bookmarkStart w:id="32" w:name="block-7.-portfolio-choices"/>
    <w:p>
      <w:pPr>
        <w:pStyle w:val="Heading1"/>
      </w:pPr>
      <w:r>
        <w:t xml:space="preserve">Block 7. Portfolio Choices</w:t>
      </w:r>
    </w:p>
    <w:p>
      <w:pPr>
        <w:pStyle w:val="FirstParagraph"/>
      </w:pPr>
      <w:r>
        <w:t xml:space="preserve">Households hold five assets: domestic bills</w:t>
      </w:r>
      <w:r>
        <w:t xml:space="preserve"> </w:t>
      </w:r>
      <m:oMath>
        <m:sSubSup>
          <m:e>
            <m:r>
              <m:t>B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t>z</m:t>
            </m:r>
          </m:sub>
          <m:sup>
            <m:r>
              <m:t>z</m:t>
            </m:r>
          </m:sup>
        </m:sSubSup>
      </m:oMath>
      <w:r>
        <w:t xml:space="preserve">, foreign bills</w:t>
      </w:r>
      <w:r>
        <w:t xml:space="preserve"> </w:t>
      </w:r>
      <m:oMath>
        <m:sSubSup>
          <m:e>
            <m:r>
              <m:t>B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t>z</m:t>
            </m:r>
          </m:sub>
          <m:sup>
            <m:r>
              <m:t>f</m:t>
            </m:r>
          </m:sup>
        </m:sSubSup>
      </m:oMath>
      <w:r>
        <w:t xml:space="preserve">, domestic shares</w:t>
      </w:r>
      <w:r>
        <w:t xml:space="preserve"> </w:t>
      </w:r>
      <m:oMath>
        <m:sSubSup>
          <m:e>
            <m:r>
              <m:t>E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t>z</m:t>
            </m:r>
          </m:sub>
          <m:sup>
            <m:r>
              <m:t>z</m:t>
            </m:r>
          </m:sup>
        </m:sSubSup>
      </m:oMath>
      <w:r>
        <w:t xml:space="preserve">, foreign shares</w:t>
      </w:r>
      <w:r>
        <w:t xml:space="preserve"> </w:t>
      </w:r>
      <m:oMath>
        <m:sSubSup>
          <m:e>
            <m:r>
              <m:t>E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t>z</m:t>
            </m:r>
          </m:sub>
          <m:sup>
            <m:r>
              <m:t>f</m:t>
            </m:r>
          </m:sup>
        </m:sSubSup>
      </m:oMath>
      <w:r>
        <w:t xml:space="preserve">, and deposits. Their demand for the first four, as shares of</w:t>
      </w:r>
      <w:r>
        <w:t xml:space="preserve"> </w:t>
      </w:r>
      <w:r>
        <w:t xml:space="preserve">net wealth, is a Tobinesque portfolio equation: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B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/</m:t>
          </m:r>
          <m:sSup>
            <m:e>
              <m:r>
                <m:t>V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λ</m:t>
              </m:r>
            </m:e>
            <m:sub>
              <m:r>
                <m:t>z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z</m:t>
              </m:r>
            </m:sub>
          </m:sSub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rPr>
                      <m:sty m:val="b"/>
                    </m:rPr>
                    <m:t>r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rPr>
                          <m:sty m:val="b"/>
                        </m:rPr>
                        <m:t>r</m:t>
                      </m:r>
                    </m:e>
                  </m:acc>
                </m:e>
                <m:sub>
                  <m:r>
                    <m:t>z</m:t>
                  </m:r>
                </m:sub>
              </m:sSub>
            </m:e>
          </m:d>
          <m:sSub>
            <m:e>
              <m:r>
                <m:rPr>
                  <m:sty m:val="p"/>
                </m:rPr>
                <m:t>]</m:t>
              </m:r>
            </m:e>
            <m:sub>
              <m:sSub>
                <m:e>
                  <m:r>
                    <m:t>B</m:t>
                  </m:r>
                </m:e>
                <m:sub>
                  <m:r>
                    <m:t>z</m:t>
                  </m:r>
                </m:sub>
              </m:sSub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Λ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w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w</m:t>
                  </m:r>
                </m:e>
                <m:sub>
                  <m:r>
                    <m:t>z</m:t>
                  </m:r>
                </m:sub>
              </m:sSub>
              <m:sSubSup>
                <m:e>
                  <m:r>
                    <m:rPr>
                      <m:sty m:val="b"/>
                    </m:rPr>
                    <m:t>w</m:t>
                  </m:r>
                </m:e>
                <m:sub>
                  <m:r>
                    <m:t>z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7.1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B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/</m:t>
          </m:r>
          <m:sSup>
            <m:e>
              <m:r>
                <m:t>V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λ</m:t>
              </m:r>
            </m:e>
            <m:sub>
              <m:r>
                <m:t>z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z</m:t>
              </m:r>
            </m:sub>
          </m:sSub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rPr>
                      <m:sty m:val="b"/>
                    </m:rPr>
                    <m:t>r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rPr>
                          <m:sty m:val="b"/>
                        </m:rPr>
                        <m:t>r</m:t>
                      </m:r>
                    </m:e>
                  </m:acc>
                </m:e>
                <m:sub>
                  <m:r>
                    <m:t>z</m:t>
                  </m:r>
                </m:sub>
              </m:sSub>
            </m:e>
          </m:d>
          <m:sSub>
            <m:e>
              <m:r>
                <m:rPr>
                  <m:sty m:val="p"/>
                </m:rPr>
                <m:t>]</m:t>
              </m:r>
            </m:e>
            <m:sub>
              <m:sSub>
                <m:e>
                  <m:r>
                    <m:t>B</m:t>
                  </m:r>
                </m:e>
                <m:sub>
                  <m:r>
                    <m:t>f</m:t>
                  </m:r>
                </m:sub>
              </m:sSub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Λ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w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w</m:t>
                  </m:r>
                </m:e>
                <m:sub>
                  <m:r>
                    <m:t>z</m:t>
                  </m:r>
                </m:sub>
              </m:sSub>
              <m:sSubSup>
                <m:e>
                  <m:r>
                    <m:rPr>
                      <m:sty m:val="b"/>
                    </m:rPr>
                    <m:t>w</m:t>
                  </m:r>
                </m:e>
                <m:sub>
                  <m:r>
                    <m:t>z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7.2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E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/</m:t>
          </m:r>
          <m:sSup>
            <m:e>
              <m:r>
                <m:t>V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λ</m:t>
              </m:r>
            </m:e>
            <m:sub>
              <m:r>
                <m:t>z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E</m:t>
              </m:r>
              <m:r>
                <m:rPr>
                  <m:sty m:val="p"/>
                </m:rPr>
                <m:t>,</m:t>
              </m:r>
              <m:r>
                <m:t>0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z</m:t>
              </m:r>
            </m:sub>
          </m:sSub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rPr>
                      <m:sty m:val="b"/>
                    </m:rPr>
                    <m:t>r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rPr>
                          <m:sty m:val="b"/>
                        </m:rPr>
                        <m:t>r</m:t>
                      </m:r>
                    </m:e>
                  </m:acc>
                </m:e>
                <m:sub>
                  <m:r>
                    <m:t>z</m:t>
                  </m:r>
                </m:sub>
              </m:sSub>
            </m:e>
          </m:d>
          <m:sSub>
            <m:e>
              <m:r>
                <m:rPr>
                  <m:sty m:val="p"/>
                </m:rPr>
                <m:t>]</m:t>
              </m:r>
            </m:e>
            <m:sub>
              <m:sSub>
                <m:e>
                  <m:r>
                    <m:t>E</m:t>
                  </m:r>
                </m:e>
                <m:sub>
                  <m:r>
                    <m:t>z</m:t>
                  </m:r>
                </m:sub>
              </m:sSub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Λ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w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w</m:t>
                  </m:r>
                </m:e>
                <m:sub>
                  <m:r>
                    <m:t>z</m:t>
                  </m:r>
                </m:sub>
              </m:sSub>
              <m:sSubSup>
                <m:e>
                  <m:r>
                    <m:rPr>
                      <m:sty m:val="b"/>
                    </m:rPr>
                    <m:t>w</m:t>
                  </m:r>
                </m:e>
                <m:sub>
                  <m:r>
                    <m:t>z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7.3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E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/</m:t>
          </m:r>
          <m:sSup>
            <m:e>
              <m:r>
                <m:t>V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λ</m:t>
              </m:r>
            </m:e>
            <m:sub>
              <m:r>
                <m:t>z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t>E</m:t>
              </m:r>
              <m:r>
                <m:rPr>
                  <m:sty m:val="p"/>
                </m:rPr>
                <m:t>,</m:t>
              </m:r>
              <m:r>
                <m:t>0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z</m:t>
              </m:r>
            </m:sub>
          </m:sSub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rPr>
                      <m:sty m:val="b"/>
                    </m:rPr>
                    <m:t>r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rPr>
                          <m:sty m:val="b"/>
                        </m:rPr>
                        <m:t>r</m:t>
                      </m:r>
                    </m:e>
                  </m:acc>
                </m:e>
                <m:sub>
                  <m:r>
                    <m:t>z</m:t>
                  </m:r>
                </m:sub>
              </m:sSub>
            </m:e>
          </m:d>
          <m:sSub>
            <m:e>
              <m:r>
                <m:rPr>
                  <m:sty m:val="p"/>
                </m:rPr>
                <m:t>]</m:t>
              </m:r>
            </m:e>
            <m:sub>
              <m:sSub>
                <m:e>
                  <m:r>
                    <m:t>E</m:t>
                  </m:r>
                </m:e>
                <m:sub>
                  <m:r>
                    <m:t>f</m:t>
                  </m:r>
                </m:sub>
              </m:sSub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Λ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w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w</m:t>
                  </m:r>
                </m:e>
                <m:sub>
                  <m:r>
                    <m:t>z</m:t>
                  </m:r>
                </m:sub>
              </m:sSub>
              <m:sSubSup>
                <m:e>
                  <m:r>
                    <m:rPr>
                      <m:sty m:val="b"/>
                    </m:rPr>
                    <m:t>w</m:t>
                  </m:r>
                </m:e>
                <m:sub>
                  <m:r>
                    <m:t>z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7.4</m:t>
              </m:r>
            </m:e>
          </m:d>
        </m:oMath>
      </m:oMathPara>
    </w:p>
    <w:p>
      <w:pPr>
        <w:pStyle w:val="FirstParagraph"/>
      </w:pPr>
      <w:r>
        <w:t xml:space="preserve">and the expected returns are adaptive: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b"/>
                </m:rPr>
                <m:t>r</m:t>
              </m:r>
            </m:e>
            <m:sub>
              <m:r>
                <m:t>t</m:t>
              </m:r>
            </m:sub>
            <m:sup>
              <m:r>
                <m:t>e</m:t>
              </m:r>
              <m:r>
                <m:rPr>
                  <m:sty m:val="p"/>
                </m:rPr>
                <m:t>,</m:t>
              </m:r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rPr>
                  <m:sty m:val="b"/>
                </m:rPr>
                <m:t>r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e</m:t>
              </m:r>
              <m:r>
                <m:rPr>
                  <m:sty m:val="p"/>
                </m:rPr>
                <m:t>,</m:t>
              </m:r>
              <m:r>
                <m:t>z</m:t>
              </m:r>
            </m:sup>
          </m:sSubSup>
          <m:r>
            <m:rPr>
              <m:sty m:val="p"/>
            </m:rPr>
            <m:t>+</m:t>
          </m:r>
          <m:r>
            <m:t>γ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rPr>
                      <m:sty m:val="b"/>
                    </m:rPr>
                    <m:t>r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rPr>
                      <m:sty m:val="b"/>
                    </m:rPr>
                    <m:t>r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bSup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7.0</m:t>
              </m:r>
            </m:e>
          </m:d>
        </m:oMath>
      </m:oMathPara>
    </w:p>
    <w:p>
      <w:pPr>
        <w:pStyle w:val="FirstParagraph"/>
      </w:pPr>
      <w:r>
        <w:t xml:space="preserve">where, for each area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rPr>
                <m:sty m:val="b"/>
              </m:rPr>
              <m:t>r</m:t>
            </m:r>
          </m:e>
          <m:sup>
            <m:r>
              <m:t>z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sSubSup>
              <m:e>
                <m:r>
                  <m:t>r</m:t>
                </m:r>
              </m:e>
              <m:sub>
                <m:r>
                  <m:t>b</m:t>
                </m:r>
              </m:sub>
              <m:sup>
                <m:r>
                  <m:t>1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r</m:t>
                </m:r>
              </m:e>
              <m:sub>
                <m:r>
                  <m:t>b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r</m:t>
                </m:r>
              </m:e>
              <m:sub>
                <m:r>
                  <m:t>e</m:t>
                </m:r>
              </m:sub>
              <m:sup>
                <m:r>
                  <m:t>1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r</m:t>
                </m:r>
              </m:e>
              <m:sub>
                <m:r>
                  <m:t>e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r</m:t>
                </m:r>
              </m:e>
              <m:sub>
                <m:r>
                  <m:t>m</m:t>
                </m:r>
              </m:sub>
              <m:sup>
                <m:r>
                  <m:t>z</m:t>
                </m:r>
              </m:sup>
            </m:sSubSup>
          </m:e>
        </m:d>
      </m:oMath>
      <w:r>
        <w:t xml:space="preserve"> </w:t>
      </w:r>
      <w:r>
        <w:t xml:space="preserve">is the vector of the five assets’ realised rates</w:t>
      </w:r>
      <w:r>
        <w:t xml:space="preserve"> </w:t>
      </w:r>
      <w:r>
        <w:t xml:space="preserve">of return, each foreign asset including the realised currency gain</w:t>
      </w:r>
      <w:r>
        <w:t xml:space="preserve"> </w:t>
      </w:r>
      <m:oMath>
        <m:r>
          <m:t>Δ</m:t>
        </m:r>
        <m:r>
          <m:t>x</m:t>
        </m:r>
        <m:sSup>
          <m:e>
            <m:r>
              <m:t>r</m:t>
            </m:r>
          </m:e>
          <m:sup>
            <m:r>
              <m:t>f</m:t>
            </m:r>
          </m:sup>
        </m:sSup>
        <m:r>
          <m:rPr>
            <m:sty m:val="p"/>
          </m:rPr>
          <m:t>/</m:t>
        </m:r>
        <m:r>
          <m:t>x</m:t>
        </m:r>
        <m:sSup>
          <m:e>
            <m:r>
              <m:t>r</m:t>
            </m:r>
          </m:e>
          <m:sup>
            <m:r>
              <m:t>f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rPr>
                <m:sty m:val="b"/>
              </m:rPr>
              <m:t>r</m:t>
            </m:r>
          </m:e>
          <m:sup>
            <m:r>
              <m:t>e</m:t>
            </m:r>
            <m:r>
              <m:rPr>
                <m:sty m:val="p"/>
              </m:rPr>
              <m:t>,</m:t>
            </m:r>
            <m:r>
              <m:t>z</m:t>
            </m:r>
          </m:sup>
        </m:sSup>
      </m:oMath>
      <w:r>
        <w:t xml:space="preserve"> </w:t>
      </w:r>
      <w:r>
        <w:t xml:space="preserve">the expected returns, which close a share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of the gap to last</w:t>
      </w:r>
      <w:r>
        <w:t xml:space="preserve"> </w:t>
      </w:r>
      <w:r>
        <w:t xml:space="preserve">period’s realised returns each period;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‾"/>
              </m:accPr>
              <m:e>
                <m:r>
                  <m:rPr>
                    <m:sty m:val="b"/>
                  </m:rPr>
                  <m:t>r</m:t>
                </m:r>
              </m:e>
            </m:acc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"/>
              </m:rPr>
              <m:t>w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are the returns and the portfolio shares at the start of the</w:t>
      </w:r>
      <w:r>
        <w:t xml:space="preserve"> </w:t>
      </w:r>
      <w:r>
        <w:t xml:space="preserve">experiment, read from the last period of the initial run (Block 0);</w:t>
      </w:r>
    </w:p>
    <w:p>
      <w:pPr>
        <w:pStyle w:val="Compact"/>
        <w:numPr>
          <w:ilvl w:val="0"/>
          <w:numId w:val="1012"/>
        </w:numPr>
      </w:pP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one scale parameter, and the subscript on the bracket picks the row of the asset</w:t>
      </w:r>
      <w:r>
        <w:t xml:space="preserve"> </w:t>
      </w:r>
      <w:r>
        <w:t xml:space="preserve">concerned.</w:t>
      </w:r>
    </w:p>
    <w:p>
      <w:pPr>
        <w:pStyle w:val="FirstParagraph"/>
      </w:pPr>
      <w:r>
        <w:rPr>
          <w:i/>
          <w:iCs/>
        </w:rPr>
        <w:t xml:space="preserve">Departure.</w:t>
      </w:r>
      <w:r>
        <w:t xml:space="preserve"> </w:t>
      </w:r>
      <w:r>
        <w:t xml:space="preserve">The submitted (7.1)–(7.4) carry 48 rate and income coefficients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all of</w:t>
      </w:r>
      <w:r>
        <w:t xml:space="preserve"> </w:t>
      </w:r>
      <w:r>
        <w:t xml:space="preserve">which were zero in the submitted calibration; the portfolio was a set of constant shares. Here the</w:t>
      </w:r>
      <w:r>
        <w:t xml:space="preserve"> </w:t>
      </w:r>
      <w:r>
        <w:t xml:space="preserve">constant shares</w:t>
      </w:r>
      <w:r>
        <w:t xml:space="preserve"> </w:t>
      </w:r>
      <m:oMath>
        <m:sSup>
          <m:e>
            <m:r>
              <m:t>λ</m:t>
            </m:r>
          </m:e>
          <m:sup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λ</m:t>
            </m:r>
          </m:e>
          <m:sup>
            <m:r>
              <m:t>E</m:t>
            </m:r>
            <m:r>
              <m:rPr>
                <m:sty m:val="p"/>
              </m:rPr>
              <m:t>,</m:t>
            </m:r>
            <m:r>
              <m:t>0</m:t>
            </m:r>
          </m:sup>
        </m:sSup>
      </m:oMath>
      <w:r>
        <w:t xml:space="preserve"> </w:t>
      </w:r>
      <w:r>
        <w:t xml:space="preserve">are kept and the 48 coefficients are replaced by</w:t>
      </w:r>
      <w:r>
        <w:t xml:space="preserve"> </w:t>
      </w:r>
      <w:r>
        <w:t xml:space="preserve">one matrix,</w:t>
      </w:r>
      <w:r>
        <w:t xml:space="preserve"> </w:t>
      </w:r>
      <m:oMath>
        <m:sSub>
          <m:e>
            <m:r>
              <m:t>Λ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σ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t> </m:t>
            </m:r>
            <m:sSub>
              <m:e>
                <m:r>
                  <m:rPr>
                    <m:sty m:val="b"/>
                  </m:rPr>
                  <m:t>w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rPr>
                    <m:sty m:val="b"/>
                  </m:rPr>
                  <m:t>w</m:t>
                </m:r>
              </m:e>
              <m:sub>
                <m:r>
                  <m:t>z</m:t>
                </m:r>
              </m:sub>
            </m:sSub>
            <m:sSubSup>
              <m:e>
                <m:r>
                  <m:rPr>
                    <m:sty m:val="b"/>
                  </m:rPr>
                  <m:t>w</m:t>
                </m:r>
              </m:e>
              <m:sub>
                <m:r>
                  <m:t>z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</m:e>
        </m:d>
      </m:oMath>
      <w:r>
        <w:t xml:space="preserve">. By</w:t>
      </w:r>
      <w:r>
        <w:t xml:space="preserve"> </w:t>
      </w:r>
      <w:r>
        <w:t xml:space="preserve">construction:</w:t>
      </w:r>
    </w:p>
    <w:p>
      <w:pPr>
        <w:pStyle w:val="Compact"/>
        <w:numPr>
          <w:ilvl w:val="0"/>
          <w:numId w:val="1013"/>
        </w:numPr>
      </w:pPr>
      <w:r>
        <w:t xml:space="preserve">it is symmetric, so the cross-effects are reciprocal;</w:t>
      </w:r>
    </w:p>
    <w:p>
      <w:pPr>
        <w:pStyle w:val="Compact"/>
        <w:numPr>
          <w:ilvl w:val="0"/>
          <w:numId w:val="1013"/>
        </w:numPr>
      </w:pPr>
      <w:r>
        <w:t xml:space="preserve">its rows and columns sum to zero, so the five shares still add up to one;</w:t>
      </w:r>
    </w:p>
    <w:p>
      <w:pPr>
        <w:pStyle w:val="Compact"/>
        <w:numPr>
          <w:ilvl w:val="0"/>
          <w:numId w:val="1013"/>
        </w:numPr>
      </w:pPr>
      <w:r>
        <w:t xml:space="preserve">its own-return entries are positive and its cross-return entries negative;</w:t>
      </w:r>
    </w:p>
    <w:p>
      <w:pPr>
        <w:pStyle w:val="Compact"/>
        <w:numPr>
          <w:ilvl w:val="0"/>
          <w:numId w:val="1013"/>
        </w:numPr>
      </w:pPr>
      <w:r>
        <w:t xml:space="preserve">it is zero at the starting returns, so the baseline portfolio is the observed one.</w:t>
      </w:r>
    </w:p>
    <w:p>
      <w:pPr>
        <w:pStyle w:val="FirstParagraph"/>
      </w:pPr>
      <w:r>
        <w:t xml:space="preserve">These are the adding-up and symmetry conditions of Godley and Lavoie (2007, §5.6), here satisfied by</w:t>
      </w:r>
      <w:r>
        <w:t xml:space="preserve"> </w:t>
      </w:r>
      <w:r>
        <w:t xml:space="preserve">construction rather than by calibration. Two further points:</w:t>
      </w:r>
    </w:p>
    <w:p>
      <w:pPr>
        <w:pStyle w:val="Compact"/>
        <w:numPr>
          <w:ilvl w:val="0"/>
          <w:numId w:val="1014"/>
        </w:numPr>
      </w:pPr>
      <w:r>
        <w:rPr>
          <w:i/>
          <w:iCs/>
        </w:rPr>
        <w:t xml:space="preserve">The indexing.</w:t>
      </w:r>
      <w:r>
        <w:t xml:space="preserve"> </w:t>
      </w:r>
      <w:r>
        <w:t xml:space="preserve">Equity parameters are indexed by issuer and bill parameters by holder, as the</w:t>
      </w:r>
      <w:r>
        <w:t xml:space="preserve"> </w:t>
      </w:r>
      <w:r>
        <w:t xml:space="preserve">workbook labels them.</w:t>
      </w:r>
    </w:p>
    <w:p>
      <w:pPr>
        <w:pStyle w:val="Compact"/>
        <w:numPr>
          <w:ilvl w:val="0"/>
          <w:numId w:val="1014"/>
        </w:numPr>
      </w:pPr>
      <w:r>
        <w:rPr>
          <w:i/>
          <w:iCs/>
        </w:rPr>
        <w:t xml:space="preserve">The value of σ, and why the expectations are adaptive.</w:t>
      </w:r>
      <w:r>
        <w:t xml:space="preserve"> </w:t>
      </w:r>
      <w:r>
        <w:t xml:space="preserve">In arm</w:t>
      </w:r>
      <w:r>
        <w:t xml:space="preserve"> </w:t>
      </w:r>
      <w:r>
        <w:rPr>
          <w:rStyle w:val="VerbatimChar"/>
        </w:rPr>
        <w:t xml:space="preserve">revised</w:t>
      </w:r>
      <w:r>
        <w:t xml:space="preserve">,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portfolio read last period’s realised returns directly. That block has a lagged-return cobweb: a</w:t>
      </w:r>
      <w:r>
        <w:t xml:space="preserve"> </w:t>
      </w:r>
      <w:r>
        <w:t xml:space="preserve">larger equity share enlarges the stock of shares and so lowers the equity return, and it diverged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between 1.5 and 2. Two things have changed since. On the capital workbook the equity</w:t>
      </w:r>
      <w:r>
        <w:t xml:space="preserve"> </w:t>
      </w:r>
      <w:r>
        <w:t xml:space="preserve">return is lower (about 0.25 EU and 0.30 RoW, against 0.37 and 0.60), and the threshold rose above 2</w:t>
      </w:r>
      <w:r>
        <w:t xml:space="preserve"> </w:t>
      </w:r>
      <w:r>
        <w:t xml:space="preserve">(decision D-41); and the expectations are now adaptive (7.0,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0.1</m:t>
        </m:r>
      </m:oMath>
      <w:r>
        <w:t xml:space="preserve">), which slows the</w:t>
      </w:r>
      <w:r>
        <w:t xml:space="preserve"> </w:t>
      </w:r>
      <w:r>
        <w:t xml:space="preserve">feedback. With both, the stress value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converges in every baseline of the Results grid.</w:t>
      </w:r>
      <w:r>
        <w:t xml:space="preserve"> </w:t>
      </w:r>
      <w:r>
        <w:t xml:space="preserve">Which of the two changes is responsible has not been separated. Expected depreciation is still not</w:t>
      </w:r>
      <w:r>
        <w:t xml:space="preserve"> </w:t>
      </w:r>
      <w:r>
        <w:t xml:space="preserve">modelled; only the realised currency gain enters.</w:t>
      </w:r>
    </w:p>
    <w:p>
      <w:pPr>
        <w:pStyle w:val="FirstParagraph"/>
      </w:pPr>
      <w:r>
        <w:t xml:space="preserve">Households’ demand for cash and personal loans, and deposits as the buffer stock, are as in the</w:t>
      </w:r>
      <w:r>
        <w:t xml:space="preserve"> </w:t>
      </w:r>
      <w:r>
        <w:t xml:space="preserve">submitted description: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H</m:t>
              </m:r>
            </m:e>
            <m:sub>
              <m:r>
                <m:t>h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λ</m:t>
              </m:r>
            </m:e>
            <m:sub>
              <m:r>
                <m:t>c</m:t>
              </m:r>
            </m:sub>
            <m:sup>
              <m:r>
                <m:t>z</m:t>
              </m:r>
            </m:sup>
          </m:sSubSup>
          <m:sSubSup>
            <m:e>
              <m:r>
                <m:t>c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sSubSup>
            <m:e>
              <m:r>
                <m:t>p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7.5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L</m:t>
              </m:r>
            </m:e>
            <m:sub>
              <m:r>
                <m:t>h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L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1</m:t>
                  </m:r>
                </m:sub>
                <m:sup>
                  <m:r>
                    <m:t>z</m:t>
                  </m:r>
                </m:sup>
              </m:sSubSup>
            </m:e>
          </m:d>
          <m:r>
            <m:rPr>
              <m:sty m:val="p"/>
            </m:rPr>
            <m:t>+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c</m:t>
                  </m:r>
                </m:e>
                <m:sup>
                  <m:r>
                    <m:t>z</m:t>
                  </m:r>
                </m:sup>
              </m:sSup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t>z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D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bSup>
                <m:e>
                  <m:r>
                    <m:t>ψ</m:t>
                  </m:r>
                </m:e>
                <m:sub>
                  <m:r>
                    <m:t>2</m:t>
                  </m:r>
                </m:sub>
                <m:sup>
                  <m:r>
                    <m:t>z</m:t>
                  </m:r>
                </m:sup>
              </m:sSubSup>
              <m:r>
                <m:t>Δ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z</m:t>
                      </m:r>
                      <m:r>
                        <m:t>T</m:t>
                      </m:r>
                    </m:sup>
                  </m:sSup>
                  <m:r>
                    <m:t>d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t>z</m:t>
                      </m:r>
                    </m:sup>
                  </m:sSup>
                </m:e>
              </m:d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7.6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M</m:t>
              </m:r>
            </m:e>
            <m:sub>
              <m:r>
                <m:t>h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V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t>L</m:t>
              </m:r>
            </m:e>
            <m:sub>
              <m:r>
                <m:t>h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H</m:t>
              </m:r>
            </m:e>
            <m:sub>
              <m:r>
                <m:t>h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B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B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f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7.7</m:t>
              </m:r>
            </m:e>
          </m:d>
        </m:oMath>
      </m:oMathPara>
    </w:p>
    <w:bookmarkEnd w:id="32"/>
    <w:bookmarkStart w:id="33" w:name="Xa686f52e79bb6471cc7782a819a8c9948b7de52"/>
    <w:p>
      <w:pPr>
        <w:pStyle w:val="Heading1"/>
      </w:pPr>
      <w:r>
        <w:t xml:space="preserve">Block 8. Price Setting and Production Function</w:t>
      </w:r>
    </w:p>
    <w:p>
      <w:pPr>
        <w:pStyle w:val="FirstParagraph"/>
      </w:pPr>
      <w:r>
        <w:t xml:space="preserve">Firms set prices of production with a uniform rate of profit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on the circulating and fixed capital</w:t>
      </w:r>
      <w:r>
        <w:t xml:space="preserve"> </w:t>
      </w:r>
      <w:r>
        <w:t xml:space="preserve">advanced. The vector of prices of production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t>z</m:t>
              </m:r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⊘</m:t>
          </m:r>
          <m:r>
            <m:t>p</m:t>
          </m:r>
          <m:sSup>
            <m:e>
              <m:r>
                <m:t>r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r</m:t>
              </m:r>
            </m:e>
          </m:d>
          <m:r>
            <m:t> </m:t>
          </m:r>
          <m:sSup>
            <m:e>
              <m:r>
                <m:t>p</m:t>
              </m:r>
            </m:e>
            <m:sup>
              <m:r>
                <m:rPr>
                  <m:sty m:val="p"/>
                </m:rPr>
                <m:t>*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t>Ξ</m:t>
              </m:r>
              <m:r>
                <m:rPr>
                  <m:sty m:val="p"/>
                </m:rPr>
                <m:t>⊙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e>
              </m:d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8.1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converts the cost of each imported input into the buying area’s currency at the price</w:t>
      </w:r>
      <w:r>
        <w:t xml:space="preserve"> </w:t>
      </w:r>
      <w:r>
        <w:t xml:space="preserve">its firms pay (8.S7),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matrix of fixed capital used up per unit of output.</w:t>
      </w:r>
    </w:p>
    <w:p>
      <w:pPr>
        <w:pStyle w:val="BodyText"/>
      </w:pPr>
      <w:r>
        <w:rPr>
          <w:i/>
          <w:iCs/>
        </w:rPr>
        <w:t xml:space="preserve">Departure.</w:t>
      </w:r>
      <w:r>
        <w:t xml:space="preserve"> </w:t>
      </w:r>
      <w:r>
        <w:t xml:space="preserve">The submitted (8.1) set industry-specific mark-ups</w:t>
      </w:r>
      <w:r>
        <w:t xml:space="preserve"> </w:t>
      </w:r>
      <m:oMath>
        <m:sSubSup>
          <m:e>
            <m:r>
              <m:t>μ</m:t>
            </m:r>
          </m:e>
          <m:sub>
            <m:r>
              <m:t>j</m:t>
            </m:r>
          </m:sub>
          <m:sup>
            <m:r>
              <m:t>z</m:t>
            </m:r>
          </m:sup>
        </m:sSubSup>
      </m:oMath>
      <w:r>
        <w:t xml:space="preserve"> </w:t>
      </w:r>
      <w:r>
        <w:t xml:space="preserve">over unit costs and</w:t>
      </w:r>
      <w:r>
        <w:t xml:space="preserve"> </w:t>
      </w:r>
      <w:r>
        <w:t xml:space="preserve">industry-specific wages, so that</w:t>
      </w:r>
      <w:r>
        <w:t xml:space="preserve"> </w:t>
      </w:r>
      <w:r>
        <w:t xml:space="preserve">“industry-specific wage and profit rates do not level out”</w:t>
      </w:r>
      <w:r>
        <w:t xml:space="preserve">. Here the</w:t>
      </w:r>
      <w:r>
        <w:t xml:space="preserve"> </w:t>
      </w:r>
      <w:r>
        <w:t xml:space="preserve">rate of profit is uniform across industries and areas, and the money wage is one per area (6.9).</w:t>
      </w:r>
      <w:r>
        <w:t xml:space="preserve"> </w:t>
      </w:r>
      <w:r>
        <w:t xml:space="preserve">Prices are in money units, at the money wage.</w:t>
      </w:r>
    </w:p>
    <w:p>
      <w:pPr>
        <w:pStyle w:val="BodyText"/>
      </w:pPr>
      <w:r>
        <w:t xml:space="preserve">The fixed capital used up per unit of output is the empirical capital-flow matrix: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,</m:t>
          </m:r>
          <m:r>
            <m:t> </m:t>
          </m:r>
          <m:r>
            <m:t> </m:t>
          </m:r>
          <m:sSub>
            <m:e>
              <m:r>
                <m:t>K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K</m:t>
                  </m:r>
                </m:e>
              </m:acc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/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t> </m:t>
          </m:r>
          <m:sSup>
            <m:e>
              <m:r>
                <m:rPr>
                  <m:sty m:val="b"/>
                </m:rPr>
                <m:t>1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K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 </m:t>
          </m:r>
          <m:r>
            <m:t> </m:t>
          </m:r>
          <m:r>
            <m:t>d</m:t>
          </m:r>
          <m:r>
            <m:rPr>
              <m:sty m:val="p"/>
            </m:rPr>
            <m:t>=</m:t>
          </m:r>
          <m:r>
            <m:t>C</m:t>
          </m:r>
          <m:r>
            <m:t>F</m:t>
          </m:r>
          <m:r>
            <m:t>C</m:t>
          </m:r>
          <m:r>
            <m:rPr>
              <m:sty m:val="p"/>
            </m:rPr>
            <m:t>⊘</m:t>
          </m:r>
          <m:r>
            <m:t>x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8</m:t>
              </m:r>
              <m:r>
                <m:rPr>
                  <m:sty m:val="p"/>
                </m:rPr>
                <m:t>.</m:t>
              </m:r>
              <m:r>
                <m:t>S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K</m:t>
                </m:r>
              </m:e>
            </m:acc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consumption of fixed capital of industry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that consists of product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(EXIOBASE 2011, both origins) and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consumption of fixed capital per unit of output.</w:t>
      </w:r>
    </w:p>
    <w:p>
      <w:pPr>
        <w:pStyle w:val="BodyText"/>
      </w:pPr>
      <w:r>
        <w:t xml:space="preserve">The rate of profit follows the money rate of interest (Sraffa 1960, §44; Pivetti 1991): the</w:t>
      </w:r>
      <w:r>
        <w:t xml:space="preserve"> </w:t>
      </w:r>
      <w:r>
        <w:t xml:space="preserve">value-added-weighted bill rate plus a normal profit of enterprise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z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t>z</m:t>
                      </m:r>
                    </m:sup>
                  </m:sSubSup>
                </m:e>
              </m:nary>
              <m:r>
                <m:t>V</m:t>
              </m:r>
              <m:sSubSup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z</m:t>
                  </m:r>
                </m:sub>
                <m:sup>
                  <m:r>
                    <m:t>​</m:t>
                  </m:r>
                </m:sup>
                <m:e>
                  <m:r>
                    <m:t>V</m:t>
                  </m:r>
                </m:e>
              </m:nary>
              <m:sSubSup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</m:den>
          </m:f>
          <m:r>
            <m:rPr>
              <m:sty m:val="p"/>
            </m:rPr>
            <m:t>+</m:t>
          </m:r>
          <m:r>
            <m:t>e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8</m:t>
              </m:r>
              <m:r>
                <m:rPr>
                  <m:sty m:val="p"/>
                </m:rPr>
                <m:t>.</m:t>
              </m:r>
              <m:r>
                <m:t>S</m:t>
              </m:r>
              <m:r>
                <m:t>4</m:t>
              </m:r>
            </m:e>
          </m:d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0.2222</m:t>
        </m:r>
      </m:oMath>
      <w:r>
        <w:t xml:space="preserve">. It is not a free parameter: it is the value at which the prices of production</w:t>
      </w:r>
      <w:r>
        <w:t xml:space="preserve"> </w:t>
      </w:r>
      <w:r>
        <w:t xml:space="preserve">reproduce the observed 2011 price level at the observed output mix (</w:t>
      </w:r>
      <m:oMath>
        <m:r>
          <m:rPr>
            <m:sty m:val="p"/>
          </m:rPr>
          <m:t>∑</m:t>
        </m:r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t>x</m:t>
        </m:r>
        <m:r>
          <m:rPr>
            <m:sty m:val="p"/>
          </m:rPr>
          <m:t>=</m:t>
        </m:r>
        <m:r>
          <m:rPr>
            <m:sty m:val="p"/>
          </m:rPr>
          <m:t>∑</m:t>
        </m:r>
        <m:r>
          <m:t>x</m:t>
        </m:r>
      </m:oMath>
      <w:r>
        <w:t xml:space="preserve">). 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set by the interest rate, distribution is an outcome. The maximum rate of profit, the</w:t>
      </w:r>
      <w:r>
        <w:t xml:space="preserve"> </w:t>
      </w:r>
      <w:r>
        <w:t xml:space="preserve">standard commodity, and the profit share of the standard net product are: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e>
              </m:d>
            </m:den>
          </m:f>
          <m:r>
            <m:rPr>
              <m:sty m:val="p"/>
            </m:rPr>
            <m:t>−</m:t>
          </m:r>
          <m:r>
            <m:t>1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8</m:t>
              </m:r>
              <m:r>
                <m:rPr>
                  <m:sty m:val="p"/>
                </m:rPr>
                <m:t>.</m:t>
              </m:r>
              <m:r>
                <m:t>S</m:t>
              </m:r>
              <m:r>
                <m:t>2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s</m:t>
                      </m:r>
                    </m:sub>
                  </m:sSub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e>
              </m:d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8</m:t>
              </m:r>
              <m:r>
                <m:rPr>
                  <m:sty m:val="p"/>
                </m:rPr>
                <m:t>.</m:t>
              </m:r>
              <m:r>
                <m:t>S</m:t>
              </m:r>
              <m:r>
                <m:t>5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s</m:t>
              </m:r>
              <m:r>
                <m:t>t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/</m:t>
          </m:r>
          <m:r>
            <m:t>R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8</m:t>
              </m:r>
              <m:r>
                <m:rPr>
                  <m:sty m:val="p"/>
                </m:rPr>
                <m:t>.</m:t>
              </m:r>
              <m:r>
                <m:t>S</m:t>
              </m:r>
              <m:r>
                <m:t>3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s</m:t>
              </m:r>
              <m:r>
                <m:t>t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8</m:t>
              </m:r>
              <m:r>
                <m:rPr>
                  <m:sty m:val="p"/>
                </m:rPr>
                <m:t>.</m:t>
              </m:r>
              <m:r>
                <m:t>S</m:t>
              </m:r>
              <m:r>
                <m:t>5</m:t>
              </m:r>
              <m:r>
                <m:t>b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"/>
              </m:rP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are the Perron eigenvalue and right eigenvector.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read on the technique as operated, including its split between origins, but</w:t>
      </w:r>
      <w:r>
        <w:t xml:space="preserve"> </w:t>
      </w:r>
      <w:r>
        <w:t xml:space="preserve">without</w:t>
      </w:r>
      <w:r>
        <w:t xml:space="preserve"> </w:t>
      </w:r>
      <m:oMath>
        <m:r>
          <m:t>Ξ</m:t>
        </m:r>
      </m:oMath>
      <w:r>
        <w:t xml:space="preserve">: the exchange rate and duties are valuation, not technique.</w:t>
      </w:r>
      <w:r>
        <w:t xml:space="preserve"> </w:t>
      </w:r>
      <m:oMath>
        <m:sSub>
          <m:e>
            <m:r>
              <m:t>p</m:t>
            </m:r>
          </m:e>
          <m:sub>
            <m:r>
              <m:t>s</m:t>
            </m:r>
            <m:r>
              <m:t>t</m:t>
            </m:r>
            <m:r>
              <m:t>d</m:t>
            </m:r>
          </m:sub>
        </m:sSub>
      </m:oMath>
      <w:r>
        <w:t xml:space="preserve">, the money value</w:t>
      </w:r>
      <w:r>
        <w:t xml:space="preserve"> </w:t>
      </w:r>
      <w:r>
        <w:t xml:space="preserve">of the standard gross product, is a measure of the price level, not a normalisation.</w:t>
      </w:r>
    </w:p>
    <w:p>
      <w:pPr>
        <w:pStyle w:val="BodyText"/>
      </w:pPr>
      <w:r>
        <w:t xml:space="preserve">Buyers pay different prices for the same good. Households pay the duty-inclusive import price</w:t>
      </w:r>
      <w:r>
        <w:t xml:space="preserve"> </w:t>
      </w:r>
      <w:r>
        <w:t xml:space="preserve">grossed up by VAT; firms and government pay it without VAT: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q</m:t>
              </m:r>
            </m:e>
            <m:sub>
              <m:r>
                <m:t>h</m:t>
              </m:r>
              <m:r>
                <m:t>h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r>
            <m:t>C</m:t>
          </m:r>
          <m:r>
            <m:t>I</m:t>
          </m:r>
          <m:sSup>
            <m:e>
              <m:r>
                <m:t>F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τ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t</m:t>
                  </m:r>
                </m:sub>
                <m:sup>
                  <m:r>
                    <m:t>z</m:t>
                  </m:r>
                </m:sup>
              </m:sSubSup>
            </m:e>
          </m:d>
          <m:r>
            <m:rPr>
              <m:sty m:val="p"/>
            </m:rPr>
            <m:t>,</m:t>
          </m:r>
          <m:r>
            <m:t>  </m:t>
          </m:r>
          <m:sSubSup>
            <m:e>
              <m:r>
                <m:t>q</m:t>
              </m:r>
            </m:e>
            <m:sub>
              <m:r>
                <m:t>a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r>
            <m:t>C</m:t>
          </m:r>
          <m:r>
            <m:t>I</m:t>
          </m:r>
          <m:sSup>
            <m:e>
              <m:r>
                <m:t>F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8</m:t>
              </m:r>
              <m:r>
                <m:rPr>
                  <m:sty m:val="p"/>
                </m:rPr>
                <m:t>.</m:t>
              </m:r>
              <m:r>
                <m:t>S</m:t>
              </m:r>
              <m:r>
                <m:t>6</m:t>
              </m:r>
            </m:e>
          </m:d>
        </m:oMath>
      </m:oMathPara>
    </w:p>
    <w:p>
      <w:pPr>
        <w:pStyle w:val="FirstParagraph"/>
      </w:pPr>
      <w:r>
        <w:t xml:space="preserve">and an imported input enters the cost of production at the price the buying area’s firms pay: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=</m:t>
          </m:r>
          <m:sSub>
            <m:e>
              <m:r>
                <m:t>Ξ</m:t>
              </m:r>
            </m:e>
            <m:sub>
              <m:r>
                <m:t>s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t> </m:t>
          </m:r>
          <m:r>
            <m:t> </m:t>
          </m:r>
          <m:d>
            <m:dPr>
              <m:begChr m:val="("/>
              <m:sepChr m:val=""/>
              <m:endChr m:val=")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t> </m:t>
              </m:r>
              <m:r>
                <m:rPr>
                  <m:nor/>
                  <m:sty m:val="p"/>
                </m:rPr>
                <m:t>same region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Ξ</m:t>
              </m:r>
            </m:e>
            <m:sub>
              <m:r>
                <m:t>s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x</m:t>
          </m:r>
          <m:sSup>
            <m:e>
              <m:r>
                <m:t>r</m:t>
              </m:r>
            </m:e>
            <m:sup>
              <m:r>
                <m:t>f</m:t>
              </m:r>
            </m:sup>
          </m:sSup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ϕ</m:t>
                  </m:r>
                </m:e>
                <m:sup>
                  <m:r>
                    <m:t>z</m:t>
                  </m:r>
                </m:sup>
              </m:sSup>
              <m:sSubSup>
                <m:e>
                  <m:r>
                    <m:t>τ</m:t>
                  </m:r>
                </m:e>
                <m:sub>
                  <m:r>
                    <m:t>s</m:t>
                  </m:r>
                </m:sub>
                <m:sup>
                  <m:r>
                    <m:t>z</m:t>
                  </m:r>
                </m:sup>
              </m:sSubSup>
            </m:e>
          </m:d>
          <m:r>
            <m:t> </m:t>
          </m:r>
          <m:r>
            <m:t> </m:t>
          </m:r>
          <m:d>
            <m:dPr>
              <m:begChr m:val="("/>
              <m:sepChr m:val=""/>
              <m:endChr m:val=")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j</m:t>
              </m:r>
              <m:r>
                <m:rPr>
                  <m:sty m:val="p"/>
                </m:rPr>
                <m:t>∈</m:t>
              </m:r>
              <m:r>
                <m:t>z</m:t>
              </m:r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8</m:t>
              </m:r>
              <m:r>
                <m:rPr>
                  <m:sty m:val="p"/>
                </m:rPr>
                <m:t>.</m:t>
              </m:r>
              <m:r>
                <m:t>S</m:t>
              </m:r>
              <m:r>
                <m:t>7</m:t>
              </m:r>
            </m:e>
          </m:d>
        </m:oMath>
      </m:oMathPara>
    </w:p>
    <w:p>
      <w:pPr>
        <w:pStyle w:val="FirstParagraph"/>
      </w:pPr>
      <w:r>
        <w:t xml:space="preserve">Potential output and market prices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z</m:t>
              </m:r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t>p</m:t>
          </m:r>
          <m:sSup>
            <m:e>
              <m:r>
                <m:t>r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⊙</m:t>
          </m:r>
          <m:r>
            <m:t>P</m:t>
          </m:r>
          <m:r>
            <m:t>O</m:t>
          </m:r>
          <m:sSup>
            <m:e>
              <m:r>
                <m:t>P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8.2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z</m:t>
              </m:r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t>Γ</m:t>
              </m:r>
            </m:e>
            <m:sub>
              <m:r>
                <m:t>x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⊙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*</m:t>
                  </m:r>
                </m:sup>
              </m:sSubSup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8.3</m:t>
              </m:r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Departure (8.3).</w:t>
      </w:r>
      <w:r>
        <w:t xml:space="preserve"> </w:t>
      </w:r>
      <w:r>
        <w:t xml:space="preserve">Market prices are basic prices: VAT is no longer inside</w:t>
      </w:r>
      <w:r>
        <w:t xml:space="preserve"> </w:t>
      </w:r>
      <m:oMath>
        <m:sSup>
          <m:e>
            <m:r>
              <m:t>p</m:t>
            </m:r>
          </m:e>
          <m:sup>
            <m:r>
              <m:t>z</m:t>
            </m:r>
          </m:sup>
        </m:sSup>
      </m:oMath>
      <w:r>
        <w:t xml:space="preserve"> </w:t>
      </w:r>
      <w:r>
        <w:t xml:space="preserve">but in the</w:t>
      </w:r>
      <w:r>
        <w:t xml:space="preserve"> </w:t>
      </w:r>
      <w:r>
        <w:t xml:space="preserve">household buyer price (8.S6) and in the VAT base (5.3).</w:t>
      </w:r>
    </w:p>
    <w:p>
      <w:pPr>
        <w:pStyle w:val="BodyText"/>
      </w:pPr>
      <w:r>
        <w:t xml:space="preserve">The average prices that turn each component of demand into real terms are: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⊙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τ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t</m:t>
                  </m:r>
                </m:sub>
                <m:sup>
                  <m:r>
                    <m:t>z</m:t>
                  </m:r>
                </m:sup>
              </m:sSubSup>
            </m:e>
          </m:d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β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8.4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I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t>z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ι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8.5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g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t>z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sSubSup>
            <m:e>
              <m:acc>
                <m:accPr>
                  <m:chr m:val="̃"/>
                </m:accPr>
                <m:e>
                  <m:r>
                    <m:t>ι</m:t>
                  </m:r>
                </m:e>
              </m:acc>
            </m:e>
            <m:sub>
              <m:r>
                <m:t>g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8.5</m:t>
              </m:r>
              <m:r>
                <m:t>a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r</m:t>
              </m:r>
              <m:r>
                <m:t>e</m:t>
              </m:r>
              <m:r>
                <m:t>p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p"/>
                            </m:rPr>
                            <m:t>C</m:t>
                          </m:r>
                          <m:r>
                            <m:rPr>
                              <m:sty m:val="p"/>
                            </m:rPr>
                            <m:t>I</m:t>
                          </m:r>
                          <m:r>
                            <m:rPr>
                              <m:sty m:val="p"/>
                            </m:rPr>
                            <m:t>F</m:t>
                          </m:r>
                        </m:e>
                        <m:sup>
                          <m:r>
                            <m:t>z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  <m:sup>
                  <m:r>
                    <m:t>z</m:t>
                  </m:r>
                </m:sup>
              </m:sSup>
            </m:num>
            <m:den>
              <m:sSup>
                <m:e>
                  <m:r>
                    <m:rPr>
                      <m:sty m:val="b"/>
                    </m:rPr>
                    <m:t>1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  <m:sup>
                  <m:r>
                    <m:t>z</m:t>
                  </m:r>
                </m:sup>
              </m:sSup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8.5</m:t>
              </m:r>
              <m:r>
                <m:t>b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G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t>z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σ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8.6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M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I</m:t>
              </m:r>
              <m:r>
                <m:t>M</m:t>
              </m:r>
              <m:sSup>
                <m:e>
                  <m:r>
                    <m:t>P</m:t>
                  </m:r>
                </m:e>
                <m:sup>
                  <m:r>
                    <m:t>z</m:t>
                  </m:r>
                </m:sup>
              </m:sSup>
            </m:num>
            <m:den>
              <m:r>
                <m:t>i</m:t>
              </m:r>
              <m:r>
                <m:t>m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</m:sub>
                <m:sup>
                  <m:r>
                    <m:t>z</m:t>
                  </m:r>
                </m:sup>
              </m:sSubSup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8.7</m:t>
              </m:r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Departure.</w:t>
      </w:r>
      <w:r>
        <w:t xml:space="preserve"> </w:t>
      </w:r>
      <w:r>
        <w:t xml:space="preserve">Each average price is taken over the buyer prices that the buyer concerned actually</w:t>
      </w:r>
      <w:r>
        <w:t xml:space="preserve"> </w:t>
      </w:r>
      <w:r>
        <w:t xml:space="preserve">pays, from either origin: households with VAT, firms and government without. The import price is</w:t>
      </w:r>
      <w:r>
        <w:t xml:space="preserve"> </w:t>
      </w:r>
      <w:r>
        <w:t xml:space="preserve">nominal imports over real imports.</w:t>
      </w:r>
      <w:r>
        <w:t xml:space="preserve"> </w:t>
      </w:r>
      <m:oMath>
        <m:sSubSup>
          <m:e>
            <m:r>
              <m:t>p</m:t>
            </m:r>
          </m:e>
          <m:sub>
            <m:r>
              <m:t>r</m:t>
            </m:r>
            <m:r>
              <m:t>e</m:t>
            </m:r>
            <m:r>
              <m:t>p</m:t>
            </m:r>
          </m:sub>
          <m:sup>
            <m:r>
              <m:t>z</m:t>
            </m:r>
          </m:sup>
        </m:sSubSup>
      </m:oMath>
      <w:r>
        <w:t xml:space="preserve"> </w:t>
      </w:r>
      <w:r>
        <w:t xml:space="preserve">prices the replacement bundle</w:t>
      </w:r>
      <w:r>
        <w:t xml:space="preserve"> </w:t>
      </w:r>
      <m:oMath>
        <m:r>
          <m:t>K</m:t>
        </m:r>
        <m:r>
          <m:t>x</m:t>
        </m:r>
      </m:oMath>
      <w:r>
        <w:t xml:space="preserve"> </w:t>
      </w:r>
      <w:r>
        <w:t xml:space="preserve">(2.1), 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g</m:t>
            </m:r>
          </m:sub>
          <m:sup>
            <m:r>
              <m:t>z</m:t>
            </m:r>
          </m:sup>
        </m:sSubSup>
      </m:oMath>
      <w:r>
        <w:t xml:space="preserve"> </w:t>
      </w:r>
      <w:r>
        <w:t xml:space="preserve">government investment.</w:t>
      </w:r>
    </w:p>
    <w:bookmarkEnd w:id="33"/>
    <w:bookmarkStart w:id="34" w:name="block-9.-the-balance-of-payments"/>
    <w:p>
      <w:pPr>
        <w:pStyle w:val="Heading1"/>
      </w:pPr>
      <w:r>
        <w:t xml:space="preserve">Block 9. The Balance of Payments</w:t>
      </w:r>
    </w:p>
    <w:p>
      <w:pPr>
        <w:pStyle w:val="FirstParagraph"/>
      </w:pPr>
      <w:r>
        <w:t xml:space="preserve">Imports are no longer an estimated function. They are read from the input–output structure, at</w:t>
      </w:r>
      <w:r>
        <w:t xml:space="preserve"> </w:t>
      </w:r>
      <w:r>
        <w:t xml:space="preserve">prices that include duties: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sSup>
            <m:e>
              <m:r>
                <m:t>F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r>
            <m:t>x</m:t>
          </m:r>
          <m:sSup>
            <m:e>
              <m:r>
                <m:t>r</m:t>
              </m:r>
            </m:e>
            <m:sup>
              <m:r>
                <m:t>f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p</m:t>
              </m:r>
            </m:e>
            <m:sup>
              <m:r>
                <m:t>f</m:t>
              </m:r>
            </m:sup>
          </m:sSup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ϕ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τ</m:t>
                  </m:r>
                </m:e>
                <m:sup>
                  <m:r>
                    <m:t>z</m:t>
                  </m:r>
                </m:sup>
              </m:sSup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9.1</m:t>
              </m:r>
              <m:r>
                <m:t>a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sSup>
            <m:e>
              <m:r>
                <m:t>V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r>
            <m:t>C</m:t>
          </m:r>
          <m:r>
            <m:t>I</m:t>
          </m:r>
          <m:sSup>
            <m:e>
              <m:r>
                <m:t>F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/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τ</m:t>
                  </m:r>
                </m:e>
                <m:sup>
                  <m:r>
                    <m:t>z</m:t>
                  </m:r>
                </m:sup>
              </m:sSup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9.1</m:t>
              </m:r>
              <m:r>
                <m:t>b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m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z</m:t>
                      </m:r>
                    </m:sup>
                  </m:sSup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K</m:t>
                      </m:r>
                    </m:e>
                    <m:sup>
                      <m:r>
                        <m:t>f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z</m:t>
                      </m:r>
                    </m:sup>
                  </m:sSup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s</m:t>
              </m:r>
            </m:sub>
            <m:sup>
              <m:r>
                <m:t>z</m:t>
              </m:r>
              <m:r>
                <m:rPr>
                  <m:sty m:val="p"/>
                </m:rPr>
                <m:t>,</m:t>
              </m:r>
              <m:r>
                <m:t>f</m:t>
              </m:r>
            </m:sup>
          </m:sSubSup>
          <m:sSup>
            <m:e>
              <m:r>
                <m:t>c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t>ι</m:t>
              </m:r>
            </m:e>
            <m:sub>
              <m:r>
                <m:t>s</m:t>
              </m:r>
            </m:sub>
            <m:sup>
              <m:r>
                <m:t>z</m:t>
              </m:r>
              <m:r>
                <m:rPr>
                  <m:sty m:val="p"/>
                </m:rPr>
                <m:t>,</m:t>
              </m:r>
              <m:r>
                <m:t>f</m:t>
              </m:r>
            </m:sup>
          </m:sSubSup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i</m:t>
                  </m:r>
                </m:e>
                <m:sub>
                  <m:r>
                    <m:t>d</m:t>
                  </m:r>
                </m:sub>
                <m:sup>
                  <m:r>
                    <m:t>z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d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</m:e>
          </m:d>
          <m:r>
            <m:rPr>
              <m:sty m:val="p"/>
            </m:rPr>
            <m:t>+</m:t>
          </m:r>
          <m:sSubSup>
            <m:e>
              <m:r>
                <m:t>ι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s</m:t>
              </m:r>
            </m:sub>
            <m:sup>
              <m:r>
                <m:t>z</m:t>
              </m:r>
              <m:r>
                <m:rPr>
                  <m:sty m:val="p"/>
                </m:rPr>
                <m:t>,</m:t>
              </m:r>
              <m:r>
                <m:t>f</m:t>
              </m:r>
            </m:sup>
          </m:sSubSup>
          <m:sSubSup>
            <m:e>
              <m:r>
                <m:t>i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g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σ</m:t>
              </m:r>
            </m:e>
            <m:sub>
              <m:r>
                <m:t>s</m:t>
              </m:r>
            </m:sub>
            <m:sup>
              <m:r>
                <m:t>z</m:t>
              </m:r>
              <m:r>
                <m:rPr>
                  <m:sty m:val="p"/>
                </m:rPr>
                <m:t>,</m:t>
              </m:r>
              <m:r>
                <m:t>f</m:t>
              </m:r>
            </m:sup>
          </m:sSubSup>
          <m:r>
            <m:t>g</m:t>
          </m:r>
          <m:r>
            <m:t>o</m:t>
          </m:r>
          <m:sSup>
            <m:e>
              <m:r>
                <m:t>v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9.1</m:t>
              </m:r>
              <m:r>
                <m:t>c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the share of the duty borne by the importer (0.5 in both areas),</w:t>
      </w:r>
      <w:r>
        <w:t xml:space="preserve"> </w:t>
      </w:r>
      <m:oMath>
        <m:r>
          <m:t>C</m:t>
        </m:r>
        <m:r>
          <m:t>I</m:t>
        </m:r>
        <m:sSup>
          <m:e>
            <m:r>
              <m:t>F</m:t>
            </m:r>
          </m:e>
          <m:sup>
            <m:r>
              <m:t>z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duty-inclusive import price and</w:t>
      </w:r>
      <w:r>
        <w:t xml:space="preserve"> </w:t>
      </w:r>
      <m:oMath>
        <m:r>
          <m:t>C</m:t>
        </m:r>
        <m:sSup>
          <m:e>
            <m:r>
              <m:t>V</m:t>
            </m:r>
          </m:e>
          <m:sup>
            <m:r>
              <m:t>z</m:t>
            </m:r>
          </m:sup>
        </m:sSup>
      </m:oMath>
      <w:r>
        <w:t xml:space="preserve"> </w:t>
      </w:r>
      <w:r>
        <w:t xml:space="preserve">the customs value. Total imports of good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intermediate</w:t>
      </w:r>
      <w:r>
        <w:t xml:space="preserve"> </w:t>
      </w:r>
      <w:r>
        <w:t xml:space="preserve">inputs, replacement of fixed capital, and the foreign-origin part of each final demand.</w:t>
      </w:r>
    </w:p>
    <w:p>
      <w:pPr>
        <w:pStyle w:val="BodyText"/>
      </w:pPr>
      <w:r>
        <w:t xml:space="preserve">The split of each final-demand share between origins responds to the change in relative buyer prices</w:t>
      </w:r>
      <w:r>
        <w:t xml:space="preserve"> </w:t>
      </w:r>
      <w:r>
        <w:t xml:space="preserve">since period 1 (Armington):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α</m:t>
              </m:r>
            </m:e>
            <m:sub>
              <m:r>
                <m:t>o</m:t>
              </m:r>
              <m:r>
                <m:rPr>
                  <m:sty m:val="p"/>
                </m:rPr>
                <m:t>,</m:t>
              </m:r>
              <m:r>
                <m:t>s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acc>
                <m:accPr>
                  <m:chr m:val="‾"/>
                </m:accPr>
                <m:e>
                  <m:r>
                    <m:t>α</m:t>
                  </m:r>
                </m:e>
              </m:acc>
            </m:e>
            <m:sub>
              <m:r>
                <m:t>o</m:t>
              </m:r>
              <m:r>
                <m:rPr>
                  <m:sty m:val="p"/>
                </m:rPr>
                <m:t>,</m:t>
              </m:r>
              <m:r>
                <m:t>s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q</m:t>
                          </m:r>
                        </m:e>
                        <m:sub>
                          <m:r>
                            <m:t>o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z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Sup>
                        <m:e>
                          <m:r>
                            <m:t>q</m:t>
                          </m:r>
                        </m:e>
                        <m:sub>
                          <m:r>
                            <m:t>o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sub>
                        <m:sup>
                          <m:r>
                            <m:t>z</m:t>
                          </m:r>
                        </m:sup>
                      </m:sSub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ϵ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o</m:t>
                  </m:r>
                  <m:r>
                    <m:rPr>
                      <m:sty m:val="p"/>
                    </m:rPr>
                    <m:t>′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‾"/>
                        </m:accPr>
                        <m:e>
                          <m:r>
                            <m:t>α</m:t>
                          </m:r>
                        </m:e>
                      </m:acc>
                    </m:e>
                    <m:sub>
                      <m:r>
                        <m:t>o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s</m:t>
                      </m:r>
                    </m:sub>
                    <m:sup>
                      <m:r>
                        <m:t>z</m:t>
                      </m:r>
                    </m:sup>
                  </m:sSubSup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q</m:t>
                          </m:r>
                        </m:e>
                        <m:sub>
                          <m:r>
                            <m:t>o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z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Sup>
                        <m:e>
                          <m:r>
                            <m:t>q</m:t>
                          </m:r>
                        </m:e>
                        <m:sub>
                          <m:r>
                            <m:t>o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sub>
                        <m:sup>
                          <m:r>
                            <m:t>z</m:t>
                          </m:r>
                        </m:sup>
                      </m:sSub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ϵ</m:t>
                  </m:r>
                </m:sup>
              </m:sSup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9.1</m:t>
              </m:r>
              <m:r>
                <m:t>d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sub>
              <m:r>
                <m:t>o</m:t>
              </m:r>
              <m:r>
                <m:rPr>
                  <m:sty m:val="p"/>
                </m:rPr>
                <m:t>,</m:t>
              </m:r>
              <m:r>
                <m:t>s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α</m:t>
              </m:r>
            </m:e>
            <m:sub>
              <m:r>
                <m:t>o</m:t>
              </m:r>
              <m:r>
                <m:rPr>
                  <m:sty m:val="p"/>
                </m:rPr>
                <m:t>,</m:t>
              </m:r>
              <m:r>
                <m:t>s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9.1</m:t>
              </m:r>
              <m:r>
                <m:t>e</m:t>
              </m:r>
            </m:e>
          </m:d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0.626</m:t>
        </m:r>
      </m:oMath>
      <w:r>
        <w:t xml:space="preserve"> </w:t>
      </w:r>
      <w:r>
        <w:t xml:space="preserve">in both areas. The total share of each good is preserved, so that the origin</w:t>
      </w:r>
      <w:r>
        <w:t xml:space="preserve"> </w:t>
      </w:r>
      <w:r>
        <w:t xml:space="preserve">split cannot undo a scenario’s substitution between goods.</w:t>
      </w:r>
    </w:p>
    <w:p>
      <w:pPr>
        <w:pStyle w:val="BodyText"/>
      </w:pPr>
      <w:r>
        <w:t xml:space="preserve">Real final imports are the foreign-origin part of final demand: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m</m:t>
          </m:r>
          <m:sSup>
            <m:e>
              <m:r>
                <m:t>p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s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p>
                  </m:sSubSup>
                  <m:sSup>
                    <m:e>
                      <m:r>
                        <m:t>c</m:t>
                      </m:r>
                    </m:e>
                    <m:sup>
                      <m:r>
                        <m:t>z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ι</m:t>
                      </m:r>
                    </m:e>
                    <m:sub>
                      <m:r>
                        <m:t>s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p>
                  </m:sSubSup>
                  <m:sSubSup>
                    <m:e>
                      <m:r>
                        <m:t>i</m:t>
                      </m:r>
                    </m:e>
                    <m:sub>
                      <m:r>
                        <m:t>d</m:t>
                      </m:r>
                    </m:sub>
                    <m:sup>
                      <m:r>
                        <m:t>z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ι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s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p>
                  </m:sSubSup>
                  <m:sSubSup>
                    <m:e>
                      <m:r>
                        <m:t>i</m:t>
                      </m:r>
                    </m:e>
                    <m:sub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g</m:t>
                      </m:r>
                    </m:sub>
                    <m:sup>
                      <m:r>
                        <m:t>z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s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p>
                  </m:sSubSup>
                  <m:r>
                    <m:t>g</m:t>
                  </m:r>
                  <m:r>
                    <m:t>o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t>z</m:t>
                      </m:r>
                    </m:sup>
                  </m:sSup>
                </m:e>
              </m:d>
            </m:e>
          </m:nary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9.1</m:t>
              </m:r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Departure (9.1).</w:t>
      </w:r>
      <w:r>
        <w:t xml:space="preserve"> </w:t>
      </w:r>
      <w:r>
        <w:t xml:space="preserve">The submitted log-linear import function, with its estimated parameters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t xml:space="preserve">, is retired. Imports follow from the input–output structure and the origin</w:t>
      </w:r>
      <w:r>
        <w:t xml:space="preserve"> </w:t>
      </w:r>
      <w:r>
        <w:t xml:space="preserve">shares, so that what one area imports is what the other produces for it.</w:t>
      </w:r>
    </w:p>
    <w:p>
      <w:pPr>
        <w:pStyle w:val="BodyText"/>
      </w:pPr>
      <w:r>
        <w:t xml:space="preserve">Nominal imports, exports, and the trade balance are: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M</m:t>
          </m:r>
          <m:sSup>
            <m:e>
              <m:r>
                <m:t>P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C</m:t>
              </m:r>
            </m:e>
          </m:nary>
          <m:sSubSup>
            <m:e>
              <m:r>
                <m:t>V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r>
            <m:t> </m:t>
          </m:r>
          <m:sSubSup>
            <m:e>
              <m:r>
                <m:t>m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9.2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t>x</m:t>
          </m:r>
          <m:sSup>
            <m:e>
              <m:r>
                <m:t>p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r>
            <m:t>i</m:t>
          </m:r>
          <m:r>
            <m:t>m</m:t>
          </m:r>
          <m:sSup>
            <m:e>
              <m:r>
                <m:t>p</m:t>
              </m:r>
            </m:e>
            <m:sup>
              <m:r>
                <m:t>f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9.3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t>x</m:t>
          </m:r>
          <m:sSubSup>
            <m:e>
              <m:r>
                <m:t>p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r>
            <m:t>i</m:t>
          </m:r>
          <m:r>
            <m:t>m</m:t>
          </m:r>
          <m:sSubSup>
            <m:e>
              <m:r>
                <m:t>p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</m:sub>
            <m:sup>
              <m:r>
                <m:t>f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9.3</m:t>
              </m:r>
              <m:r>
                <m:t>a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t>X</m:t>
          </m:r>
          <m:sSup>
            <m:e>
              <m:r>
                <m:t>P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r>
            <m:t>x</m:t>
          </m:r>
          <m:sSup>
            <m:e>
              <m:r>
                <m:t>r</m:t>
              </m:r>
            </m:e>
            <m:sup>
              <m:r>
                <m:t>f</m:t>
              </m:r>
            </m:sup>
          </m:sSup>
          <m:r>
            <m:rPr>
              <m:sty m:val="p"/>
            </m:rPr>
            <m:t>⋅</m:t>
          </m:r>
          <m:r>
            <m:t>I</m:t>
          </m:r>
          <m:r>
            <m:t>M</m:t>
          </m:r>
          <m:sSup>
            <m:e>
              <m:r>
                <m:t>P</m:t>
              </m:r>
            </m:e>
            <m:sup>
              <m:r>
                <m:t>f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9.4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T</m:t>
          </m:r>
          <m:sSup>
            <m:e>
              <m:r>
                <m:t>B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r>
            <m:t>E</m:t>
          </m:r>
          <m:r>
            <m:t>X</m:t>
          </m:r>
          <m:sSup>
            <m:e>
              <m:r>
                <m:t>P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−</m:t>
          </m:r>
          <m:r>
            <m:t>I</m:t>
          </m:r>
          <m:r>
            <m:t>M</m:t>
          </m:r>
          <m:sSup>
            <m:e>
              <m:r>
                <m:t>P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9.5</m:t>
              </m:r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Departure (9.2).</w:t>
      </w:r>
      <w:r>
        <w:t xml:space="preserve"> </w:t>
      </w:r>
      <w:r>
        <w:t xml:space="preserve">Imports are valued at their customs value, and include intermediate imports.</w:t>
      </w:r>
    </w:p>
    <w:p>
      <w:pPr>
        <w:pStyle w:val="BodyText"/>
      </w:pPr>
      <w:r>
        <w:t xml:space="preserve">The current account, the financial account and the net accumulation of financial assets are: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A</m:t>
          </m:r>
          <m:sSup>
            <m:e>
              <m:r>
                <m:t>B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r>
            <m:t>T</m:t>
          </m:r>
          <m:sSup>
            <m:e>
              <m:r>
                <m:t>B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t>r</m:t>
              </m:r>
            </m:e>
            <m:sub>
              <m:r>
                <m:t>b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f</m:t>
              </m:r>
            </m:sup>
          </m:sSubSup>
          <m:sSubSup>
            <m:e>
              <m: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f</m:t>
              </m:r>
            </m:sup>
          </m:sSubSup>
          <m:r>
            <m:t>x</m:t>
          </m:r>
          <m:sSup>
            <m:e>
              <m:r>
                <m:t>r</m:t>
              </m:r>
            </m:e>
            <m:sup>
              <m:r>
                <m:t>f</m:t>
              </m:r>
            </m:sup>
          </m:sSup>
          <m:r>
            <m:rPr>
              <m:sty m:val="p"/>
            </m:rPr>
            <m:t>−</m:t>
          </m:r>
          <m:sSubSup>
            <m:e>
              <m:r>
                <m:t>r</m:t>
              </m:r>
            </m:e>
            <m:sub>
              <m:r>
                <m:t>b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sSubSup>
            <m:e>
              <m: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r</m:t>
              </m:r>
            </m:e>
            <m:sub>
              <m:r>
                <m:t>b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f</m:t>
              </m:r>
            </m:sup>
          </m:sSubSup>
          <m:sSubSup>
            <m:e>
              <m:r>
                <m:t>B</m:t>
              </m:r>
            </m:e>
            <m:sub>
              <m:r>
                <m:t>c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f</m:t>
              </m:r>
            </m:sup>
          </m:sSubSup>
          <m:r>
            <m:t>x</m:t>
          </m:r>
          <m:sSup>
            <m:e>
              <m:r>
                <m:t>r</m:t>
              </m:r>
            </m:e>
            <m:sup>
              <m:r>
                <m:t>f</m:t>
              </m:r>
            </m:sup>
          </m:sSup>
          <m:r>
            <m:rPr>
              <m:sty m:val="p"/>
            </m:rPr>
            <m:t>+</m:t>
          </m:r>
          <m:r>
            <m:t>x</m:t>
          </m:r>
          <m:sSup>
            <m:e>
              <m:r>
                <m:t>r</m:t>
              </m:r>
            </m:e>
            <m:sup>
              <m:r>
                <m:t>f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f</m:t>
                  </m:r>
                </m:sup>
              </m:sSup>
            </m:e>
          </m:d>
          <m:r>
            <m:t>F</m:t>
          </m:r>
          <m:sSup>
            <m:e>
              <m:r>
                <m:t>F</m:t>
              </m:r>
            </m:e>
            <m:sup>
              <m:r>
                <m:t>f</m:t>
              </m:r>
            </m:sup>
          </m:sSup>
          <m:f>
            <m:fPr>
              <m:type m:val="bar"/>
            </m:fPr>
            <m:num>
              <m:sSubSup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f</m:t>
                  </m:r>
                </m:sup>
              </m:sSubSup>
            </m:num>
            <m:den>
              <m:sSubSup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f</m:t>
                  </m:r>
                </m:sup>
              </m:sSubSup>
            </m:den>
          </m:f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z</m:t>
                  </m:r>
                </m:sup>
              </m:sSup>
            </m:e>
          </m:d>
          <m:r>
            <m:t>F</m:t>
          </m:r>
          <m:sSup>
            <m:e>
              <m:r>
                <m:t>F</m:t>
              </m:r>
            </m:e>
            <m:sup>
              <m:r>
                <m:t>z</m:t>
              </m:r>
            </m:sup>
          </m:sSup>
          <m:f>
            <m:fPr>
              <m:type m:val="bar"/>
            </m:fPr>
            <m:num>
              <m:sSubSup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</m:num>
            <m:den>
              <m:sSubSup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9.6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K</m:t>
          </m:r>
          <m:r>
            <m:t>A</m:t>
          </m:r>
          <m:r>
            <m:t>B</m:t>
          </m:r>
          <m:sSup>
            <m:e>
              <m:r>
                <m:t>P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r>
            <m:t>Δ</m:t>
          </m:r>
          <m:sSubSup>
            <m:e>
              <m: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r>
            <m:t>x</m:t>
          </m:r>
          <m:sSup>
            <m:e>
              <m:r>
                <m:t>r</m:t>
              </m:r>
            </m:e>
            <m:sup>
              <m:r>
                <m:t>f</m:t>
              </m:r>
            </m:sup>
          </m:sSup>
          <m:r>
            <m:t>Δ</m:t>
          </m:r>
          <m:sSubSup>
            <m:e>
              <m: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+</m:t>
          </m:r>
          <m:r>
            <m:t>Δ</m:t>
          </m:r>
          <m:sSubSup>
            <m:e>
              <m:r>
                <m:t>E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r>
            <m:t>x</m:t>
          </m:r>
          <m:sSup>
            <m:e>
              <m:r>
                <m:t>r</m:t>
              </m:r>
            </m:e>
            <m:sup>
              <m:r>
                <m:t>f</m:t>
              </m:r>
            </m:sup>
          </m:sSup>
          <m:r>
            <m:t>Δ</m:t>
          </m:r>
          <m:sSubSup>
            <m:e>
              <m:r>
                <m:t>E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f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9.7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N</m:t>
          </m:r>
          <m:r>
            <m:t>A</m:t>
          </m:r>
          <m:r>
            <m:t>F</m:t>
          </m:r>
          <m:sSup>
            <m:e>
              <m:r>
                <m:t>A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r>
            <m:t>D</m:t>
          </m:r>
          <m:r>
            <m:t>E</m:t>
          </m:r>
          <m:sSubSup>
            <m:e>
              <m:r>
                <m:t>F</m:t>
              </m:r>
            </m:e>
            <m:sub>
              <m:r>
                <m:t>g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r>
            <m:t>C</m:t>
          </m:r>
          <m:r>
            <m:t>A</m:t>
          </m:r>
          <m:sSup>
            <m:e>
              <m:r>
                <m:t>B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9.8</m:t>
              </m:r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Departure (9.6).</w:t>
      </w:r>
      <w:r>
        <w:t xml:space="preserve"> </w:t>
      </w:r>
      <w:r>
        <w:t xml:space="preserve">Interest on foreign bills, and on the central bank’s foreign reserves, is</w:t>
      </w:r>
      <w:r>
        <w:t xml:space="preserve"> </w:t>
      </w:r>
      <w:r>
        <w:t xml:space="preserve">converted at the current exchange rate, as in (1.2).</w:t>
      </w:r>
    </w:p>
    <w:bookmarkEnd w:id="34"/>
    <w:bookmarkStart w:id="35" w:name="block-10.-exchange-rate-closure"/>
    <w:p>
      <w:pPr>
        <w:pStyle w:val="Heading1"/>
      </w:pPr>
      <w:r>
        <w:t xml:space="preserve">Block 10. Exchange Rate Closure</w:t>
      </w:r>
    </w:p>
    <w:p>
      <w:pPr>
        <w:pStyle w:val="FirstParagraph"/>
      </w:pPr>
      <w:r>
        <w:t xml:space="preserve">The exchange rate of the other area is the reciprocal of the domestic one, and under the canonical</w:t>
      </w:r>
      <w:r>
        <w:t xml:space="preserve"> </w:t>
      </w:r>
      <w:r>
        <w:t xml:space="preserve">closure it is fixed: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sSup>
            <m:e>
              <m:r>
                <m:t>r</m:t>
              </m:r>
            </m:e>
            <m:sup>
              <m:r>
                <m:t>f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  <m:sSup>
                <m:e>
                  <m:r>
                    <m:t>r</m:t>
                  </m:r>
                </m:e>
                <m:sup>
                  <m:r>
                    <m:t>z</m:t>
                  </m:r>
                </m:sup>
              </m:sSup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10.1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sSup>
            <m:e>
              <m:r>
                <m:t>r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r>
            <m:t>x</m:t>
          </m:r>
          <m:sSubSup>
            <m:e>
              <m:r>
                <m:t>r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10.0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Δ</m:t>
          </m:r>
          <m:r>
            <m:t>x</m:t>
          </m:r>
          <m:sSup>
            <m:e>
              <m:r>
                <m:t>r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r>
            <m:t>x</m:t>
          </m:r>
          <m:sSup>
            <m:e>
              <m:r>
                <m:t>r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−</m:t>
          </m:r>
          <m:r>
            <m:t>x</m:t>
          </m:r>
          <m:sSubSup>
            <m:e>
              <m:r>
                <m:t>r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10.1</m:t>
              </m:r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The closure follows Godley and Lavoie’s OPENFIX (2007, §12.4), with gold as the reserve asset. Each</w:t>
      </w:r>
      <w:r>
        <w:t xml:space="preserve"> </w:t>
      </w:r>
      <w:r>
        <w:t xml:space="preserve">central bank is the residual holder of its own government’s bills: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sSubSup>
            <m:e>
              <m:r>
                <m:t>B</m:t>
              </m:r>
            </m:e>
            <m:sub>
              <m:r>
                <m:t>c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c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B</m:t>
              </m:r>
            </m:e>
            <m:sub>
              <m:r>
                <m:t>c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Sup>
            <m:e>
              <m:r>
                <m:t>B</m:t>
              </m:r>
            </m:e>
            <m:sub>
              <m:r>
                <m:t>c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B</m:t>
              </m:r>
            </m:e>
            <m:sub>
              <m:r>
                <m:t>b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10.2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B</m:t>
              </m:r>
            </m:e>
            <m:sub>
              <m:r>
                <m:t>c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s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B</m:t>
              </m:r>
            </m:e>
            <m:sub>
              <m:r>
                <m:t>b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B</m:t>
              </m:r>
            </m:e>
            <m:sub>
              <m:r>
                <m:t>c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f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10.3</m:t>
              </m:r>
            </m:e>
          </m:d>
        </m:oMath>
      </m:oMathPara>
    </w:p>
    <w:p>
      <w:pPr>
        <w:pStyle w:val="FirstParagraph"/>
      </w:pPr>
      <w:r>
        <w:t xml:space="preserve">Households’ foreign bills are supplied on demand, and the EU central bank’s stock of RoW bills is</w:t>
      </w:r>
      <w:r>
        <w:t xml:space="preserve"> </w:t>
      </w:r>
      <w:r>
        <w:t xml:space="preserve">held constant (zero in the workbook):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sSubSup>
            <m:e>
              <m: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=</m:t>
          </m:r>
          <m:r>
            <m:t>x</m:t>
          </m:r>
          <m:sSup>
            <m:e>
              <m:r>
                <m:t>r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⋅</m:t>
          </m:r>
          <m:sSubSup>
            <m:e>
              <m:r>
                <m:t>B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f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10.4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B</m:t>
              </m:r>
            </m:e>
            <m:sub>
              <m:r>
                <m:t>c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c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f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10.5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B</m:t>
              </m:r>
            </m:e>
            <m:sub>
              <m:r>
                <m:t>c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c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f</m:t>
              </m:r>
            </m:sup>
          </m:sSubSup>
          <m:r>
            <m:t> </m:t>
          </m:r>
          <m:r>
            <m:t>x</m:t>
          </m:r>
          <m:sSup>
            <m:e>
              <m:r>
                <m:t>r</m:t>
              </m:r>
            </m:e>
            <m:sup>
              <m:r>
                <m:t>f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10.5</m:t>
              </m:r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The balance of payments settles in gold, which earns no interest. Each central bank’s gold is the</w:t>
      </w:r>
      <w:r>
        <w:t xml:space="preserve"> </w:t>
      </w:r>
      <w:r>
        <w:t xml:space="preserve">residual of its balance sheet:</w:t>
      </w:r>
    </w:p>
    <w:p>
      <w:pPr>
        <w:pStyle w:val="BodyText"/>
      </w:pPr>
      <m:oMathPara>
        <m:oMathParaPr>
          <m:jc m:val="center"/>
        </m:oMathParaPr>
        <m:oMath>
          <m:r>
            <m:t>O</m:t>
          </m:r>
          <m:sSup>
            <m:e>
              <m:r>
                <m:t>R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r>
            <m:t>O</m:t>
          </m:r>
          <m:sSubSup>
            <m:e>
              <m:r>
                <m:t>R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Δ</m:t>
              </m:r>
              <m:sSubSup>
                <m:e>
                  <m:r>
                    <m:t>H</m:t>
                  </m:r>
                </m:e>
                <m:sub>
                  <m:r>
                    <m:t>s</m:t>
                  </m:r>
                </m:sub>
                <m:sup>
                  <m:r>
                    <m:t>z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Δ</m:t>
              </m:r>
              <m:sSubSup>
                <m:e>
                  <m:r>
                    <m:t>A</m:t>
                  </m:r>
                </m:e>
                <m:sub>
                  <m:r>
                    <m:t>s</m:t>
                  </m:r>
                </m:sub>
                <m:sup>
                  <m:r>
                    <m:t>z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Δ</m:t>
              </m:r>
              <m:sSubSup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b>
                <m:sup>
                  <m:r>
                    <m:t>z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Δ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f</m:t>
                      </m:r>
                    </m:sup>
                  </m:sSup>
                  <m:sSubSup>
                    <m:e>
                      <m:r>
                        <m:t>B</m:t>
                      </m:r>
                    </m:e>
                    <m:sub>
                      <m:r>
                        <m:t>c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sub>
                    <m:sup>
                      <m:r>
                        <m:t>f</m:t>
                      </m:r>
                    </m:sup>
                  </m:sSubSup>
                </m:e>
              </m:d>
            </m:num>
            <m:den>
              <m:sSubSup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r</m:t>
                  </m:r>
                </m:sub>
                <m:sup>
                  <m:r>
                    <m:t>z</m:t>
                  </m:r>
                </m:sup>
              </m:sSubSup>
            </m:den>
          </m:f>
          <m:r>
            <m:rPr>
              <m:sty m:val="p"/>
            </m:rPr>
            <m:t>,</m:t>
          </m:r>
          <m:r>
            <m:t> </m:t>
          </m:r>
          <m:r>
            <m:t>O</m:t>
          </m:r>
          <m:sSubSup>
            <m:e>
              <m:r>
                <m:t>R</m:t>
              </m:r>
            </m:e>
            <m:sub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p>
            <m:e>
              <m:acc>
                <m:accPr>
                  <m:chr m:val="‾"/>
                </m:accPr>
                <m:e>
                  <m:r>
                    <m:t>G</m:t>
                  </m:r>
                </m:e>
              </m:acc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10.7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O</m:t>
          </m:r>
          <m:sSup>
            <m:e>
              <m:r>
                <m:t>R</m:t>
              </m:r>
            </m:e>
            <m:sup>
              <m:r>
                <m:t>f</m:t>
              </m:r>
            </m:sup>
          </m:sSup>
          <m:r>
            <m:rPr>
              <m:sty m:val="p"/>
            </m:rPr>
            <m:t>=</m:t>
          </m:r>
          <m:r>
            <m:t>O</m:t>
          </m:r>
          <m:sSubSup>
            <m:e>
              <m:r>
                <m:t>R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Δ</m:t>
              </m:r>
              <m:sSubSup>
                <m:e>
                  <m:r>
                    <m:t>H</m:t>
                  </m:r>
                </m:e>
                <m:sub>
                  <m:r>
                    <m:t>s</m:t>
                  </m:r>
                </m:sub>
                <m:sup>
                  <m:r>
                    <m:t>f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Δ</m:t>
              </m:r>
              <m:sSubSup>
                <m:e>
                  <m:r>
                    <m:t>A</m:t>
                  </m:r>
                </m:e>
                <m:sub>
                  <m:r>
                    <m:t>s</m:t>
                  </m:r>
                </m:sub>
                <m:sup>
                  <m:r>
                    <m:t>f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Δ</m:t>
              </m:r>
              <m:sSubSup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  <m:sup>
                  <m:r>
                    <m:t>f</m:t>
                  </m:r>
                </m:sup>
              </m:sSubSup>
            </m:num>
            <m:den>
              <m:sSubSup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r</m:t>
                  </m:r>
                </m:sub>
                <m:sup>
                  <m:r>
                    <m:t>f</m:t>
                  </m:r>
                </m:sup>
              </m:sSubSup>
            </m:den>
          </m:f>
          <m:r>
            <m:rPr>
              <m:sty m:val="p"/>
            </m:rPr>
            <m:t>,</m:t>
          </m:r>
          <m:r>
            <m:t> </m:t>
          </m:r>
          <m:r>
            <m:t>O</m:t>
          </m:r>
          <m:sSubSup>
            <m:e>
              <m:r>
                <m:t>R</m:t>
              </m:r>
            </m:e>
            <m:sub>
              <m:r>
                <m:t>1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=</m:t>
          </m:r>
          <m:sSup>
            <m:e>
              <m:acc>
                <m:accPr>
                  <m:chr m:val="‾"/>
                </m:accPr>
                <m:e>
                  <m:r>
                    <m:t>G</m:t>
                  </m:r>
                </m:e>
              </m:acc>
            </m:e>
            <m:sup>
              <m:r>
                <m:t>f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10.8</m:t>
              </m:r>
            </m:e>
          </m:d>
        </m:oMath>
      </m:oMathPara>
    </w:p>
    <w:p>
      <w:pPr>
        <w:pStyle w:val="FirstParagraph"/>
      </w:pPr>
      <w:r>
        <w:t xml:space="preserve">and the redundant equation, checked and not computed, is world gold conservation: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B</m:t>
              </m:r>
            </m:e>
            <m:sub>
              <m:r>
                <m:t>c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B</m:t>
              </m:r>
            </m:e>
            <m:sub>
              <m:r>
                <m:t>b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assigned by 10.2; the redundant check is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z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o</m:t>
                      </m:r>
                      <m:r>
                        <m:t>r</m:t>
                      </m:r>
                    </m:sub>
                    <m:sup>
                      <m:r>
                        <m:t>z</m:t>
                      </m:r>
                    </m:sup>
                  </m:sSubSup>
                </m:e>
              </m:nary>
              <m:r>
                <m:t> </m:t>
              </m:r>
              <m:r>
                <m:t>Δ</m:t>
              </m:r>
              <m:r>
                <m:t>O</m:t>
              </m:r>
              <m:sSup>
                <m:e>
                  <m:r>
                    <m:t>R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10.6</m:t>
              </m:r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Departure.</w:t>
      </w:r>
      <w:r>
        <w:t xml:space="preserve"> </w:t>
      </w:r>
      <w:r>
        <w:t xml:space="preserve">In the submitted closure, the EU central bank absorbed any change in the RoW bill market</w:t>
      </w:r>
      <w:r>
        <w:t xml:space="preserve"> </w:t>
      </w:r>
      <w:r>
        <w:t xml:space="preserve">by buying RoW bills. Those bills earn RoW interest, which returns to the EU treasury as central-bank</w:t>
      </w:r>
      <w:r>
        <w:t xml:space="preserve"> </w:t>
      </w:r>
      <w:r>
        <w:t xml:space="preserve">profit. Over a run, that circuit carried 81% of the EU deficit. Here the reserve asset earns nothing,</w:t>
      </w:r>
      <w:r>
        <w:t xml:space="preserve"> </w:t>
      </w:r>
      <w:r>
        <w:t xml:space="preserve">and each central bank’s interest stays within its own area.</w:t>
      </w:r>
    </w:p>
    <w:bookmarkEnd w:id="35"/>
    <w:bookmarkStart w:id="36" w:name="block-11.-waste-emissions"/>
    <w:p>
      <w:pPr>
        <w:pStyle w:val="Heading1"/>
      </w:pPr>
      <w:r>
        <w:t xml:space="preserve">Block 11. Waste, Emissions</w:t>
      </w:r>
    </w:p>
    <w:p>
      <w:pPr>
        <w:pStyle w:val="FirstParagraph"/>
      </w:pPr>
      <w:r>
        <w:t xml:space="preserve">Waste accumulates as goods are produced, net of what the waste-treatment industries absorb: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sSubSup>
            <m:e>
              <m:r>
                <m:t>a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r>
            <m:t>w</m:t>
          </m:r>
          <m:sSubSup>
            <m:e>
              <m:r>
                <m:t>a</m:t>
              </m:r>
            </m:e>
            <m:sub>
              <m:r>
                <m:t>j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x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⋅</m:t>
          </m:r>
          <m:sSubSup>
            <m:e>
              <m:r>
                <m:t>ζ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r</m:t>
              </m:r>
              <m:r>
                <m:rPr>
                  <m:sty m:val="p"/>
                </m:rPr>
                <m:t>∈</m:t>
              </m:r>
              <m:r>
                <m:t>W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</m:e>
          </m:nary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11.1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sSup>
            <m:e>
              <m:r>
                <m:t>a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r>
                <m:t>w</m:t>
              </m:r>
            </m:e>
          </m:nary>
          <m:r>
            <m:t>a</m:t>
          </m:r>
          <m:sSubSup>
            <m:e>
              <m:r>
                <m:t>s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11.2</m:t>
              </m:r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Departure.</w:t>
      </w:r>
      <w:r>
        <w:t xml:space="preserve"> </w:t>
      </w:r>
      <w:r>
        <w:t xml:space="preserve">The treatment term refers to the five waste-treatment industries</w:t>
      </w:r>
      <w:r>
        <w:t xml:space="preserve"> </w:t>
      </w:r>
      <m:oMath>
        <m:r>
          <m:t>W</m:t>
        </m:r>
      </m:oMath>
      <w:r>
        <w:t xml:space="preserve">. The submitted</w:t>
      </w:r>
      <w:r>
        <w:t xml:space="preserve"> </w:t>
      </w:r>
      <w:r>
        <w:t xml:space="preserve">code referred to one industry by a stale index from the earlier five-industry model.</w:t>
      </w:r>
    </w:p>
    <w:p>
      <w:pPr>
        <w:pStyle w:val="BodyText"/>
      </w:pPr>
      <w:r>
        <w:t xml:space="preserve">Emissions, cumulative emissions, temperature, land and water are as in the submitted description: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m</m:t>
          </m:r>
          <m:r>
            <m:t>i</m:t>
          </m:r>
          <m:sSubSup>
            <m:e>
              <m:r>
                <m:t>s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⋅</m:t>
          </m:r>
          <m:sSubSup>
            <m:e>
              <m:r>
                <m:t>ε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11.3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t>m</m:t>
          </m:r>
          <m:r>
            <m:t>i</m:t>
          </m:r>
          <m:sSup>
            <m:e>
              <m:r>
                <m:t>s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r>
                <m:t>e</m:t>
              </m:r>
            </m:e>
          </m:nary>
          <m:r>
            <m:t>m</m:t>
          </m:r>
          <m:r>
            <m:t>i</m:t>
          </m:r>
          <m:sSubSup>
            <m:e>
              <m:r>
                <m:t>s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11.4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sSubSup>
            <m:e>
              <m:r>
                <m:t>o</m:t>
              </m:r>
            </m:e>
            <m:sub>
              <m:r>
                <m:t>2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r>
            <m:t>c</m:t>
          </m:r>
          <m:sSubSup>
            <m:e>
              <m:r>
                <m:t>o</m:t>
              </m:r>
            </m:e>
            <m:sub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r>
            <m:t>e</m:t>
          </m:r>
          <m:r>
            <m:t>m</m:t>
          </m:r>
          <m:r>
            <m:t>i</m:t>
          </m:r>
          <m:sSup>
            <m:e>
              <m:r>
                <m:t>s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11.5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t</m:t>
          </m:r>
          <m:r>
            <m:t>e</m:t>
          </m:r>
          <m:r>
            <m:t>m</m:t>
          </m:r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t>n</m:t>
              </m:r>
              <m:r>
                <m:t>c</m:t>
              </m:r>
            </m:den>
          </m:f>
          <m:r>
            <m:rPr>
              <m:sty m:val="p"/>
            </m:rPr>
            <m:t>⋅</m:t>
          </m:r>
          <m:r>
            <m:t>t</m:t>
          </m:r>
          <m:r>
            <m:t>c</m:t>
          </m:r>
          <m:r>
            <m:t>r</m:t>
          </m:r>
          <m:r>
            <m:t>e</m:t>
          </m:r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sSubSup>
                <m:e>
                  <m:r>
                    <m:t>o</m:t>
                  </m:r>
                </m:e>
                <m:sub>
                  <m:r>
                    <m:t>2</m:t>
                  </m:r>
                </m:sub>
                <m:sup>
                  <m:r>
                    <m:t>z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c</m:t>
              </m:r>
              <m:sSubSup>
                <m:e>
                  <m:r>
                    <m:t>o</m:t>
                  </m:r>
                </m:e>
                <m:sub>
                  <m:r>
                    <m:t>2</m:t>
                  </m:r>
                </m:sub>
                <m:sup>
                  <m:r>
                    <m:t>f</m:t>
                  </m:r>
                </m:sup>
              </m:sSubSup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11.6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t>a</m:t>
          </m:r>
          <m:r>
            <m:t>n</m:t>
          </m:r>
          <m:sSubSup>
            <m:e>
              <m:r>
                <m:t>d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⋅</m:t>
          </m:r>
          <m:sSubSup>
            <m:e>
              <m:r>
                <m:t>λ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11.7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t>a</m:t>
          </m:r>
          <m:r>
            <m:t>n</m:t>
          </m:r>
          <m:sSup>
            <m:e>
              <m:r>
                <m:t>d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a</m:t>
          </m:r>
          <m:r>
            <m:t>n</m:t>
          </m:r>
          <m:sSubSup>
            <m:e>
              <m:r>
                <m:t>d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11.8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r>
            <m:t>a</m:t>
          </m:r>
          <m:r>
            <m:t>t</m:t>
          </m:r>
          <m:r>
            <m:t>e</m:t>
          </m:r>
          <m:sSubSup>
            <m:e>
              <m:r>
                <m:t>r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⋅</m:t>
          </m:r>
          <m:sSubSup>
            <m:e>
              <m:r>
                <m:t>ω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11.9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r>
            <m:t>a</m:t>
          </m:r>
          <m:r>
            <m:t>t</m:t>
          </m:r>
          <m:r>
            <m:t>e</m:t>
          </m:r>
          <m:sSup>
            <m:e>
              <m:r>
                <m:t>r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r>
                <m:t>w</m:t>
              </m:r>
            </m:e>
          </m:nary>
          <m:r>
            <m:t>a</m:t>
          </m:r>
          <m:r>
            <m:t>t</m:t>
          </m:r>
          <m:r>
            <m:t>e</m:t>
          </m:r>
          <m:sSubSup>
            <m:e>
              <m:r>
                <m:t>r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11.10</m:t>
              </m:r>
            </m:e>
          </m:d>
        </m:oMath>
      </m:oMathPara>
    </w:p>
    <w:bookmarkEnd w:id="36"/>
    <w:bookmarkStart w:id="37" w:name="X7970694e3a2847dd90849b4fb35f95ea62a0963"/>
    <w:p>
      <w:pPr>
        <w:pStyle w:val="Heading1"/>
      </w:pPr>
      <w:r>
        <w:t xml:space="preserve">Block 12. Matter Extraction and Energy Use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m</m:t>
              </m:r>
              <m:r>
                <m:t>a</m:t>
              </m:r>
              <m:r>
                <m:t>t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rPr>
                  <m:sty m:val="b"/>
                </m:rPr>
                <m:t>ϕ</m:t>
              </m:r>
            </m:e>
            <m:sup>
              <m:r>
                <m:t>z</m:t>
              </m:r>
              <m:r>
                <m:t>T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x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12.1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m</m:t>
          </m:r>
          <m:r>
            <m:t>a</m:t>
          </m:r>
          <m:sSup>
            <m:e>
              <m:r>
                <m:t>t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m</m:t>
              </m:r>
              <m:r>
                <m:t>a</m:t>
              </m:r>
              <m:r>
                <m:t>t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r>
            <m:t>r</m:t>
          </m:r>
          <m:r>
            <m:t>e</m:t>
          </m:r>
          <m:sSup>
            <m:e>
              <m:r>
                <m:t>c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12.2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sSup>
            <m:e>
              <m:r>
                <m:t>c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ρ</m:t>
              </m:r>
            </m:e>
            <m:sub>
              <m:r>
                <m:t>d</m:t>
              </m:r>
              <m:r>
                <m:t>i</m:t>
              </m:r>
              <m:r>
                <m:t>s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⋅</m:t>
          </m:r>
          <m:r>
            <m:t>d</m:t>
          </m:r>
          <m:r>
            <m:t>i</m:t>
          </m:r>
          <m:sSup>
            <m:e>
              <m:r>
                <m:t>s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14</m:t>
              </m:r>
              <m:r>
                <m:rPr>
                  <m:sty m:val="p"/>
                </m:rPr>
                <m:t>,</m:t>
              </m:r>
              <m:r>
                <m:t>18</m:t>
              </m:r>
              <m:r>
                <m:rPr>
                  <m:sty m:val="p"/>
                </m:rPr>
                <m:t>,</m:t>
              </m:r>
              <m:r>
                <m:t>22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,</m:t>
              </m:r>
              <m:r>
                <m:t>30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}</m:t>
              </m:r>
            </m:sub>
            <m:sup>
              <m:r>
                <m:t>​</m:t>
              </m:r>
            </m:sup>
            <m:e>
              <m:sSubSup>
                <m:e>
                  <m:r>
                    <m:t>μ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  <m:sup>
                  <m:r>
                    <m:t>z</m:t>
                  </m:r>
                </m:sup>
              </m:sSubSup>
            </m:e>
          </m:nary>
          <m:r>
            <m:rPr>
              <m:sty m:val="p"/>
            </m:rPr>
            <m:t>⋅</m:t>
          </m:r>
          <m:sSubSup>
            <m:e>
              <m:r>
                <m:t>x</m:t>
              </m:r>
            </m:e>
            <m:sub>
              <m:r>
                <m:t>j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12.3</m:t>
              </m:r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Departure (12.3).</w:t>
      </w:r>
      <w:r>
        <w:t xml:space="preserve"> </w:t>
      </w:r>
      <w:r>
        <w:t xml:space="preserve">Recycled matter includes the material content of the eight secondary-material</w:t>
      </w:r>
      <w:r>
        <w:t xml:space="preserve"> </w:t>
      </w:r>
      <w:r>
        <w:t xml:space="preserve">industries’ output. The submitted code referred to one industry by a stale index.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i</m:t>
          </m:r>
          <m:sSup>
            <m:e>
              <m:r>
                <m:t>s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"/>
                </m:rPr>
                <m:t>ϕ</m:t>
              </m:r>
            </m:e>
            <m:sup>
              <m:r>
                <m:t>z</m:t>
              </m:r>
              <m:r>
                <m:t>T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ζ</m:t>
                  </m:r>
                </m:e>
                <m:sub>
                  <m:r>
                    <m:t>d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  <m:r>
                <m:rPr>
                  <m:sty m:val="p"/>
                </m:rPr>
                <m:t>⊙</m:t>
              </m:r>
              <m:r>
                <m:t>d</m:t>
              </m:r>
              <m:sSubSup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12.4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Δ</m:t>
          </m:r>
          <m:r>
            <m:t>d</m:t>
          </m:r>
          <m:sSup>
            <m:e>
              <m:r>
                <m:t>c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sSup>
            <m:e>
              <m:r>
                <m:t>β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c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−</m:t>
          </m:r>
          <m:sSubSup>
            <m:e>
              <m:r>
                <m:t>ζ</m:t>
              </m:r>
            </m:e>
            <m:sub>
              <m:r>
                <m:t>d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⊙</m:t>
          </m:r>
          <m:r>
            <m:t>d</m:t>
          </m:r>
          <m:sSubSup>
            <m:e>
              <m:r>
                <m:t>c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12.5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sSup>
            <m:e>
              <m:r>
                <m:t>n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"/>
                </m:rPr>
                <m:t>ε</m:t>
              </m:r>
            </m:e>
            <m:sup>
              <m:r>
                <m:t>z</m:t>
              </m:r>
              <m:r>
                <m:t>T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x</m:t>
              </m:r>
            </m:e>
            <m:sup>
              <m:r>
                <m:t>z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12.7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sSubSup>
            <m:e>
              <m:r>
                <m:t>n</m:t>
              </m:r>
            </m:e>
            <m:sub>
              <m:r>
                <m:t>R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z</m:t>
              </m:r>
              <m:r>
                <m:t>T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"/>
                    </m:rPr>
                    <m:t>ε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⊙</m:t>
              </m:r>
              <m:sSubSup>
                <m:e>
                  <m:r>
                    <m:rPr>
                      <m:sty m:val="b"/>
                    </m:rPr>
                    <m:t>η</m:t>
                  </m:r>
                </m:e>
                <m:sub>
                  <m:r>
                    <m:t>e</m:t>
                  </m:r>
                  <m:r>
                    <m:t>n</m:t>
                  </m:r>
                </m:sub>
                <m:sup>
                  <m:r>
                    <m:t>z</m:t>
                  </m:r>
                </m:sup>
              </m:sSubSup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12.8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sSubSup>
            <m:e>
              <m:r>
                <m:t>n</m:t>
              </m:r>
            </m:e>
            <m:sub>
              <m:r>
                <m:t>N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r>
            <m:t>e</m:t>
          </m:r>
          <m:sSup>
            <m:e>
              <m:r>
                <m:t>n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−</m:t>
          </m:r>
          <m:r>
            <m:t>e</m:t>
          </m:r>
          <m:sSubSup>
            <m:e>
              <m:r>
                <m:t>n</m:t>
              </m:r>
            </m:e>
            <m:sub>
              <m:r>
                <m:t>R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12.9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Δ</m:t>
          </m:r>
          <m:sSub>
            <m:e>
              <m:r>
                <m:t>k</m:t>
              </m:r>
            </m:e>
            <m:sub>
              <m:r>
                <m:t>m</m:t>
              </m:r>
              <m:r>
                <m:t>a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t>o</m:t>
          </m:r>
          <m:r>
            <m:t>n</m:t>
          </m:r>
          <m:sSub>
            <m:e>
              <m:r>
                <m:t>v</m:t>
              </m:r>
            </m:e>
            <m:sub>
              <m:r>
                <m:t>m</m:t>
              </m:r>
              <m:r>
                <m:t>a</m:t>
              </m:r>
              <m:r>
                <m:t>t</m:t>
              </m:r>
            </m:sub>
          </m:sSub>
          <m:r>
            <m:rPr>
              <m:sty m:val="p"/>
            </m:rPr>
            <m:t>−</m:t>
          </m:r>
          <m:r>
            <m:t>m</m:t>
          </m:r>
          <m:r>
            <m:t>a</m:t>
          </m:r>
          <m:sSup>
            <m:e>
              <m:r>
                <m:t>t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−</m:t>
          </m:r>
          <m:r>
            <m:t>m</m:t>
          </m:r>
          <m:r>
            <m:t>a</m:t>
          </m:r>
          <m:sSup>
            <m:e>
              <m:r>
                <m:t>t</m:t>
              </m:r>
            </m:e>
            <m:sup>
              <m:r>
                <m:t>f</m:t>
              </m:r>
            </m:sup>
          </m:s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12.10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o</m:t>
          </m:r>
          <m:r>
            <m:t>n</m:t>
          </m:r>
          <m:sSub>
            <m:e>
              <m:r>
                <m:t>v</m:t>
              </m:r>
            </m:e>
            <m:sub>
              <m:r>
                <m:t>m</m:t>
              </m:r>
              <m:r>
                <m:t>a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t</m:t>
              </m:r>
            </m:sub>
          </m:sSub>
          <m:r>
            <m:rPr>
              <m:sty m:val="p"/>
            </m:rPr>
            <m:t>⋅</m:t>
          </m:r>
          <m:r>
            <m:t>r</m:t>
          </m:r>
          <m:r>
            <m:t>e</m:t>
          </m:r>
          <m:sSub>
            <m:e>
              <m:r>
                <m:t>s</m:t>
              </m:r>
            </m:e>
            <m:sub>
              <m:r>
                <m:t>m</m:t>
              </m:r>
              <m:r>
                <m:t>a</m:t>
              </m:r>
              <m:r>
                <m:t>t</m:t>
              </m:r>
            </m:sub>
          </m:sSub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12.11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sSub>
            <m:e>
              <m:r>
                <m:t>s</m:t>
              </m:r>
            </m:e>
            <m:sub>
              <m:r>
                <m:t>m</m:t>
              </m:r>
              <m:r>
                <m:t>a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e</m:t>
          </m:r>
          <m:sSub>
            <m:e>
              <m:r>
                <m:t>s</m:t>
              </m:r>
            </m:e>
            <m:sub>
              <m:r>
                <m:t>m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c</m:t>
          </m:r>
          <m:r>
            <m:t>o</m:t>
          </m:r>
          <m:r>
            <m:t>n</m:t>
          </m:r>
          <m:sSub>
            <m:e>
              <m:r>
                <m:t>v</m:t>
              </m:r>
            </m:e>
            <m:sub>
              <m:r>
                <m:t>m</m:t>
              </m:r>
              <m:r>
                <m:t>a</m:t>
              </m:r>
              <m:r>
                <m:t>t</m:t>
              </m:r>
            </m:sub>
          </m:sSub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12.12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Δ</m:t>
          </m:r>
          <m:sSub>
            <m:e>
              <m:r>
                <m:t>k</m:t>
              </m:r>
            </m:e>
            <m:sub>
              <m:r>
                <m:t>e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t>o</m:t>
          </m:r>
          <m:r>
            <m:t>n</m:t>
          </m:r>
          <m:sSub>
            <m:e>
              <m:r>
                <m:t>v</m:t>
              </m:r>
            </m:e>
            <m:sub>
              <m:r>
                <m:t>e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r>
            <m:t>e</m:t>
          </m:r>
          <m:sSubSup>
            <m:e>
              <m:r>
                <m:t>n</m:t>
              </m:r>
            </m:e>
            <m:sub>
              <m:r>
                <m:t>N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r>
            <m:t>e</m:t>
          </m:r>
          <m:sSubSup>
            <m:e>
              <m:r>
                <m:t>n</m:t>
              </m:r>
            </m:e>
            <m:sub>
              <m:r>
                <m:t>N</m:t>
              </m:r>
            </m:sub>
            <m:sup>
              <m:r>
                <m:t>f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12.13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o</m:t>
          </m:r>
          <m:r>
            <m:t>n</m:t>
          </m:r>
          <m:sSub>
            <m:e>
              <m:r>
                <m:t>v</m:t>
              </m:r>
            </m:e>
            <m:sub>
              <m:r>
                <m:t>e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σ</m:t>
              </m:r>
            </m:e>
            <m:sub>
              <m:r>
                <m:t>e</m:t>
              </m:r>
              <m:r>
                <m:t>n</m:t>
              </m:r>
            </m:sub>
          </m:sSub>
          <m:r>
            <m:rPr>
              <m:sty m:val="p"/>
            </m:rPr>
            <m:t>⋅</m:t>
          </m:r>
          <m:r>
            <m:t>r</m:t>
          </m:r>
          <m:r>
            <m:t>e</m:t>
          </m:r>
          <m:sSub>
            <m:e>
              <m:r>
                <m:t>s</m:t>
              </m:r>
            </m:e>
            <m:sub>
              <m:r>
                <m:t>e</m:t>
              </m:r>
              <m:r>
                <m:t>n</m:t>
              </m:r>
            </m:sub>
          </m:sSub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12.14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sSub>
            <m:e>
              <m:r>
                <m:t>s</m:t>
              </m:r>
            </m:e>
            <m:sub>
              <m:r>
                <m:t>e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e</m:t>
          </m:r>
          <m:sSub>
            <m:e>
              <m:r>
                <m:t>s</m:t>
              </m:r>
            </m:e>
            <m:sub>
              <m:r>
                <m:t>e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c</m:t>
          </m:r>
          <m:r>
            <m:t>o</m:t>
          </m:r>
          <m:r>
            <m:t>n</m:t>
          </m:r>
          <m:sSub>
            <m:e>
              <m:r>
                <m:t>v</m:t>
              </m:r>
            </m:e>
            <m:sub>
              <m:r>
                <m:t>e</m:t>
              </m:r>
              <m:r>
                <m:t>n</m:t>
              </m:r>
            </m:sub>
          </m:sSub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12.15</m:t>
              </m:r>
            </m:e>
          </m:d>
        </m:oMath>
      </m:oMathPara>
    </w:p>
    <w:p>
      <w:pPr>
        <w:pStyle w:val="FirstParagraph"/>
      </w:pPr>
      <w:r>
        <w:t xml:space="preserve">Three equations of the submitted description are not computed by the model: the socio-economic</w:t>
      </w:r>
      <w:r>
        <w:t xml:space="preserve"> </w:t>
      </w:r>
      <w:r>
        <w:t xml:space="preserve">stock (12.6), whose line is commented out in the code, and the carbon mass of non-renewable energy</w:t>
      </w:r>
      <w:r>
        <w:t xml:space="preserve"> </w:t>
      </w:r>
      <w:r>
        <w:t xml:space="preserve">and the oxygen used in production (12.16, 12.17).</w:t>
      </w:r>
    </w:p>
    <w:bookmarkEnd w:id="37"/>
    <w:bookmarkStart w:id="38" w:name="block-13.-circular-economy-innovations"/>
    <w:p>
      <w:pPr>
        <w:pStyle w:val="Heading1"/>
      </w:pPr>
      <w:r>
        <w:t xml:space="preserve">Block 13. Circular Economy Innovations</w:t>
      </w:r>
    </w:p>
    <w:p>
      <w:pPr>
        <w:pStyle w:val="FirstParagraph"/>
      </w:pPr>
      <w:r>
        <w:t xml:space="preserve">Technical change is set by policy, at a speed that rises with government spending: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γ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⋅</m:t>
          </m:r>
          <m:r>
            <m:t>c</m:t>
          </m:r>
          <m:sSup>
            <m:e>
              <m:r>
                <m:t>e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  <m:sup>
                  <m:r>
                    <m:t>z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13.1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γ</m:t>
              </m:r>
            </m:e>
            <m:sub>
              <m:r>
                <m:t>A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γ</m:t>
              </m:r>
            </m:e>
            <m:sub>
              <m:r>
                <m:t>A</m:t>
              </m:r>
              <m:r>
                <m:t>0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rPr>
                  <m:sty m:val="b"/>
                </m:rPr>
                <m:t>Γ</m:t>
              </m:r>
            </m:e>
            <m:sub>
              <m:r>
                <m:t>A</m:t>
              </m:r>
            </m:sub>
            <m:sup>
              <m:r>
                <m:t>z</m:t>
              </m:r>
              <m:r>
                <m:t>T</m:t>
              </m:r>
            </m:sup>
          </m:sSubSup>
          <m:r>
            <m:rPr>
              <m:sty m:val="p"/>
            </m:rPr>
            <m:t>⋅</m:t>
          </m:r>
          <m:sSup>
            <m:e>
              <m:r>
                <m:t>σ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⋅</m:t>
          </m:r>
          <m:r>
            <m:t>g</m:t>
          </m:r>
          <m:r>
            <m:t>o</m:t>
          </m:r>
          <m:sSubSup>
            <m:e>
              <m:r>
                <m:t>v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13.2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sSup>
          <m:e>
            <m:r>
              <m:t>e</m:t>
            </m:r>
          </m:e>
          <m:sup>
            <m:r>
              <m:t>z</m:t>
            </m:r>
          </m:sup>
        </m:sSup>
      </m:oMath>
      <w:r>
        <w:t xml:space="preserve"> </w:t>
      </w:r>
      <w:r>
        <w:t xml:space="preserve">switches the innovation on at the scenario’s start. The coefficients</w:t>
      </w:r>
      <w:r>
        <w:t xml:space="preserve"> </w:t>
      </w:r>
      <m:oMath>
        <m:sSubSup>
          <m:e>
            <m:r>
              <m:t>a</m:t>
            </m:r>
          </m:e>
          <m:sub>
            <m:r>
              <m:t>i</m:t>
            </m:r>
            <m:r>
              <m:t>j</m:t>
            </m:r>
          </m:sub>
          <m:sup>
            <m:r>
              <m:t>z</m:t>
            </m:r>
          </m:sup>
        </m:sSubSup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technology</w:t>
      </w:r>
      <w:r>
        <w:t xml:space="preserve">: what a scenario changes is the total input of each good per unit of output.</w:t>
      </w:r>
    </w:p>
    <w:p>
      <w:pPr>
        <w:pStyle w:val="BodyText"/>
      </w:pPr>
      <w:r>
        <w:t xml:space="preserve">How that input is split between domestic and foreign suppliers responds to relative prices, as for</w:t>
      </w:r>
      <w:r>
        <w:t xml:space="preserve"> </w:t>
      </w:r>
      <w:r>
        <w:t xml:space="preserve">final demand: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o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t>j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  <m:r>
                    <m:t>j</m:t>
                  </m:r>
                </m:sub>
              </m:sSub>
            </m:e>
          </m:d>
          <m:r>
            <m:t> 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o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q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q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  <m:r>
                        <m:t>n</m:t>
                      </m:r>
                      <m:r>
                        <m:t>t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o</m:t>
                  </m:r>
                  <m:r>
                    <m:rPr>
                      <m:sty m:val="p"/>
                    </m:rPr>
                    <m:t>′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o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s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q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q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  <m:r>
                        <m:t>n</m:t>
                      </m:r>
                      <m:r>
                        <m:t>t</m:t>
                      </m:r>
                    </m:sub>
                  </m:sSub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t>o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z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j</m:t>
          </m:r>
          <m:r>
            <m:rPr>
              <m:sty m:val="p"/>
            </m:rPr>
            <m:t>∈</m:t>
          </m:r>
          <m:r>
            <m:t>z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13.3</m:t>
              </m:r>
            </m:e>
          </m:d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  <m:r>
              <m:t>n</m:t>
            </m:r>
            <m:r>
              <m:t>t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New (30 September 2026).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What it preserves.</w:t>
      </w:r>
      <w:r>
        <w:t xml:space="preserve"> </w:t>
      </w:r>
      <w:r>
        <w:t xml:space="preserve">For each good and each using industry, the total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z</m:t>
            </m:r>
            <m:r>
              <m:rPr>
                <m:sty m:val="p"/>
              </m:rPr>
              <m:t>,</m:t>
            </m:r>
            <m:r>
              <m:t>s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f</m:t>
            </m:r>
            <m:r>
              <m:rPr>
                <m:sty m:val="p"/>
              </m:rPr>
              <m:t>,</m:t>
            </m:r>
            <m:r>
              <m:t>s</m:t>
            </m:r>
            <m:r>
              <m:t>j</m:t>
            </m:r>
          </m:sub>
        </m:sSub>
      </m:oMath>
      <w:r>
        <w:t xml:space="preserve"> </w:t>
      </w:r>
      <w:r>
        <w:t xml:space="preserve">is preserved exactly; only its origin moves.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What reads it.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what every equation that reads technical coefficients uses: (2.2),</w:t>
      </w:r>
      <w:r>
        <w:t xml:space="preserve"> </w:t>
      </w:r>
      <w:r>
        <w:t xml:space="preserve">(2.4a), (8.1), (8.S2), (8.S5), (9.1c) and (11.1).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Why it is needed.</w:t>
      </w:r>
      <w:r>
        <w:t xml:space="preserve"> </w:t>
      </w:r>
      <w:r>
        <w:t xml:space="preserve">With origin shares that respond to prices only in final demand, which is a</w:t>
      </w:r>
      <w:r>
        <w:t xml:space="preserve"> </w:t>
      </w:r>
      <w:r>
        <w:t xml:space="preserve">third (EU) to a half (RoW) of imports, an appreciation</w:t>
      </w:r>
      <w:r>
        <w:t xml:space="preserve"> </w:t>
      </w:r>
      <w:r>
        <w:rPr>
          <w:i/>
          <w:iCs/>
        </w:rPr>
        <w:t xml:space="preserve">raised</w:t>
      </w:r>
      <w:r>
        <w:t xml:space="preserve"> </w:t>
      </w:r>
      <w:r>
        <w:t xml:space="preserve">the appreciating area’s trade</w:t>
      </w:r>
      <w:r>
        <w:t xml:space="preserve"> </w:t>
      </w:r>
      <w:r>
        <w:t xml:space="preserve">balance. A floating exchange rate then diverged.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How the value was chosen.</w:t>
      </w:r>
      <w:r>
        <w:t xml:space="preserve"> </w:t>
      </w:r>
      <w:r>
        <w:t xml:space="preserve">1.0 is provisional. It is the smallest value tested at which an</w:t>
      </w:r>
      <w:r>
        <w:t xml:space="preserve"> </w:t>
      </w:r>
      <w:r>
        <w:t xml:space="preserve">appreciation lowers the trade balance in every run. There is no empirical estimate behind it.</w:t>
      </w:r>
    </w:p>
    <w:bookmarkEnd w:id="38"/>
    <w:bookmarkStart w:id="44" w:name="Xa601e4ccdbc1899f934714e797fdb395b5f1e53"/>
    <w:p>
      <w:pPr>
        <w:pStyle w:val="Heading1"/>
      </w:pPr>
      <w:r>
        <w:t xml:space="preserve">The external closures of the Results grid</w:t>
      </w:r>
    </w:p>
    <w:p>
      <w:pPr>
        <w:pStyle w:val="FirstParagraph"/>
      </w:pPr>
      <w:r>
        <w:t xml:space="preserve">The closure of Block 10 is one of four under which the Results are reported. Each alternative is</w:t>
      </w:r>
      <w:r>
        <w:t xml:space="preserve"> </w:t>
      </w:r>
      <w:r>
        <w:t xml:space="preserve">defined by the equations it changes; every other equation is as above. In every case the initial run</w:t>
      </w:r>
      <w:r>
        <w:t xml:space="preserve"> </w:t>
      </w:r>
      <w:r>
        <w:t xml:space="preserve">of Block 0 uses the canonical closure, and the alternative starts at period 1. The Results run twelve</w:t>
      </w:r>
      <w:r>
        <w:t xml:space="preserve"> </w:t>
      </w:r>
      <w:r>
        <w:t xml:space="preserve">scenarios (registry numbers 1–4, 7–13 and 16) under each of the four closures, in the EU/RoW setup</w:t>
      </w:r>
      <w:r>
        <w:t xml:space="preserve"> </w:t>
      </w:r>
      <w:r>
        <w:t xml:space="preserve">described here and in a North/South setup (North = Z1, South = Z2), 96 runs in all (decision D-60).</w:t>
      </w:r>
      <w:r>
        <w:t xml:space="preserve"> </w:t>
      </w:r>
      <w:r>
        <w:t xml:space="preserve">Each closure × setup cell is its own pair of arms, a finance-off comparator and the credit arm: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Closure</w:t>
            </w:r>
          </w:p>
        </w:tc>
        <w:tc>
          <w:tcPr/>
          <w:p>
            <w:pPr>
              <w:pStyle w:val="Compact"/>
            </w:pPr>
            <w:r>
              <w:t xml:space="preserve">EU/RoW credit arm</w:t>
            </w:r>
          </w:p>
        </w:tc>
        <w:tc>
          <w:tcPr/>
          <w:p>
            <w:pPr>
              <w:pStyle w:val="Compact"/>
            </w:pPr>
            <w:r>
              <w:t xml:space="preserve">North/South credit arm</w:t>
            </w:r>
          </w:p>
        </w:tc>
        <w:tc>
          <w:tcPr/>
          <w:p>
            <w:pPr>
              <w:pStyle w:val="Compact"/>
            </w:pPr>
            <w:r>
              <w:t xml:space="preserve">Baseline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OPENFIX-gold (Block 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revised_capital_highfinance_credit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revised_ns_capital_highfinance_credit</w:t>
            </w:r>
          </w:p>
        </w:tc>
        <w:tc>
          <w:tcPr/>
          <w:p>
            <w:pPr>
              <w:pStyle w:val="Compact"/>
            </w:pPr>
            <w:r>
              <w:t xml:space="preserve">passes every baseline gate in both setups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OPENFIX-fiat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revised_capital_highfinance_openfix_fiat_credit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revised_ns_capital_highfinance_openfix_fiat_credit</w:t>
            </w:r>
          </w:p>
        </w:tc>
        <w:tc>
          <w:tcPr/>
          <w:p>
            <w:pPr>
              <w:pStyle w:val="Compact"/>
            </w:pPr>
            <w:r>
              <w:t xml:space="preserve">passes after closure-specific recalibration; North/South pre-shock agreement 2.0e-5 under a declared 2.5e-5 numerical exception (D-59)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Quasi-float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revised_capital_highfinance_quasifloat_credit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revised_ns_capital_highfinance_quasifloat_credit</w:t>
            </w:r>
          </w:p>
        </w:tc>
        <w:tc>
          <w:tcPr/>
          <w:p>
            <w:pPr>
              <w:pStyle w:val="Compact"/>
            </w:pPr>
            <w:r>
              <w:t xml:space="preserve">passes in both setups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OPENFIXG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revised_capital_highfinance_openfixg_credit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revised_ns_capital_highfinance_openfixg_credit</w:t>
            </w:r>
          </w:p>
        </w:tc>
        <w:tc>
          <w:tcPr/>
          <w:p>
            <w:pPr>
              <w:pStyle w:val="Compact"/>
            </w:pPr>
            <w:r>
              <w:t xml:space="preserve">EU/RoW converges with a terminal oscillation and fails five baseline gates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; usable for responses against its own baseline, not for level comparisons across closures (D-48). North/South passes.</w:t>
            </w:r>
          </w:p>
        </w:tc>
      </w:tr>
    </w:tbl>
    <w:p>
      <w:pPr>
        <w:pStyle w:val="BodyText"/>
      </w:pPr>
      <w:r>
        <w:t xml:space="preserve">Every one of the 96 shock runs is checked against its own arm’s unshocked baseline over the</w:t>
      </w:r>
      <w:r>
        <w:t xml:space="preserve"> </w:t>
      </w:r>
      <w:r>
        <w:t xml:space="preserve">pre-shock window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–69 (</w:t>
      </w:r>
      <w:r>
        <w:rPr>
          <w:rStyle w:val="VerbatimChar"/>
        </w:rPr>
        <w:t xml:space="preserve">R/scenarios/check_grid_run.R</w:t>
      </w:r>
      <w:r>
        <w:t xml:space="preserve">), not against another closure’s. The</w:t>
      </w:r>
      <w:r>
        <w:t xml:space="preserve"> </w:t>
      </w:r>
      <w:r>
        <w:t xml:space="preserve">North/South workbook (</w:t>
      </w:r>
      <w:r>
        <w:rPr>
          <w:rStyle w:val="VerbatimChar"/>
        </w:rPr>
        <w:t xml:space="preserve">canonical_initial_state_North_South_capital_stationary_candidate.xlsx</w:t>
      </w:r>
      <w:r>
        <w:t xml:space="preserve">) uses the</w:t>
      </w:r>
      <w:r>
        <w:t xml:space="preserve"> </w:t>
      </w:r>
      <w:r>
        <w:t xml:space="preserve">EU-27 2011 depreciation rates for both regions, an explicit proxy (decision D-50).</w:t>
      </w:r>
    </w:p>
    <w:p>
      <w:pPr>
        <w:pStyle w:val="BodyText"/>
      </w:pPr>
      <w:r>
        <w:t xml:space="preserve">Two further closures were studied and are not in the Results: OPENFLEX, which is built but unstable,</w:t>
      </w:r>
      <w:r>
        <w:t xml:space="preserve"> </w:t>
      </w:r>
      <w:r>
        <w:t xml:space="preserve">and OPENFIXR, which was specified and not built. Both are described at the end of this section.</w:t>
      </w:r>
    </w:p>
    <w:bookmarkStart w:id="39" w:name="X301bcd23a298caa47149f5ce740ee81cbf435ff"/>
    <w:p>
      <w:pPr>
        <w:pStyle w:val="Heading2"/>
      </w:pPr>
      <w:r>
        <w:t xml:space="preserve">OPENFIX-fiat: reserves in interest-bearing bills</w:t>
      </w:r>
    </w:p>
    <w:p>
      <w:pPr>
        <w:pStyle w:val="FirstParagraph"/>
      </w:pPr>
      <w:r>
        <w:t xml:space="preserve">The EU central bank’s RoW bills are the moving reserve, the residual of the RoW bill market, and gold</w:t>
      </w:r>
      <w:r>
        <w:t xml:space="preserve"> </w:t>
      </w:r>
      <w:r>
        <w:t xml:space="preserve">is fixed: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B</m:t>
              </m:r>
            </m:e>
            <m:sub>
              <m:r>
                <m:t>c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s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B</m:t>
              </m:r>
            </m:e>
            <m:sub>
              <m:r>
                <m:t>c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B</m:t>
              </m:r>
            </m:e>
            <m:sub>
              <m:r>
                <m:t>b</m:t>
              </m:r>
            </m:sub>
            <m:sup>
              <m:r>
                <m:t>f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10.5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B</m:t>
              </m:r>
            </m:e>
            <m:sub>
              <m:r>
                <m:t>c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c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r>
            <m:t>Δ</m:t>
          </m:r>
          <m:sSubSup>
            <m:e>
              <m:r>
                <m:t>H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r>
            <m:t>Δ</m:t>
          </m:r>
          <m:sSubSup>
            <m:e>
              <m:r>
                <m:t>A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r>
            <m:t>x</m:t>
          </m:r>
          <m:sSup>
            <m:e>
              <m:r>
                <m:t>r</m:t>
              </m:r>
            </m:e>
            <m:sup>
              <m:r>
                <m:t>f</m:t>
              </m:r>
            </m:sup>
          </m:sSup>
          <m:r>
            <m:t> </m:t>
          </m:r>
          <m:r>
            <m:t>Δ</m:t>
          </m:r>
          <m:sSubSup>
            <m:e>
              <m:r>
                <m:t>B</m:t>
              </m:r>
            </m:e>
            <m:sub>
              <m:r>
                <m:t>c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f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10.2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B</m:t>
              </m:r>
            </m:e>
            <m:sub>
              <m:r>
                <m:t>c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c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+</m:t>
          </m:r>
          <m:r>
            <m:t>Δ</m:t>
          </m:r>
          <m:sSubSup>
            <m:e>
              <m:r>
                <m:t>H</m:t>
              </m:r>
            </m:e>
            <m:sub>
              <m:r>
                <m:t>s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−</m:t>
          </m:r>
          <m:r>
            <m:t>Δ</m:t>
          </m:r>
          <m:sSubSup>
            <m:e>
              <m:r>
                <m:t>A</m:t>
              </m:r>
            </m:e>
            <m:sub>
              <m:r>
                <m:t>s</m:t>
              </m:r>
            </m:sub>
            <m:sup>
              <m:r>
                <m:t>f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10.3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O</m:t>
          </m:r>
          <m:sSup>
            <m:e>
              <m:r>
                <m:t>R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r>
            <m:t>O</m:t>
          </m:r>
          <m:sSubSup>
            <m:e>
              <m:r>
                <m:t>R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10.7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O</m:t>
          </m:r>
          <m:sSup>
            <m:e>
              <m:r>
                <m:t>R</m:t>
              </m:r>
            </m:e>
            <m:sup>
              <m:r>
                <m:t>f</m:t>
              </m:r>
            </m:sup>
          </m:sSup>
          <m:r>
            <m:rPr>
              <m:sty m:val="p"/>
            </m:rPr>
            <m:t>=</m:t>
          </m:r>
          <m:r>
            <m:t>O</m:t>
          </m:r>
          <m:sSubSup>
            <m:e>
              <m:r>
                <m:t>R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f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10.8</m:t>
              </m:r>
            </m:e>
          </m:d>
        </m:oMath>
      </m:oMathPara>
    </w:p>
    <w:p>
      <w:pPr>
        <w:pStyle w:val="FirstParagraph"/>
      </w:pPr>
      <w:r>
        <w:t xml:space="preserve">with (10.6) the redundant equation again. The reserves earn RoW interest, and that interest is EU</w:t>
      </w:r>
      <w:r>
        <w:t xml:space="preserve"> </w:t>
      </w:r>
      <w:r>
        <w:t xml:space="preserve">income. A surplus therefore buys reserves, whose interest enlarges the surplus, and nothing in the</w:t>
      </w:r>
      <w:r>
        <w:t xml:space="preserve"> </w:t>
      </w:r>
      <w:r>
        <w:t xml:space="preserve">model reacts to the stock of reserves: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t</m:t>
            </m:r>
          </m:sub>
        </m:sSub>
      </m:oMath>
      <w:r>
        <w:t xml:space="preserve">, where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the rest of</w:t>
      </w:r>
      <w:r>
        <w:t xml:space="preserve"> </w:t>
      </w:r>
      <w:r>
        <w:t xml:space="preserve">the current account. Before calibration, the EU surplus grows at about 2% per period, close to the</w:t>
      </w:r>
      <w:r>
        <w:t xml:space="preserve"> </w:t>
      </w:r>
      <w:r>
        <w:t xml:space="preserve">bill rate: from 0.08% of value added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to 0.36%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, by which time the EU central</w:t>
      </w:r>
      <w:r>
        <w:t xml:space="preserve"> </w:t>
      </w:r>
      <w:r>
        <w:t xml:space="preserve">bank holds 183 units of RoW bills (€1.8 tn).</w:t>
      </w:r>
    </w:p>
    <w:p>
      <w:pPr>
        <w:pStyle w:val="BodyText"/>
      </w:pPr>
      <w:r>
        <w:t xml:space="preserve">The arm is therefore calibrated to a zero current account (decision of 1 October; for the Results</w:t>
      </w:r>
      <w:r>
        <w:t xml:space="preserve"> </w:t>
      </w:r>
      <w:r>
        <w:t xml:space="preserve">arms, recalibrated on 12 October: EU/RoW debt endowments 1,064 / 745 and EU share of RoW equity 0.0739,</w:t>
      </w:r>
      <w:r>
        <w:t xml:space="preserve"> </w:t>
      </w:r>
      <w:r>
        <w:t xml:space="preserve">giving debt/VA 0.8099 / 0.8501, decision D-49). It has its own</w:t>
      </w:r>
      <w:r>
        <w:t xml:space="preserve"> </w:t>
      </w:r>
      <w:r>
        <w:t xml:space="preserve">values of the EU share of wealth in RoW equity and of the two debt endowments, so that reserves stay</w:t>
      </w:r>
      <w:r>
        <w:t xml:space="preserve"> </w:t>
      </w:r>
      <w:r>
        <w:t xml:space="preserve">near zero and debt/VA stays on target. The baseline is then stationary, and any change in public</w:t>
      </w:r>
      <w:r>
        <w:t xml:space="preserve"> </w:t>
      </w:r>
      <w:r>
        <w:t xml:space="preserve">debt in a scenario run is easy to detect against it. The root is still there: calibration pins the</w:t>
      </w:r>
      <w:r>
        <w:t xml:space="preserve"> </w:t>
      </w:r>
      <w:r>
        <w:t xml:space="preserve">baseline, but a shock that opens a current-account imbalance will start the reserves compounding at</w:t>
      </w:r>
      <w:r>
        <w:t xml:space="preserve"> </w:t>
      </w:r>
      <w:r>
        <w:t xml:space="preserve">the bill rate. No reaction rule is added, because a rule that moves the interest rate with reserves</w:t>
      </w:r>
      <w:r>
        <w:t xml:space="preserve"> </w:t>
      </w:r>
      <w:r>
        <w:t xml:space="preserve">is OPENFIXR (below).</w:t>
      </w:r>
    </w:p>
    <w:bookmarkEnd w:id="39"/>
    <w:bookmarkStart w:id="40" w:name="openfixg-government-spending-reacts"/>
    <w:p>
      <w:pPr>
        <w:pStyle w:val="Heading2"/>
      </w:pPr>
      <w:r>
        <w:t xml:space="preserve">OPENFIXG: government spending reacts</w:t>
      </w:r>
    </w:p>
    <w:p>
      <w:pPr>
        <w:pStyle w:val="FirstParagraph"/>
      </w:pPr>
      <w:r>
        <w:t xml:space="preserve">All EU reserves are fixed, and EU real government spending is the residual of its budget constraint: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B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B</m:t>
              </m:r>
            </m:e>
            <m:sub>
              <m:r>
                <m:t>b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B</m:t>
              </m:r>
            </m:e>
            <m:sub>
              <m:r>
                <m:t>c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5.6</m:t>
              </m:r>
              <m:r>
                <m:t>a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D</m:t>
          </m:r>
          <m:r>
            <m:t>E</m:t>
          </m:r>
          <m:sSubSup>
            <m:e>
              <m:r>
                <m:t>F</m:t>
              </m:r>
            </m:e>
            <m:sub>
              <m:r>
                <m:t>g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5.5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t>o</m:t>
          </m:r>
          <m:sSup>
            <m:e>
              <m:r>
                <m:t>v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t>E</m:t>
              </m:r>
              <m:sSubSup>
                <m:e>
                  <m:r>
                    <m:t>F</m:t>
                  </m:r>
                </m:e>
                <m:sub>
                  <m:r>
                    <m:t>g</m:t>
                  </m:r>
                </m:sub>
                <m:sup>
                  <m:r>
                    <m:t>z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  <m:sSubSup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F</m:t>
                  </m:r>
                </m:e>
                <m:sub>
                  <m:r>
                    <m:t>c</m:t>
                  </m:r>
                  <m:r>
                    <m:t>b</m:t>
                  </m:r>
                </m:sub>
                <m:sup>
                  <m:r>
                    <m:t>z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+</m:t>
              </m:r>
              <m:r>
                <m:t>V</m:t>
              </m:r>
              <m:r>
                <m:t>A</m:t>
              </m:r>
              <m:sSup>
                <m:e>
                  <m:r>
                    <m:t>T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A</m:t>
              </m:r>
              <m:sSup>
                <m:e>
                  <m:r>
                    <m:t>R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−</m:t>
              </m:r>
              <m:sSubSup>
                <m:e>
                  <m:r>
                    <m:t>i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b>
                <m:sup>
                  <m:r>
                    <m:t>z</m:t>
                  </m:r>
                </m:sup>
              </m:sSubSup>
              <m:sSubSup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b>
                <m:sup>
                  <m:r>
                    <m:t>z</m:t>
                  </m:r>
                </m:sup>
              </m:sSubSup>
            </m:e>
          </m:d>
          <m:r>
            <m:rPr>
              <m:sty m:val="p"/>
            </m:rPr>
            <m:t>/</m:t>
          </m:r>
          <m:sSubSup>
            <m:e>
              <m:r>
                <m:t>p</m:t>
              </m:r>
            </m:e>
            <m:sub>
              <m:r>
                <m:t>G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5.1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B</m:t>
              </m:r>
            </m:e>
            <m:sub>
              <m:r>
                <m:t>c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c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r>
            <m:t>Δ</m:t>
          </m:r>
          <m:sSubSup>
            <m:e>
              <m:r>
                <m:t>H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−</m:t>
          </m:r>
          <m:r>
            <m:t>Δ</m:t>
          </m:r>
          <m:sSubSup>
            <m:e>
              <m:r>
                <m:t>A</m:t>
              </m:r>
            </m:e>
            <m:sub>
              <m:r>
                <m:t>s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10.2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O</m:t>
          </m:r>
          <m:sSup>
            <m:e>
              <m:r>
                <m:t>R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r>
            <m:t>O</m:t>
          </m:r>
          <m:sSubSup>
            <m:e>
              <m:r>
                <m:t>R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10.7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Δ</m:t>
          </m:r>
          <m:r>
            <m:t>O</m:t>
          </m:r>
          <m:sSup>
            <m:e>
              <m:r>
                <m:t>R</m:t>
              </m:r>
            </m:e>
            <m:sup>
              <m:r>
                <m:t>f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10.6</m:t>
              </m:r>
            </m:e>
          </m:d>
        </m:oMath>
      </m:oMathPara>
    </w:p>
    <w:p>
      <w:pPr>
        <w:pStyle w:val="FirstParagraph"/>
      </w:pPr>
      <w:r>
        <w:t xml:space="preserve">The EU bill supply is what households, banks, the RoW and the central bank demand at the fixed</w:t>
      </w:r>
      <w:r>
        <w:t xml:space="preserve"> </w:t>
      </w:r>
      <w:r>
        <w:t xml:space="preserve">rates. The deficit is the change in that supply, and spending adjusts to it.</w:t>
      </w:r>
    </w:p>
    <w:p>
      <w:pPr>
        <w:pStyle w:val="BodyText"/>
      </w:pPr>
      <w:r>
        <w:rPr>
          <w:b/>
          <w:bCs/>
        </w:rPr>
        <w:t xml:space="preserve">Which area adjusts.</w:t>
      </w:r>
      <w:r>
        <w:t xml:space="preserve"> </w:t>
      </w:r>
      <w:r>
        <w:t xml:space="preserve">The area whose government spending adjusts is the one whose central bank</w:t>
      </w:r>
      <w:r>
        <w:t xml:space="preserve"> </w:t>
      </w:r>
      <w:r>
        <w:t xml:space="preserve">holds the other area’s bills as reserves. In the EU/RoW model that is the EU. In the North/South</w:t>
      </w:r>
      <w:r>
        <w:t xml:space="preserve"> </w:t>
      </w:r>
      <w:r>
        <w:t xml:space="preserve">model the reserve relation is the mirror image (the South’s central bank holds North bills), so the</w:t>
      </w:r>
      <w:r>
        <w:t xml:space="preserve"> </w:t>
      </w:r>
      <w:r>
        <w:t xml:space="preserve">South adjusts, with the same equations with the area indices swapped. Which area’s money is world money is a</w:t>
      </w:r>
      <w:r>
        <w:t xml:space="preserve"> </w:t>
      </w:r>
      <w:r>
        <w:t xml:space="preserve">choice of closure, not of region: under OPENFIX-gold and the quasi-float both central banks’ foreign-bill</w:t>
      </w:r>
      <w:r>
        <w:t xml:space="preserve"> </w:t>
      </w:r>
      <w:r>
        <w:t xml:space="preserve">holdings are frozen and gold settles, so no area’s money plays that role, and those closures are neutral.</w:t>
      </w:r>
    </w:p>
    <w:bookmarkEnd w:id="40"/>
    <w:bookmarkStart w:id="41" w:name="quasi-float-a-crawling-exchange-rate"/>
    <w:p>
      <w:pPr>
        <w:pStyle w:val="Heading2"/>
      </w:pPr>
      <w:r>
        <w:t xml:space="preserve">Quasi-float: a crawling exchange rate</w:t>
      </w:r>
    </w:p>
    <w:p>
      <w:pPr>
        <w:pStyle w:val="FirstParagraph"/>
      </w:pPr>
      <w:r>
        <w:t xml:space="preserve">The exchange rate crawls on the lagged current account, and gold settles the rest: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sSup>
            <m:e>
              <m:r>
                <m:t>r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r>
            <m:t>x</m:t>
          </m:r>
          <m:sSubSup>
            <m:e>
              <m:r>
                <m:t>r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z</m:t>
              </m:r>
            </m:sup>
          </m:sSubSup>
          <m:r>
            <m:rPr>
              <m:sty m:val="p"/>
            </m:rPr>
            <m:t>+</m:t>
          </m:r>
          <m:r>
            <m:t>p</m:t>
          </m:r>
          <m:r>
            <m:t>a</m:t>
          </m:r>
          <m:sSub>
            <m:e>
              <m:r>
                <m:t>r</m:t>
              </m:r>
            </m:e>
            <m:sub>
              <m:r>
                <m:t>x</m:t>
              </m:r>
              <m:r>
                <m:t>r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C</m:t>
              </m:r>
              <m:r>
                <m:t>A</m:t>
              </m:r>
              <m:sSubSup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</m:num>
            <m:den>
              <m:r>
                <m:t>Y</m:t>
              </m:r>
              <m:sSubSup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z</m:t>
                  </m:r>
                </m:sup>
              </m:sSubSup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10.0</m:t>
              </m:r>
            </m:e>
          </m:d>
        </m:oMath>
      </m:oMathPara>
    </w:p>
    <w:p>
      <w:pPr>
        <w:pStyle w:val="FirstParagraph"/>
      </w:pPr>
      <w:r>
        <w:t xml:space="preserve">The rule has no simultaneous loop. Its parameter</w:t>
      </w:r>
      <w:r>
        <w:t xml:space="preserve"> </w:t>
      </w:r>
      <m:oMath>
        <m:r>
          <m:t>p</m:t>
        </m:r>
        <m:r>
          <m:t>a</m:t>
        </m:r>
        <m:sSub>
          <m:e>
            <m:r>
              <m:t>r</m:t>
            </m:r>
          </m:e>
          <m:sub>
            <m:r>
              <m:t>x</m:t>
            </m:r>
            <m:r>
              <m:t>r</m:t>
            </m:r>
          </m:sub>
        </m:sSub>
      </m:oMath>
      <w:r>
        <w:t xml:space="preserve"> </w:t>
      </w:r>
      <w:r>
        <w:t xml:space="preserve">is not identified by the baseline. It</w:t>
      </w:r>
      <w:r>
        <w:t xml:space="preserve"> </w:t>
      </w:r>
      <w:r>
        <w:t xml:space="preserve">needs the Armington split on intermediate inputs (13.3): without it, an appreciation raises the</w:t>
      </w:r>
      <w:r>
        <w:t xml:space="preserve"> </w:t>
      </w:r>
      <w:r>
        <w:t xml:space="preserve">trade balance, and the rate diverges.</w:t>
      </w:r>
    </w:p>
    <w:bookmarkEnd w:id="41"/>
    <w:bookmarkStart w:id="42" w:name="X2f42741fb56e3e8ef4038a650aecd880a4e554c"/>
    <w:p>
      <w:pPr>
        <w:pStyle w:val="Heading2"/>
      </w:pPr>
      <w:r>
        <w:t xml:space="preserve">OPENFLEX: a flexible exchange rate (built; unstable)</w:t>
      </w:r>
    </w:p>
    <w:p>
      <w:pPr>
        <w:pStyle w:val="FirstParagraph"/>
      </w:pPr>
      <w:r>
        <w:t xml:space="preserve">The exchange rate clears the market for RoW bills held by EU households, and all reserves are fixed</w:t>
      </w:r>
      <w:r>
        <w:t xml:space="preserve"> </w:t>
      </w:r>
      <w:r>
        <w:t xml:space="preserve">(arm</w:t>
      </w:r>
      <w:r>
        <w:t xml:space="preserve"> </w:t>
      </w:r>
      <w:r>
        <w:rPr>
          <w:rStyle w:val="VerbatimChar"/>
        </w:rPr>
        <w:t xml:space="preserve">revised_openflex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sSup>
            <m:e>
              <m:r>
                <m:t>r</m:t>
              </m:r>
            </m:e>
            <m:sup>
              <m:r>
                <m:t>z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B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f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10.0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s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B</m:t>
              </m:r>
            </m:e>
            <m:sub>
              <m:r>
                <m:t>c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B</m:t>
              </m:r>
            </m:e>
            <m:sub>
              <m:r>
                <m:t>b</m:t>
              </m:r>
            </m:sub>
            <m:sup>
              <m:r>
                <m:t>f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B</m:t>
              </m:r>
            </m:e>
            <m:sub>
              <m:r>
                <m:t>c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z</m:t>
              </m:r>
            </m:sub>
            <m:sup>
              <m:r>
                <m:t>f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10.4</m:t>
              </m:r>
            </m:e>
          </m:d>
        </m:oMath>
      </m:oMathPara>
    </w:p>
    <w:p>
      <w:pPr>
        <w:pStyle w:val="FirstParagraph"/>
      </w:pPr>
      <w:r>
        <w:t xml:space="preserve">This needs portfolio demand that responds to returns, which Block 7 supplies. Two features of the</w:t>
      </w:r>
      <w:r>
        <w:t xml:space="preserve"> </w:t>
      </w:r>
      <w:r>
        <w:t xml:space="preserve">implementation matter: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The exchange rate is solved within the period.</w:t>
      </w:r>
      <w:r>
        <w:t xml:space="preserve"> </w:t>
      </w:r>
      <w:r>
        <w:t xml:space="preserve">EU holdings of RoW bills are small (about 66</w:t>
      </w:r>
      <w:r>
        <w:t xml:space="preserve"> </w:t>
      </w:r>
      <w:r>
        <w:t xml:space="preserve">units, against about 3,000 RoW bills outstanding), so a small change in demand needs a large</w:t>
      </w:r>
      <w:r>
        <w:t xml:space="preserve"> </w:t>
      </w:r>
      <w:r>
        <w:t xml:space="preserve">change in the rate. With the currency gain of the same period in the returns, the loop between</w:t>
      </w:r>
      <w:r>
        <w:t xml:space="preserve"> </w:t>
      </w:r>
      <w:r>
        <w:t xml:space="preserve">the rate and the demand for RoW bills diverged. The rate is now found by a secant search on the</w:t>
      </w:r>
      <w:r>
        <w:t xml:space="preserve"> </w:t>
      </w:r>
      <w:r>
        <w:t xml:space="preserve">market-clearing gap, inside each period (4–8 passes, gap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The expected currency gain is adaptive.</w:t>
      </w:r>
      <w:r>
        <w:t xml:space="preserve"> </w:t>
      </w:r>
      <w:r>
        <w:t xml:space="preserve">The portfolio reads last period’s realised gain</w:t>
      </w:r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=</m:t>
        </m:r>
        <m:r>
          <m:t>1</m:t>
        </m:r>
      </m:oMath>
      <w:r>
        <w:t xml:space="preserve">), not the current one.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every period solves, but the rate cycles with growing amplitude:</w:t>
      </w:r>
      <w:r>
        <w:t xml:space="preserve"> </w:t>
      </w:r>
      <w:r>
        <w:t xml:space="preserve">1.09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, 1.39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12</m:t>
        </m:r>
      </m:oMath>
      <w:r>
        <w:t xml:space="preserve">, 0.70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15</m:t>
        </m:r>
      </m:oMath>
      <w:r>
        <w:t xml:space="preserve">, 4.44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19</m:t>
        </m:r>
      </m:oMath>
      <w:r>
        <w:t xml:space="preserve">, 0.085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22</m:t>
        </m:r>
      </m:oMath>
      <w:r>
        <w:t xml:space="preserve">; the run</w:t>
      </w:r>
      <w:r>
        <w:t xml:space="preserve"> </w:t>
      </w:r>
      <w:r>
        <w:t xml:space="preserve">stops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24</m:t>
        </m:r>
      </m:oMath>
      <w:r>
        <w:t xml:space="preserve">. This is an expectations cobweb, not the decelerating depreciation Godley and</w:t>
      </w:r>
      <w:r>
        <w:t xml:space="preserve"> </w:t>
      </w:r>
      <w:r>
        <w:t xml:space="preserve">Lavoie (2007, ch. 12) find. Slower adaptation (</w:t>
      </w:r>
      <m:oMath>
        <m:r>
          <m:t>θ</m:t>
        </m:r>
        <m:r>
          <m:rPr>
            <m:sty m:val="p"/>
          </m:rPr>
          <m:t>&lt;</m:t>
        </m:r>
        <m:r>
          <m:t>1</m:t>
        </m:r>
      </m:oMath>
      <w:r>
        <w:t xml:space="preserve">) and a smaller portfolio response</w:t>
      </w:r>
      <w:r>
        <w:t xml:space="preserve"> </w:t>
      </w:r>
      <w:r>
        <w:t xml:space="preserve">(</w:t>
      </w:r>
      <m:oMath>
        <m:r>
          <m:t>σ</m:t>
        </m:r>
        <m:r>
          <m:rPr>
            <m:sty m:val="p"/>
          </m:rPr>
          <m:t>&lt;</m:t>
        </m:r>
        <m:r>
          <m:t>1</m:t>
        </m:r>
      </m:oMath>
      <w:r>
        <w:t xml:space="preserve">) are being tested next.</w:t>
      </w:r>
    </w:p>
    <w:bookmarkEnd w:id="42"/>
    <w:bookmarkStart w:id="43" w:name="openfixr-specified-not-built"/>
    <w:p>
      <w:pPr>
        <w:pStyle w:val="Heading2"/>
      </w:pPr>
      <w:r>
        <w:t xml:space="preserve">OPENFIXR: specified, not built</w:t>
      </w:r>
    </w:p>
    <w:p>
      <w:pPr>
        <w:pStyle w:val="FirstParagraph"/>
      </w:pPr>
      <w:r>
        <w:t xml:space="preserve">The EU bill rate would become the variable that clears the EU bill market (Godley and Lavoie 2007,</w:t>
      </w:r>
      <w:r>
        <w:t xml:space="preserve"> </w:t>
      </w:r>
      <w:r>
        <w:t xml:space="preserve">eq. 12.68), with the portfolio equations re-timed to current rates. It was decided on 1 October not to</w:t>
      </w:r>
      <w:r>
        <w:t xml:space="preserve"> </w:t>
      </w:r>
      <w:r>
        <w:t xml:space="preserve">build it, for two reasons. Godley and Lavoie’s own experiment finds that the rate</w:t>
      </w:r>
      <w:r>
        <w:t xml:space="preserve"> </w:t>
      </w:r>
      <w:r>
        <w:t xml:space="preserve">“has to go on rising</w:t>
      </w:r>
      <w:r>
        <w:t xml:space="preserve"> </w:t>
      </w:r>
      <w:r>
        <w:t xml:space="preserve">for ever”</w:t>
      </w:r>
      <w:r>
        <w:t xml:space="preserve"> </w:t>
      </w:r>
      <w:r>
        <w:t xml:space="preserve">(§12.6.1): a higher rate raises the interest paid abroad and so widens the deficit it was</w:t>
      </w:r>
      <w:r>
        <w:t xml:space="preserve"> </w:t>
      </w:r>
      <w:r>
        <w:t xml:space="preserve">raised to close. And in this model the bill rate also sets the rate of profit,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e</m:t>
        </m:r>
      </m:oMath>
      <w:r>
        <w:t xml:space="preserve"> </w:t>
      </w:r>
      <w:r>
        <w:t xml:space="preserve">(8.S4), so a</w:t>
      </w:r>
      <w:r>
        <w:t xml:space="preserve"> </w:t>
      </w:r>
      <w:r>
        <w:t xml:space="preserve">rate that drifts upward would move every price of production, and a scenario’s price results would mix</w:t>
      </w:r>
      <w:r>
        <w:t xml:space="preserve"> </w:t>
      </w:r>
      <w:r>
        <w:t xml:space="preserve">the circular-economy shock with the closure’s runaway.</w:t>
      </w:r>
    </w:p>
    <w:bookmarkEnd w:id="43"/>
    <w:bookmarkEnd w:id="44"/>
    <w:bookmarkStart w:id="45" w:name="calibration"/>
    <w:p>
      <w:pPr>
        <w:pStyle w:val="Heading1"/>
      </w:pPr>
      <w:r>
        <w:t xml:space="preserve">Calibration</w:t>
      </w:r>
    </w:p>
    <w:p>
      <w:pPr>
        <w:pStyle w:val="FirstParagraph"/>
      </w:pPr>
      <w:r>
        <w:t xml:space="preserve">The model is calibrated in three layers. Each layer keeps the one below it and re-solves only what</w:t>
      </w:r>
      <w:r>
        <w:t xml:space="preserve"> </w:t>
      </w:r>
      <w:r>
        <w:t xml:space="preserve">its own changes disturb.</w:t>
      </w:r>
    </w:p>
    <w:p>
      <w:pPr>
        <w:pStyle w:val="BodyText"/>
      </w:pPr>
      <w:r>
        <w:rPr>
          <w:b/>
          <w:bCs/>
        </w:rPr>
        <w:t xml:space="preserve">Layer 1: the canonical model (</w:t>
      </w:r>
      <w:r>
        <w:rPr>
          <w:rStyle w:val="VerbatimChar"/>
          <w:b/>
          <w:bCs/>
        </w:rPr>
        <w:t xml:space="preserve">revised</w:t>
      </w:r>
      <w:r>
        <w:rPr>
          <w:b/>
          <w:bCs/>
        </w:rPr>
        <w:t xml:space="preserve">, 30 September).</w:t>
      </w:r>
      <w:r>
        <w:t xml:space="preserve"> </w:t>
      </w:r>
      <w:r>
        <w:t xml:space="preserve">Calibrated to the 2011 EXIOBASE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data/targets/target_values.xlsx</w:t>
      </w:r>
      <w:r>
        <w:t xml:space="preserve">) so that the baseline is stationary at the targets. The net tax</w:t>
      </w:r>
      <w:r>
        <w:t xml:space="preserve"> </w:t>
      </w:r>
      <w:r>
        <w:t xml:space="preserve">rates were set at 0.743 (EU) and 0.558 (RoW) of the observed rates, because the model has no</w:t>
      </w:r>
      <w:r>
        <w:t xml:space="preserve"> </w:t>
      </w:r>
      <w:r>
        <w:t xml:space="preserve">transfers; the profit of enterprise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0.2222</m:t>
        </m:r>
      </m:oMath>
      <w:r>
        <w:t xml:space="preserve"> </w:t>
      </w:r>
      <w:r>
        <w:t xml:space="preserve">is derived, not calibrated, as the value at which the</w:t>
      </w:r>
      <w:r>
        <w:t xml:space="preserve"> </w:t>
      </w:r>
      <w:r>
        <w:t xml:space="preserve">prices of production reproduce the observed 2011 price level.</w:t>
      </w:r>
    </w:p>
    <w:p>
      <w:pPr>
        <w:pStyle w:val="BodyText"/>
      </w:pPr>
      <w:r>
        <w:rPr>
          <w:b/>
          <w:bCs/>
        </w:rPr>
        <w:t xml:space="preserve">Layer 2: the capital stock (</w:t>
      </w:r>
      <w:r>
        <w:rPr>
          <w:rStyle w:val="VerbatimChar"/>
          <w:b/>
          <w:bCs/>
        </w:rPr>
        <w:t xml:space="preserve">revised_capital</w:t>
      </w:r>
      <w:r>
        <w:rPr>
          <w:b/>
          <w:bCs/>
        </w:rPr>
        <w:t xml:space="preserve">, 10 October; decision D-41).</w:t>
      </w:r>
      <w:r>
        <w:t xml:space="preserve"> </w:t>
      </w:r>
      <w:r>
        <w:t xml:space="preserve">The larger capital</w:t>
      </w:r>
      <w:r>
        <w:t xml:space="preserve"> </w:t>
      </w:r>
      <w:r>
        <w:t xml:space="preserve">stock of (3.1) has to be financed, so firm loans were calibrated to data: 0.83 × value added in the EU</w:t>
      </w:r>
      <w:r>
        <w:t xml:space="preserve"> </w:t>
      </w:r>
      <w:r>
        <w:t xml:space="preserve">(Eurostat 2011, consolidated non-financial-corporation loans over gross value added, D-37) and</w:t>
      </w:r>
      <w:r>
        <w:t xml:space="preserve"> </w:t>
      </w:r>
      <w:r>
        <w:t xml:space="preserve">0.81 in RoW (BIS 2011, credit to non-financial corporations, all reporting countries, D-40). The</w:t>
      </w:r>
      <w:r>
        <w:t xml:space="preserve"> </w:t>
      </w:r>
      <w:r>
        <w:t xml:space="preserve">instruments were: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bills held by the own central bank (</w:t>
            </w:r>
            <w:r>
              <w:rPr>
                <w:rStyle w:val="VerbatimChar"/>
              </w:rPr>
              <w:t xml:space="preserve">debt_endowment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1,060.78</w:t>
            </w:r>
          </w:p>
        </w:tc>
        <w:tc>
          <w:tcPr/>
          <w:p>
            <w:pPr>
              <w:pStyle w:val="Compact"/>
            </w:pPr>
            <w:r>
              <w:t xml:space="preserve">755.07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 of own-area equity in households’ wealth (</w:t>
            </w:r>
            <w:r>
              <w:rPr>
                <w:rStyle w:val="VerbatimChar"/>
              </w:rPr>
              <w:t xml:space="preserve">lambdaE0_1</w:t>
            </w:r>
            <w:r>
              <w:t xml:space="preserve"> </w:t>
            </w:r>
            <w:r>
              <w:t xml:space="preserve">EU,</w:t>
            </w:r>
            <w:r>
              <w:t xml:space="preserve"> </w:t>
            </w:r>
            <w:r>
              <w:rPr>
                <w:rStyle w:val="VerbatimChar"/>
              </w:rPr>
              <w:t xml:space="preserve">lambdaE0_2</w:t>
            </w:r>
            <w:r>
              <w:t xml:space="preserve"> </w:t>
            </w:r>
            <w:r>
              <w:t xml:space="preserve">RoW)</w:t>
            </w:r>
          </w:p>
        </w:tc>
        <w:tc>
          <w:tcPr/>
          <w:p>
            <w:pPr>
              <w:pStyle w:val="Compact"/>
            </w:pPr>
            <w:r>
              <w:t xml:space="preserve">0.41136</w:t>
            </w:r>
          </w:p>
        </w:tc>
        <w:tc>
          <w:tcPr/>
          <w:p>
            <w:pPr>
              <w:pStyle w:val="Compact"/>
            </w:pPr>
            <w:r>
              <w:t xml:space="preserve">0.39336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 of RoW equity in EU households’ wealth (</w:t>
            </w:r>
            <w:r>
              <w:rPr>
                <w:rStyle w:val="VerbatimChar"/>
              </w:rPr>
              <w:t xml:space="preserve">lambdaE0_2</w:t>
            </w:r>
            <w:r>
              <w:t xml:space="preserve"> </w:t>
            </w:r>
            <w:r>
              <w:t xml:space="preserve">EU)</w:t>
            </w:r>
          </w:p>
        </w:tc>
        <w:tc>
          <w:tcPr/>
          <w:p>
            <w:pPr>
              <w:pStyle w:val="Compact"/>
            </w:pPr>
            <w:r>
              <w:t xml:space="preserve">0.05462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 tax rates, scaled from layer 1 by</w:t>
            </w:r>
          </w:p>
        </w:tc>
        <w:tc>
          <w:tcPr/>
          <w:p>
            <w:pPr>
              <w:pStyle w:val="Compact"/>
            </w:pPr>
            <w:r>
              <w:t xml:space="preserve">1.02543</w:t>
            </w:r>
          </w:p>
        </w:tc>
        <w:tc>
          <w:tcPr/>
          <w:p>
            <w:pPr>
              <w:pStyle w:val="Compact"/>
            </w:pPr>
            <w:r>
              <w:t xml:space="preserve">1.01512</w:t>
            </w:r>
          </w:p>
        </w:tc>
      </w:tr>
    </w:tbl>
    <w:p>
      <w:pPr>
        <w:pStyle w:val="BodyText"/>
      </w:pPr>
      <w:r>
        <w:t xml:space="preserve">giving,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, loans/value added 0.8307 and 0.8100, debt/VA 0.8100 and 0.8500, an EU current</w:t>
      </w:r>
      <w:r>
        <w:t xml:space="preserve"> </w:t>
      </w:r>
      <w:r>
        <w:t xml:space="preserve">account of −0.003% of value added, and value added within 0.02% of</w:t>
      </w:r>
      <w:r>
        <w:t xml:space="preserve"> </w:t>
      </w:r>
      <w:r>
        <w:rPr>
          <w:rStyle w:val="VerbatimChar"/>
        </w:rPr>
        <w:t xml:space="preserve">revised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Layer 3: the stress workbook (</w:t>
      </w:r>
      <w:r>
        <w:rPr>
          <w:rStyle w:val="VerbatimChar"/>
          <w:b/>
          <w:bCs/>
        </w:rPr>
        <w:t xml:space="preserve">canonical_initial_state_capital_highfinance.xlsx</w:t>
      </w:r>
      <w:r>
        <w:rPr>
          <w:b/>
          <w:bCs/>
        </w:rPr>
        <w:t xml:space="preserve">, 11 October).</w:t>
      </w:r>
      <w:r>
        <w:t xml:space="preserve"> </w:t>
      </w:r>
      <w:r>
        <w:t xml:space="preserve">A</w:t>
      </w:r>
      <w:r>
        <w:t xml:space="preserve"> </w:t>
      </w:r>
      <w:r>
        <w:t xml:space="preserve">copy of layer 2 with five cells changed so that EU firms carry 1.2 × value added in loans instead of</w:t>
      </w:r>
      <w:r>
        <w:t xml:space="preserve"> </w:t>
      </w:r>
      <w:r>
        <w:t xml:space="preserve">0.83. It is a scenario instrument, not an estimate: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Cell</w:t>
            </w:r>
          </w:p>
        </w:tc>
        <w:tc>
          <w:tcPr/>
          <w:p>
            <w:pPr>
              <w:pStyle w:val="Compact"/>
            </w:pPr>
            <w:r>
              <w:t xml:space="preserve">Layer 2</w:t>
            </w:r>
          </w:p>
        </w:tc>
        <w:tc>
          <w:tcPr/>
          <w:p>
            <w:pPr>
              <w:pStyle w:val="Compact"/>
            </w:pPr>
            <w:r>
              <w:t xml:space="preserve">Stress workbook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debt_endowment</w:t>
            </w:r>
            <w:r>
              <w:t xml:space="preserve"> </w:t>
            </w: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1,060.78</w:t>
            </w:r>
          </w:p>
        </w:tc>
        <w:tc>
          <w:tcPr/>
          <w:p>
            <w:pPr>
              <w:pStyle w:val="Compact"/>
            </w:pPr>
            <w:r>
              <w:t xml:space="preserve">1,100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debt_endowment</w:t>
            </w:r>
            <w:r>
              <w:t xml:space="preserve"> </w:t>
            </w: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755.07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lambdaE0_1</w:t>
            </w:r>
            <w:r>
              <w:t xml:space="preserve"> </w:t>
            </w:r>
            <w:r>
              <w:t xml:space="preserve">EU (EU equity in EU wealth)</w:t>
            </w:r>
          </w:p>
        </w:tc>
        <w:tc>
          <w:tcPr/>
          <w:p>
            <w:pPr>
              <w:pStyle w:val="Compact"/>
            </w:pPr>
            <w:r>
              <w:t xml:space="preserve">0.41136</w:t>
            </w:r>
          </w:p>
        </w:tc>
        <w:tc>
          <w:tcPr/>
          <w:p>
            <w:pPr>
              <w:pStyle w:val="Compact"/>
            </w:pPr>
            <w:r>
              <w:t xml:space="preserve">0.224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lambdaE0_2</w:t>
            </w:r>
            <w:r>
              <w:t xml:space="preserve"> </w:t>
            </w:r>
            <w:r>
              <w:t xml:space="preserve">EU (RoW equity in EU wealth)</w:t>
            </w:r>
          </w:p>
        </w:tc>
        <w:tc>
          <w:tcPr/>
          <w:p>
            <w:pPr>
              <w:pStyle w:val="Compact"/>
            </w:pPr>
            <w:r>
              <w:t xml:space="preserve">0.05462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lambdaE0_2</w:t>
            </w:r>
            <w:r>
              <w:t xml:space="preserve"> </w:t>
            </w:r>
            <w:r>
              <w:t xml:space="preserve">RoW (RoW equity in RoW wealth)</w:t>
            </w:r>
          </w:p>
        </w:tc>
        <w:tc>
          <w:tcPr/>
          <w:p>
            <w:pPr>
              <w:pStyle w:val="Compact"/>
            </w:pPr>
            <w:r>
              <w:t xml:space="preserve">0.39336</w:t>
            </w:r>
          </w:p>
        </w:tc>
        <w:tc>
          <w:tcPr/>
          <w:p>
            <w:pPr>
              <w:pStyle w:val="Compact"/>
            </w:pPr>
            <w:r>
              <w:t xml:space="preserve">0.382</w:t>
            </w:r>
          </w:p>
        </w:tc>
      </w:tr>
    </w:tbl>
    <w:p>
      <w:pPr>
        <w:pStyle w:val="BodyText"/>
      </w:pPr>
      <w:r>
        <w:t xml:space="preserve">Lowering EU households’ equity share raises EU firms’ loans, because firms have no net worth and</w:t>
      </w:r>
      <w:r>
        <w:t xml:space="preserve"> </w:t>
      </w:r>
      <w:r>
        <w:t xml:space="preserve">loans are what equity does not finance.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credit arm’s baseline gives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output/calibration/highfinance_calibration_20261011/acceptance.csv</w:t>
      </w:r>
      <w:r>
        <w:t xml:space="preserve">, all gates passed):</w:t>
      </w:r>
    </w:p>
    <w:p>
      <w:pPr>
        <w:pStyle w:val="Compact"/>
        <w:numPr>
          <w:ilvl w:val="0"/>
          <w:numId w:val="1017"/>
        </w:numPr>
      </w:pPr>
      <w:r>
        <w:t xml:space="preserve">firm loans/value added 1.2031 (EU) and 0.8183 (RoW);</w:t>
      </w:r>
    </w:p>
    <w:p>
      <w:pPr>
        <w:pStyle w:val="Compact"/>
        <w:numPr>
          <w:ilvl w:val="0"/>
          <w:numId w:val="1017"/>
        </w:numPr>
      </w:pPr>
      <w:r>
        <w:t xml:space="preserve">debt/VA 0.8079 and 0.8329, with slopes of</w:t>
      </w:r>
      <w:r>
        <w:t xml:space="preserve"> </w:t>
      </w:r>
      <m:oMath>
        <m:r>
          <m:t>7.7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6.4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per period;</w:t>
      </w:r>
    </w:p>
    <w:p>
      <w:pPr>
        <w:pStyle w:val="Compact"/>
        <w:numPr>
          <w:ilvl w:val="0"/>
          <w:numId w:val="1017"/>
        </w:numPr>
      </w:pPr>
      <w:r>
        <w:t xml:space="preserve">an EU current account of −0.015% of value added;</w:t>
      </w:r>
    </w:p>
    <w:p>
      <w:pPr>
        <w:pStyle w:val="Compact"/>
        <w:numPr>
          <w:ilvl w:val="0"/>
          <w:numId w:val="1017"/>
        </w:numPr>
      </w:pPr>
      <w:r>
        <w:t xml:space="preserve">firm and public capital within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of their targets (</w:t>
      </w:r>
      <m:oMath>
        <m:r>
          <m:t>k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= −1.9e-5 and −8.6e-5).</w:t>
      </w:r>
    </w:p>
    <w:p>
      <w:pPr>
        <w:pStyle w:val="FirstParagraph"/>
      </w:pPr>
      <w:r>
        <w:t xml:space="preserve">The three arms of the stress family (finance off, finance on, finance and credit) have the same</w:t>
      </w:r>
      <w:r>
        <w:t xml:space="preserve"> </w:t>
      </w:r>
      <w:r>
        <w:t xml:space="preserve">baseline to seven digits, because every finance and credit term is measured against the unshocked</w:t>
      </w:r>
      <w:r>
        <w:t xml:space="preserve"> </w:t>
      </w:r>
      <w:r>
        <w:t xml:space="preserve">path and is therefore zero in it.</w:t>
      </w:r>
    </w:p>
    <w:p>
      <w:pPr>
        <w:pStyle w:val="BodyText"/>
      </w:pPr>
      <w:r>
        <w:rPr>
          <w:b/>
          <w:bCs/>
        </w:rPr>
        <w:t xml:space="preserve">Stress coefficients</w:t>
      </w:r>
      <w:r>
        <w:t xml:space="preserve"> </w:t>
      </w:r>
      <w:r>
        <w:t xml:space="preserve">(arm columns of</w:t>
      </w:r>
      <w:r>
        <w:t xml:space="preserve"> </w:t>
      </w:r>
      <w:r>
        <w:rPr>
          <w:rStyle w:val="VerbatimChar"/>
        </w:rPr>
        <w:t xml:space="preserve">data/arms.csv</w:t>
      </w:r>
      <w:r>
        <w:t xml:space="preserve">, not workbook cells): margin response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leverage response</w:t>
      </w:r>
      <w:r>
        <w:t xml:space="preserve"> </w:t>
      </w:r>
      <m:oMath>
        <m:sSub>
          <m:e>
            <m:r>
              <m:t>β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(calibrated finance arm: 2 and 0.5); premium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(0.05); retention</w:t>
      </w:r>
      <w:r>
        <w:t xml:space="preserve"> </w:t>
      </w:r>
      <m:oMath>
        <m:sSub>
          <m:e>
            <m:r>
              <m:t>ω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(0.1); rationing</w:t>
      </w:r>
      <w:r>
        <w:t xml:space="preserve"> </w:t>
      </w:r>
      <m:oMath>
        <m:r>
          <m:t>c</m:t>
        </m:r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(0.17 and</w:t>
      </w:r>
      <w:r>
        <w:t xml:space="preserve"> </w:t>
      </w:r>
      <w:r>
        <w:t xml:space="preserve">0.2); portfolio scale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(1) with expectation speed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Set by the maintainer, with no empirical estimate:</w:t>
      </w:r>
      <w:r>
        <w:t xml:space="preserve"> </w:t>
      </w:r>
      <w:r>
        <w:t xml:space="preserve">the Armington elasticities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0.626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  <m:r>
              <m:t>n</m:t>
            </m:r>
            <m:r>
              <m:t>t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, and every stress coefficient above.</w:t>
      </w:r>
    </w:p>
    <w:p>
      <w:pPr>
        <w:pStyle w:val="BodyText"/>
      </w:pPr>
      <w:r>
        <w:t xml:space="preserve">In layer 1 two targets were missed, and the later layers did not revisit them: RoW investment, because the data include net investment that a</w:t>
      </w:r>
      <w:r>
        <w:t xml:space="preserve"> </w:t>
      </w:r>
      <w:r>
        <w:t xml:space="preserve">stationary economy cannot have, and EU exports. The North/South setup has its own calibration</w:t>
      </w:r>
      <w:r>
        <w:t xml:space="preserve"> </w:t>
      </w:r>
      <w:r>
        <w:t xml:space="preserve">(decisions D-53 to D-55 and D-59), with debt/VA targets from the IMF (0.979 North, 0.363 South).</w:t>
      </w:r>
    </w:p>
    <w:bookmarkEnd w:id="45"/>
    <w:bookmarkStart w:id="46" w:name="provenance"/>
    <w:p>
      <w:pPr>
        <w:pStyle w:val="Heading1"/>
      </w:pPr>
      <w:r>
        <w:t xml:space="preserve">Provenance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equations</w:t>
      </w:r>
      <w:r>
        <w:t xml:space="preserve"> </w:t>
      </w:r>
      <w:r>
        <w:t xml:space="preserve">are printed from</w:t>
      </w:r>
      <w:r>
        <w:t xml:space="preserve"> </w:t>
      </w:r>
      <w:r>
        <w:rPr>
          <w:rStyle w:val="VerbatimChar"/>
        </w:rPr>
        <w:t xml:space="preserve">qmd/equations/equations.csv</w:t>
      </w:r>
      <w:r>
        <w:t xml:space="preserve">, from the column of whichever arm</w:t>
      </w:r>
      <w:r>
        <w:t xml:space="preserve"> </w:t>
      </w:r>
      <w:r>
        <w:rPr>
          <w:rStyle w:val="VerbatimChar"/>
        </w:rPr>
        <w:t xml:space="preserve">current_revised</w:t>
      </w:r>
      <w:r>
        <w:t xml:space="preserve"> </w:t>
      </w:r>
      <w:r>
        <w:t xml:space="preserve">points to in</w:t>
      </w:r>
      <w:r>
        <w:t xml:space="preserve"> </w:t>
      </w:r>
      <w:r>
        <w:rPr>
          <w:rStyle w:val="VerbatimChar"/>
        </w:rPr>
        <w:t xml:space="preserve">data/arms.csv</w:t>
      </w:r>
      <w:r>
        <w:t xml:space="preserve"> </w:t>
      </w:r>
      <w:r>
        <w:t xml:space="preserve">(today</w:t>
      </w:r>
      <w:r>
        <w:t xml:space="preserve"> </w:t>
      </w:r>
      <w:r>
        <w:rPr>
          <w:rStyle w:val="VerbatimChar"/>
        </w:rPr>
        <w:t xml:space="preserve">revised_capital_highfinance_credit</w:t>
      </w:r>
      <w:r>
        <w:t xml:space="preserve">), and the</w:t>
      </w:r>
      <w:r>
        <w:t xml:space="preserve"> </w:t>
      </w:r>
      <w:r>
        <w:t xml:space="preserve">closure equations from</w:t>
      </w:r>
      <w:r>
        <w:t xml:space="preserve"> </w:t>
      </w:r>
      <w:r>
        <w:rPr>
          <w:rStyle w:val="VerbatimChar"/>
        </w:rPr>
        <w:t xml:space="preserve">qmd/equations/closure_overrides.csv</w:t>
      </w:r>
      <w:r>
        <w:t xml:space="preserve">. Re-rendering this file picks up any</w:t>
      </w:r>
      <w:r>
        <w:t xml:space="preserve"> </w:t>
      </w:r>
      <w:r>
        <w:t xml:space="preserve">change to the catalogue, but the prose was written for</w:t>
      </w:r>
      <w:r>
        <w:t xml:space="preserve"> </w:t>
      </w:r>
      <w:r>
        <w:rPr>
          <w:rStyle w:val="VerbatimChar"/>
        </w:rPr>
        <w:t xml:space="preserve">revised_capital_highfinance_credit</w:t>
      </w:r>
      <w:r>
        <w:t xml:space="preserve"> </w:t>
      </w:r>
      <w:r>
        <w:t xml:space="preserve">and must</w:t>
      </w:r>
      <w:r>
        <w:t xml:space="preserve"> </w:t>
      </w:r>
      <w:r>
        <w:t xml:space="preserve">be re-read if the pointer moves.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One display override.</w:t>
      </w:r>
      <w:r>
        <w:t xml:space="preserve"> </w:t>
      </w:r>
      <w:r>
        <w:t xml:space="preserve">(3.6c) is printed without the bracketed</w:t>
      </w:r>
      <w:r>
        <w:t xml:space="preserve"> </w:t>
      </w:r>
      <w:r>
        <w:rPr>
          <w:rStyle w:val="VerbatimChar"/>
        </w:rPr>
        <w:t xml:space="preserve">ceiling</w:t>
      </w:r>
      <w:r>
        <w:t xml:space="preserve"> </w:t>
      </w:r>
      <w:r>
        <w:t xml:space="preserve">form that its catalogue</w:t>
      </w:r>
      <w:r>
        <w:t xml:space="preserve"> </w:t>
      </w:r>
      <w:r>
        <w:t xml:space="preserve">cell carries, because the current arm uses the</w:t>
      </w:r>
      <w:r>
        <w:t xml:space="preserve"> </w:t>
      </w:r>
      <w:r>
        <w:rPr>
          <w:rStyle w:val="VerbatimChar"/>
        </w:rPr>
        <w:t xml:space="preserve">rationed</w:t>
      </w:r>
      <w:r>
        <w:t xml:space="preserve"> </w:t>
      </w:r>
      <w:r>
        <w:t xml:space="preserve">form.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Every equation comes from the catalogue.</w:t>
      </w:r>
      <w:r>
        <w:t xml:space="preserve"> </w:t>
      </w:r>
      <w:r>
        <w:t xml:space="preserve">The ten cells that were not a clean</w:t>
      </w:r>
      <w:r>
        <w:t xml:space="preserve"> </w:t>
      </w:r>
      <w:r>
        <w:t xml:space="preserve">“lhs = rhs”</w:t>
      </w:r>
      <w:r>
        <w:t xml:space="preserve"> </w:t>
      </w:r>
      <w:r>
        <w:t xml:space="preserve">on</w:t>
      </w:r>
      <w:r>
        <w:t xml:space="preserve"> </w:t>
      </w:r>
      <w:r>
        <w:t xml:space="preserve">30 September were cleaned in the catalogue on 1 October (</w:t>
      </w:r>
      <w:r>
        <w:rPr>
          <w:rStyle w:val="VerbatimChar"/>
        </w:rPr>
        <w:t xml:space="preserve">tools/equations/catalogue_cleanup_20261001.py</w:t>
      </w:r>
      <w:r>
        <w:t xml:space="preserve">). The</w:t>
      </w:r>
      <w:r>
        <w:t xml:space="preserve"> </w:t>
      </w:r>
      <w:r>
        <w:t xml:space="preserve">fixed exchange rate of Block 10 comes from</w:t>
      </w:r>
      <w:r>
        <w:t xml:space="preserve"> </w:t>
      </w:r>
      <w:r>
        <w:rPr>
          <w:rStyle w:val="VerbatimChar"/>
        </w:rPr>
        <w:t xml:space="preserve">qmd/equations/closure_overrides.csv</w:t>
      </w:r>
      <w:r>
        <w:t xml:space="preserve">, row</w:t>
      </w:r>
      <w:r>
        <w:t xml:space="preserve"> </w:t>
      </w:r>
      <w:r>
        <w:rPr>
          <w:rStyle w:val="VerbatimChar"/>
        </w:rPr>
        <w:t xml:space="preserve">revised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Catalogue numbering.</w:t>
      </w:r>
      <w:r>
        <w:t xml:space="preserve"> </w:t>
      </w:r>
      <w:r>
        <w:t xml:space="preserve">8.S1 … 8.S7 are the catalogue’s</w:t>
      </w:r>
      <w:r>
        <w:t xml:space="preserve"> </w:t>
      </w:r>
      <w:r>
        <w:rPr>
          <w:rStyle w:val="VerbatimChar"/>
        </w:rPr>
        <w:t xml:space="preserve">8.sraffian.1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8.sraffian.7</w:t>
      </w:r>
      <w:r>
        <w:t xml:space="preserve">. Equation</w:t>
      </w:r>
      <w:r>
        <w:t xml:space="preserve"> </w:t>
      </w:r>
      <w:r>
        <w:t xml:space="preserve">(6.9) is the catalogue’s</w:t>
      </w:r>
      <w:r>
        <w:t xml:space="preserve"> </w:t>
      </w:r>
      <w:r>
        <w:rPr>
          <w:rStyle w:val="VerbatimChar"/>
        </w:rPr>
        <w:t xml:space="preserve">6.9a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Fuller records.</w:t>
      </w:r>
      <w:r>
        <w:t xml:space="preserve"> </w:t>
      </w:r>
      <w:r>
        <w:t xml:space="preserve">The change history of every equation, with its motivation, is the companion</w:t>
      </w:r>
      <w:r>
        <w:t xml:space="preserve"> </w:t>
      </w:r>
      <w:r>
        <w:t xml:space="preserve">page</w:t>
      </w:r>
      <w:r>
        <w:t xml:space="preserve"> </w:t>
      </w:r>
      <w:r>
        <w:rPr>
          <w:i/>
          <w:iCs/>
        </w:rPr>
        <w:t xml:space="preserve">Changes from the submitted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qmd/reports/2026-10-13-equation-changes-submitted-to-current.qmd</w:t>
      </w:r>
      <w:r>
        <w:t xml:space="preserve">); the catalogue cells and notes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model/equations/model-equations-submitted-to-revised.html</w:t>
      </w:r>
      <w:r>
        <w:t xml:space="preserve">; the closures, side by side, are in</w:t>
      </w:r>
      <w:r>
        <w:t xml:space="preserve"> </w:t>
      </w:r>
      <w:r>
        <w:rPr>
          <w:rStyle w:val="VerbatimChar"/>
        </w:rPr>
        <w:t xml:space="preserve">model/equations/model-equations-closures.html</w:t>
      </w:r>
      <w:r>
        <w:t xml:space="preserve">.</w:t>
      </w:r>
    </w:p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22011">
    <w:nsid w:val="A99422011"/>
    <w:multiLevelType w:val="multilevel"/>
    <w:lvl w:ilvl="0">
      <w:start w:val="2011"/>
      <w:numFmt w:val="decimal"/>
      <w:lvlText w:val="%1)"/>
      <w:lvlJc w:val="left"/>
      <w:pPr>
        <w:ind w:left="720" w:hanging="360"/>
      </w:pPr>
    </w:lvl>
    <w:lvl w:ilvl="1">
      <w:start w:val="2011"/>
      <w:numFmt w:val="decimal"/>
      <w:lvlText w:val="%2)"/>
      <w:lvlJc w:val="left"/>
      <w:pPr>
        <w:ind w:left="1440" w:hanging="360"/>
      </w:pPr>
    </w:lvl>
    <w:lvl w:ilvl="2">
      <w:start w:val="2011"/>
      <w:numFmt w:val="decimal"/>
      <w:lvlText w:val="%3)"/>
      <w:lvlJc w:val="left"/>
      <w:pPr>
        <w:ind w:left="2160" w:hanging="360"/>
      </w:pPr>
    </w:lvl>
    <w:lvl w:ilvl="3">
      <w:start w:val="2011"/>
      <w:numFmt w:val="decimal"/>
      <w:lvlText w:val="%4)"/>
      <w:lvlJc w:val="left"/>
      <w:pPr>
        <w:ind w:left="2880" w:hanging="360"/>
      </w:pPr>
    </w:lvl>
    <w:lvl w:ilvl="4">
      <w:start w:val="2011"/>
      <w:numFmt w:val="decimal"/>
      <w:lvlText w:val="%5)"/>
      <w:lvlJc w:val="left"/>
      <w:pPr>
        <w:ind w:left="3600" w:hanging="360"/>
      </w:pPr>
    </w:lvl>
    <w:lvl w:ilvl="5">
      <w:start w:val="2011"/>
      <w:numFmt w:val="decimal"/>
      <w:lvlText w:val="%6)"/>
      <w:lvlJc w:val="left"/>
      <w:pPr>
        <w:ind w:left="4320" w:hanging="360"/>
      </w:pPr>
    </w:lvl>
    <w:lvl w:ilvl="6">
      <w:start w:val="2011"/>
      <w:numFmt w:val="decimal"/>
      <w:lvlText w:val="%7)"/>
      <w:lvlJc w:val="left"/>
      <w:pPr>
        <w:ind w:left="5040" w:hanging="360"/>
      </w:pPr>
    </w:lvl>
    <w:lvl w:ilvl="7">
      <w:start w:val="2011"/>
      <w:numFmt w:val="decimal"/>
      <w:lvlText w:val="%8)"/>
      <w:lvlJc w:val="left"/>
      <w:pPr>
        <w:ind w:left="5760" w:hanging="360"/>
      </w:pPr>
    </w:lvl>
    <w:lvl w:ilvl="8">
      <w:start w:val="2011"/>
      <w:numFmt w:val="decimal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22011"/>
    <w:lvlOverride w:ilvl="0">
      <w:startOverride w:val="2011"/>
    </w:lvlOverride>
    <w:lvlOverride w:ilvl="1">
      <w:startOverride w:val="2011"/>
    </w:lvlOverride>
    <w:lvlOverride w:ilvl="2">
      <w:startOverride w:val="2011"/>
    </w:lvlOverride>
    <w:lvlOverride w:ilvl="3">
      <w:startOverride w:val="2011"/>
    </w:lvlOverride>
    <w:lvlOverride w:ilvl="4">
      <w:startOverride w:val="2011"/>
    </w:lvlOverride>
    <w:lvlOverride w:ilvl="5">
      <w:startOverride w:val="2011"/>
    </w:lvlOverride>
    <w:lvlOverride w:ilvl="6">
      <w:startOverride w:val="2011"/>
    </w:lvlOverride>
    <w:lvlOverride w:ilvl="7">
      <w:startOverride w:val="2011"/>
    </w:lvlOverride>
    <w:lvlOverride w:ilvl="8">
      <w:startOverride w:val="201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 Equations — the current revised LEEDS model</dc:title>
  <dc:creator>Oriol Vallès Codina — LEEDS_MODEL / JUST2CE</dc:creator>
  <cp:keywords/>
  <dcterms:created xsi:type="dcterms:W3CDTF">2026-10-13T19:26:29Z</dcterms:created>
  <dcterms:modified xsi:type="dcterms:W3CDTF">2026-10-13T19:26:29Z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2026-10-13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The model the Results run on (arm revised_capital_highfinance_credit, the arm current_revised points to) described block by block in the form of the submitted model description, with a short note wherever an equation departs from it. The four external closures of the Results grid are set out at the end.</vt:lpwstr>
  </property>
  <property fmtid="{D5CDD505-2E9C-101B-9397-08002B2CF9AE}" pid="12" name="toc-title">
    <vt:lpwstr>Table of contents</vt:lpwstr>
  </property>
</Properties>
</file>