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pStyle w:val="Para0"/>
        <w:spacing w:line="276" w:lineRule="auto" w:after="200"/>
        <w:ind w:left="0"/>
        <w:rPr>
          <w:sz w:val="22"/>
          <w:szCs w:val="22"/>
          <w:rFonts w:ascii="Calibri" w:eastAsia="Calibri" w:hAnsi="Calibri"/>
        </w:rPr>
      </w:pPr>
      <w:r>
        <w:rPr>
          <w:rStyle w:val="Character0"/>
          <w:sz w:val="22"/>
          <w:szCs w:val="22"/>
        </w:rPr>
        <w:t/>
      </w:r>
    </w:p>
    <w:p>
      <w:pPr>
        <w:pStyle w:val="Para1"/>
        <w:spacing w:line="240" w:lineRule="auto"/>
        <w:ind w:left="0"/>
        <w:rPr>
          <w:sz w:val="32"/>
          <w:szCs w:val="32"/>
          <w:rFonts w:ascii="Times New Roman" w:eastAsia="Times New Roman" w:hAnsi="Times New Roman"/>
        </w:rPr>
      </w:pPr>
      <w:r>
        <w:rPr>
          <w:rStyle w:val="Character3"/>
          <w:sz w:val="32"/>
          <w:szCs w:val="32"/>
        </w:rPr>
        <w:t xml:space="preserve">                        DAFTAR RIWAYAT HIDUP</w:t>
      </w:r>
    </w:p>
    <w:p>
      <w:pPr>
        <w:pStyle w:val="Para1"/>
        <w:spacing w:line="240" w:lineRule="auto"/>
        <w:ind w:left="0"/>
        <w:rPr>
          <w:b/>
          <w:sz w:val="32"/>
          <w:szCs w:val="32"/>
          <w:rFonts w:ascii="Times New Roman" w:eastAsia="Times New Roman" w:hAnsi="Times New Roman"/>
        </w:rPr>
      </w:pPr>
      <w:r>
        <w:rPr>
          <w:rStyle w:val="Character3"/>
          <w:sz w:val="32"/>
          <w:szCs w:val="32"/>
        </w:rPr>
        <w:t/>
      </w:r>
    </w:p>
    <w:p>
      <w:pPr>
        <w:pStyle w:val="Para2"/>
        <w:spacing w:line="240" w:lineRule="auto"/>
        <w:ind w:left="0"/>
        <w:rPr>
          <w:b/>
          <w:sz w:val="32"/>
          <w:szCs w:val="32"/>
          <w:rFonts w:ascii="Times New Roman" w:eastAsia="Times New Roman" w:hAnsi="Times New Roman"/>
        </w:rPr>
      </w:pPr>
      <w:r>
        <w:rPr>
          <w:rStyle w:val="Character3"/>
          <w:sz w:val="32"/>
          <w:szCs w:val="32"/>
        </w:rPr>
        <w:t/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>Nama</w:t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 xml:space="preserve">: Dimitha Ajeng Sastro</w:t>
      </w:r>
    </w:p>
    <w:p>
      <w:pPr>
        <w:pStyle w:val="Para4"/>
        <w:spacing w:line="360" w:lineRule="auto"/>
        <w:ind w:left="720" w:hanging="72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Alamat Tinggal                       : Villa Pamulang Mas Blok A 2 No 10</w:t>
      </w:r>
    </w:p>
    <w:p>
      <w:pPr>
        <w:pStyle w:val="Para5"/>
        <w:spacing w:line="360" w:lineRule="auto"/>
        <w:ind w:left="2880" w:firstLine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  Pamulang, Tangerang Selatan.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Tempat dan Tanggal Lahir</w:t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 xml:space="preserve">: Jakarta, 03 April 1993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Jenis kelamin</w:t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 xml:space="preserve">: Perempuan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Tinggi/Berat Badan                 : 165/47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>Agama</w:t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 xml:space="preserve">: Islam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>Status</w:t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 xml:space="preserve">: Belum Menikah</w:t>
      </w:r>
    </w:p>
    <w:p>
      <w:pPr>
        <w:pStyle w:val="Para1"/>
        <w:spacing w:line="24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No. Telp / Pin </w:t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ab/>
      </w:r>
      <w:r>
        <w:rPr>
          <w:rStyle w:val="Character4"/>
          <w:sz w:val="24"/>
          <w:szCs w:val="24"/>
        </w:rPr>
        <w:t xml:space="preserve">: 087876434234 / 085776974974 / 27557704</w:t>
      </w:r>
    </w:p>
    <w:p>
      <w:pPr>
        <w:pStyle w:val="Para6"/>
        <w:spacing w:line="240" w:lineRule="auto"/>
        <w:ind w:right="-804" w:firstLine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Email                                       : dimithaajeng@yahoo.co.id/dimitha.ajengsastro@gmail.com</w:t>
      </w:r>
    </w:p>
    <w:p>
      <w:pPr>
        <w:pStyle w:val="Para6"/>
        <w:spacing w:line="240" w:lineRule="auto"/>
        <w:ind w:right="-804" w:firstLine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Facebook / Twitter                  : Dimitha Ajeeng Sastro / @ajeengsastro</w:t>
      </w:r>
    </w:p>
    <w:p>
      <w:pPr>
        <w:pStyle w:val="Para6"/>
        <w:spacing w:line="240" w:lineRule="auto"/>
        <w:ind w:right="-804" w:firstLine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/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/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PENDIDIKAN FORMAL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SDN Pamulang Permai Tahun 1998 – 2004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SLTPN 2 Pamulang Tahun 2004 – 2007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SMUN 1 Talok Bumiayu Tahun 2007 – 2010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/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5"/>
          <w:sz w:val="24"/>
          <w:szCs w:val="24"/>
        </w:rPr>
        <w:t xml:space="preserve">PENGALAMAN KERJA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Indosat Event Tahun 2009 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ANNOUNCER Kusuma Bumiswara Fm Tahun 2009 s/d 2010 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Ticketing Motocross Event Tahun 2009 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Djarum Mobile Tangerang Tahun 2010 s/d 2011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Fatigon Hydro Event Tahun 2010 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Susu Milo Worldcup Event Tahun 2010 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MC &amp; TL Tipco Juice Event Tahun 2010 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Tipco Juice Event Tahun 2010 &amp; 2011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Vitacharm Event Tahun 2010 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Neurobion Event Tahun 2010 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Susu Gain School Event Tahun 2010 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Flayering Coffe Toffee Event Tahun 2010 s/d 2011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MC Event Music Goes To Zona Enjoy L.A Lights Tahun 2010 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Ultah Bank BRI 115 Event Tahun 2010 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Fatigon C-Plus Event Tahun 2010 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Djarum Event Tangerang Tahun 2011 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Ladaku Event Tahun 2011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Jhonson Event Tahun 2011  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Event PINK Tahun 2011 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Kopyes Event Tahun 2011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Djarum Stopper Timur Tahun 2011 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Flayering Walls Selection Event Tahun 2011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Walls Selection Car Free Day Event Tahun 2011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Biskuit Roma Sari Gandum Event Tahun 2011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Paddlepop Event Tahun 2011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Nutrifood Event Tahun 2011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CocaCola Event Tahun 2011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Majalah Kreatif Event School To School Tahun 2011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Majalah Kreatif Bobofair Event Tahun 2011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Garudafood Bobofair Event Tahun 2011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Buavita Funbike Event Tahun 2011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Fatigon Hydro Event Tahun 2011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Matrix Event Tahun 2011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Domestos Extra Power Event Tahun 2011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You C 1000 Event Tahun 2011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Anmum Event Tahun 2011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Tropicana Twister Event Tahun 2011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Djarum Mobile Selatan Tahun 2011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Ultra Jaya Event Tahun 2011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Launching Juragan Gadget Event Tahun 2012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LIAISON OFFICER UMKM Sindo Event Tahun 2012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Tissue Tessa Event Tahun 2012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TALENT Dunhill Mild “Time To Change” Event Tahun 2012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MC Susu Zee Event School To School Tahun 2012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Launching Apartement Event Tahun 2012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LIAISON OFFICER Blue Gas Event Tahun 2012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KOORDINATOR Batik Event Tahun 2012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Flayering Citibank Event Tahun 2012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BA Dunhill Mild Mobile Tahun 2012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Indonesia Mining Updates 2012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Flayering Ultah Jasindo Event Tahun 2012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Ancol Beach Party Parade Dj Event Tahun 2012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DULUX Gathering Event Tahun 2012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PANITIA Service Centre Awards Event Tahun 2012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Ultah Anak Event Tahun 2012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Nestle Gathering Event Tahun 2012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PANITIA PBL Event Tahun 2012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PANITIA Canon Event Tahun 2012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URI Event Anniv Outsiders Tahun 2012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Closeup Event Tahun 2012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PT.Mandawani Mandiri Event NetApp Tahun 2012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FEMALE PRESENTER “Sehari Tanpa BBM Bersubsidi’ Migas Event Tahun 2012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FASILITATOR Outbond Event Tahun 2012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LIAISON OFFICER Monsanto Gathering Event Tahun 2013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Pocky Event Campus To Campus Tahun 2013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Telkomsel Gathering Event Tahun 2013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Sindo Event Tahun 2013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BA Biznett Event Tahun 2013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Sigma Event Megabazaar Tahun 2013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Tour Leader Walikota Jakbar Event Tahun 2013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Anibee Event Tahun 2013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Rumah.com Event Property Tahun 2013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CREW Karnaval 3 Event Tahun 2013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Cimb Niaga Go Mobile Event Tahun 2013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Flayering Game Online Puzzle Kingdom Event Tahun 2013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Aplikasi Cubit Event Tahun 2013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Anniversary CapLang Event Tahun 2013 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Proman Event Liv vs Idn Tahun 2013 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Anz Event Tahun 2013 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PreEvent Michael Jackson Tahun 2013 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Launching Member NuChina Event Tahun 2013 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Marketing Grand Akashu Tahun 2013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Kementerian PU Event Tahun 2013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FEMALE PRESENTER BCA Event Tahun 2013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Kementerian Gita 2014 Event Tahun 2013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Bintang Toedjoe Kalbe Sains Event Tahun 2013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KOORDINATOR GGM Hospital Expo Event tahun 2013 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FEMALE PRESENTER GGM Hospital Expo Event Tahun 2013 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Artajasa Gathering Event tahun 2013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Cussons Event Tahun 2013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Launching Harley Davidson Event Tahun 2013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Mandiri E-cash Event Tahun 2013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Pertamax Point Rewards Event Tahun 2013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Unilever Media Festival Event Tahun 2014 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Cyrus Network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Daihatsu Nobar Manc.city vs Chelsea Event tahun 2014 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BRI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Yamaha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Pertamax Point Rewards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Cussons Bintang Kecil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FEMALE PRESENTER BCA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Minolta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Property Mutiara Pejaten Event tahun 2014 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San Miguel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The Moonshine Jungle Bruno Mars Konser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Kompas Launching Buku “Tak Boleh Lelah dan kalah”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Kompas Gramedia “Indonesia Satu”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Marlboro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Telkom Indihome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Absolute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Idea Rumah Award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Lotte Roadshow Indonesia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Ride Bike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MC Fiesta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Taiwan Excellence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Chivas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"BeNar" Bebas Narkoba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Mizone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“Mari Lari”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BCA CRM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Launching Apartment The Accent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Batak Award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Launching Cluster Serpong Jaya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BCA IBEX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Permata Bank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Anniversary DnR Sejahtera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Magnum Ice Cream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BCA CRM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Running Man Concert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Coca Cola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Jaya Property Event Tahun 2014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Michael Buble Concert Event Tahun 2015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BCA Socmed Week Jakarta Event Tahun 2015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SPG Sensodyne Event Tahun 2015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Magnum Ice Cream #CelebratePleasure Event Tahun 2015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Coca Cola Astindo Fair Event Tahun 2015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Launching Apartment Jaya Property Event Tahun 2015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Launching Cluster Serpong Jaya Event Tahun 2015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 xml:space="preserve">USHER Garcia Gathering Event Tahun 2015</w:t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/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/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/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/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/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/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/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/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/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/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/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/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/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/>
      </w:r>
    </w:p>
    <w:p>
      <w:pPr>
        <w:pStyle w:val="Para3"/>
        <w:spacing w:line="360" w:lineRule="auto"/>
        <w:ind w:left="0"/>
        <w:rPr>
          <w:sz w:val="24"/>
          <w:szCs w:val="24"/>
          <w:rFonts w:ascii="Times New Roman" w:eastAsia="Times New Roman" w:hAnsi="Times New Roman"/>
        </w:rPr>
      </w:pPr>
      <w:r>
        <w:rPr>
          <w:rStyle w:val="Character4"/>
          <w:sz w:val="24"/>
          <w:szCs w:val="24"/>
        </w:rPr>
        <w:t/>
      </w:r>
    </w:p>
    <w:sectPr>
      <w:pgSz w:w="12240" w:h="15840" w:orient="landscape" w:code="9"/>
      <w:pgMar w:top="1440" w:right="1440" w:bottom="1440" w:left="1440" w:header="851" w:footer="992" w:gutter="0"/>
      <w:docGrid w:linePitch="360" w:charSpace="2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Times New Roman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Cambria">
    <w:panose1 w:val="020F0502020204030204"/>
    <w:charset w:val="0"/>
    <w:family w:val="mordern"/>
    <w:pitch w:val="variable"/>
    <w:sig w:usb0="A00002EF" w:usb1="4000207B" w:usb2="00000000" w:usb3="00000000" w:csb0="0000009F" w:csb1="00000000"/>
  </w:font>
  <w:font w:name="바탕">
    <w:panose1 w:val="020F0502020204030204"/>
    <w:charset w:val="0"/>
    <w:family w:val="mordern"/>
    <w:pitch w:val="variable"/>
    <w:sig w:usb0="A00002EF" w:usb1="4000207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noPunctuationKerning/>
  <w:characterSpacingControl w:val="doNotCompress"/>
  <w:bordersDoNotSurroundHeader/>
  <w:bordersDoNotSurroundFooter/>
  <w:compat>
    <w:useFELayout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pPrDefault>
      <w:pPr/>
    </w:pPrDefault>
    <w:rPrDefault>
      <w:rPr>
        <w:rFonts w:ascii="Times New Roman" w:hAnsi="Times New Roman" w:eastAsia="바탕" w:cs="Times New Roman"/>
      </w:rPr>
    </w:rPrDefault>
  </w:docDefaults>
  <w:style w:type="paragraph" w:styleId="a" w:default="1">
    <w:name w:val="Normal"/>
    <w:pPr>
      <w:autoSpaceDE w:val="off"/>
      <w:autoSpaceDN w:val="off"/>
      <w:jc w:val="both"/>
      <w:widowControl w:val="off"/>
      <w:wordWrap w:val="off"/>
    </w:pPr>
    <w:rPr>
      <w:kern w:val="2"/>
      <w:lang w:val="en-US" w:eastAsia="ko-KR" w:bidi="ar-SA"/>
      <w:rFonts w:ascii="바탕" w:eastAsia="바탕"/>
    </w:rPr>
  </w:style>
  <w:style w:type="character" w:styleId="a0" w:default="1">
    <w:name w:val="Default Paragraph Font"/>
    <w:rPr/>
  </w:style>
  <w:style w:type="table" w:styleId="a1" w:default="1">
    <w:name w:val="Default Table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customStyle="1" w:styleId="Para0">
    <w:name w:val="ParaAttribute0"/>
    <w:pPr>
      <w:spacing w:after="200"/>
      <w:jc w:val="left"/>
      <w:wordWrap w:val="false"/>
      <w:ind w:left="0"/>
      <w:widowControl w:val="false"/>
      <w:rPr/>
    </w:pPr>
  </w:style>
  <w:style w:type="paragraph" w:customStyle="1" w:styleId="Para1">
    <w:name w:val="ParaAttribute1"/>
    <w:pPr>
      <w:jc w:val="left"/>
      <w:wordWrap w:val="false"/>
      <w:ind w:left="0"/>
      <w:widowControl w:val="false"/>
      <w:rPr/>
    </w:pPr>
  </w:style>
  <w:style w:type="paragraph" w:customStyle="1" w:styleId="Para2">
    <w:name w:val="ParaAttribute2"/>
    <w:pPr>
      <w:jc w:val="center"/>
      <w:wordWrap w:val="false"/>
      <w:ind w:left="0"/>
      <w:widowControl w:val="false"/>
      <w:rPr/>
    </w:pPr>
  </w:style>
  <w:style w:type="paragraph" w:customStyle="1" w:styleId="Para3">
    <w:name w:val="ParaAttribute3"/>
    <w:pPr>
      <w:jc w:val="left"/>
      <w:wordWrap w:val="false"/>
      <w:ind w:left="0"/>
      <w:widowControl w:val="false"/>
      <w:rPr/>
    </w:pPr>
  </w:style>
  <w:style w:type="paragraph" w:customStyle="1" w:styleId="Para4">
    <w:name w:val="ParaAttribute4"/>
    <w:pPr>
      <w:jc w:val="left"/>
      <w:wordWrap w:val="false"/>
      <w:ind w:hanging="720"/>
      <w:widowControl w:val="false"/>
      <w:rPr/>
    </w:pPr>
  </w:style>
  <w:style w:type="paragraph" w:customStyle="1" w:styleId="Para5">
    <w:name w:val="ParaAttribute5"/>
    <w:pPr>
      <w:jc w:val="left"/>
      <w:wordWrap w:val="false"/>
      <w:ind w:left="2880" w:firstLine="0"/>
      <w:widowControl w:val="false"/>
      <w:rPr/>
    </w:pPr>
  </w:style>
  <w:style w:type="paragraph" w:customStyle="1" w:styleId="Para6">
    <w:name w:val="ParaAttribute6"/>
    <w:pPr>
      <w:jc w:val="left"/>
      <w:wordWrap w:val="false"/>
      <w:ind w:right="-804" w:firstLine="0"/>
      <w:widowControl w:val="false"/>
      <w:rPr/>
    </w:pPr>
  </w:style>
  <w:style w:type="character" w:customStyle="1" w:styleId="Character0">
    <w:name w:val="CharAttribute0"/>
    <w:rPr>
      <w:rFonts w:ascii="Calibri" w:eastAsia="Calibri" w:hAnsi="Calibri"/>
      <w:sz w:val="22"/>
    </w:rPr>
  </w:style>
  <w:style w:type="character" w:customStyle="1" w:styleId="Character1">
    <w:name w:val="CharAttribute1"/>
    <w:rPr>
      <w:rFonts w:ascii="Calibri" w:eastAsia="Times New Roman" w:hAnsi="Times New Roman"/>
      <w:sz w:val="22"/>
    </w:rPr>
  </w:style>
  <w:style w:type="character" w:customStyle="1" w:styleId="Character2">
    <w:name w:val="CharAttribute2"/>
    <w:rPr>
      <w:rFonts w:ascii="Times New Roman" w:eastAsia="Times New Roman" w:hAnsi="Times New Roman"/>
      <w:sz w:val="32"/>
    </w:rPr>
  </w:style>
  <w:style w:type="character" w:customStyle="1" w:styleId="Character3">
    <w:name w:val="CharAttribute3"/>
    <w:rPr>
      <w:rFonts w:ascii="Times New Roman" w:eastAsia="Times New Roman" w:hAnsi="Times New Roman"/>
      <w:b/>
      <w:sz w:val="32"/>
    </w:rPr>
  </w:style>
  <w:style w:type="character" w:customStyle="1" w:styleId="Character4">
    <w:name w:val="CharAttribute4"/>
    <w:rPr>
      <w:rFonts w:ascii="Times New Roman" w:eastAsia="Times New Roman" w:hAnsi="Times New Roman"/>
      <w:sz w:val="24"/>
    </w:rPr>
  </w:style>
  <w:style w:type="character" w:customStyle="1" w:styleId="Character5">
    <w:name w:val="CharAttribute5"/>
    <w:rPr>
      <w:rFonts w:ascii="Times New Roman" w:eastAsia="Times New Roman" w:hAnsi="Times New Roman"/>
      <w:u w:val="single"/>
      <w:sz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webSettings" Target="webSettings.xml"></Relationship><Relationship Id="rId2" Type="http://schemas.openxmlformats.org/officeDocument/2006/relationships/fontTable" Target="fontTable.xml"></Relationship><Relationship Id="rId3" Type="http://schemas.openxmlformats.org/officeDocument/2006/relationships/settings" Target="settings.xml"></Relationship><Relationship Id="rId4" Type="http://schemas.openxmlformats.org/officeDocument/2006/relationships/styles" Target="styles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Ｐゴシック"/>
        <a:font script="Hang" typeface="맑은 고딕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Pages>6</Pages>
  <Words>0</Words>
  <Characters>0</Characters>
  <Lines>1</Lines>
  <Paragraphs>1</Paragraphs>
  <TotalTime>0</TotalTime>
  <MMClips>0</MMClip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Title text</vt:lpstr>
    </vt:vector>
  </TitlesOfParts>
  <Company>INFRAWARE, Inc.</Company>
  <LinksUpToDate>false</LinksUpToDate>
  <CharactersWithSpaces>0</CharactersWithSpaces>
  <SharedDoc>false</SharedDoc>
  <HyperlinksChanged>false</HyperlinksChanged>
  <Application>Polaris Office</Application>
  <AppVersion>12.0000</AppVers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docx</dc:title>
  <dc:creator>User</dc:creator>
  <cp:revision>2</cp:revision>
  <dcterms:created xsi:type="dcterms:W3CDTF">2010-06-21T07:17:39Z</dcterms:created>
  <dcterms:modified xsi:type="dcterms:W3CDTF">2010-06-21T07:17:39Z</dcterms:modified>
  <cp:version>1</cp:version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