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76D445" w14:textId="78F54483" w:rsidR="009511B1" w:rsidRPr="009511B1" w:rsidRDefault="009511B1" w:rsidP="009511B1">
      <w:pPr>
        <w:rPr>
          <w:b/>
        </w:rPr>
      </w:pPr>
      <w:r w:rsidRPr="009511B1">
        <w:rPr>
          <w:b/>
        </w:rPr>
        <w:t>To discuss</w:t>
      </w:r>
      <w:r w:rsidR="00834B50">
        <w:rPr>
          <w:b/>
        </w:rPr>
        <w:t>:</w:t>
      </w:r>
    </w:p>
    <w:p w14:paraId="1DBA2D91" w14:textId="77777777" w:rsidR="00A6361B" w:rsidRPr="009511B1" w:rsidRDefault="009511B1" w:rsidP="00A6361B">
      <w:pPr>
        <w:pStyle w:val="ListParagraph"/>
        <w:numPr>
          <w:ilvl w:val="0"/>
          <w:numId w:val="1"/>
        </w:numPr>
        <w:rPr>
          <w:b/>
          <w:lang w:val="en-US"/>
        </w:rPr>
      </w:pPr>
      <w:r w:rsidRPr="009511B1">
        <w:rPr>
          <w:b/>
          <w:lang w:val="en-US"/>
        </w:rPr>
        <w:t>Mass &amp; l</w:t>
      </w:r>
      <w:r w:rsidR="00A6361B" w:rsidRPr="009511B1">
        <w:rPr>
          <w:b/>
          <w:lang w:val="en-US"/>
        </w:rPr>
        <w:t xml:space="preserve">osses for </w:t>
      </w:r>
      <w:r>
        <w:rPr>
          <w:b/>
          <w:lang w:val="en-US"/>
        </w:rPr>
        <w:t xml:space="preserve">fish </w:t>
      </w:r>
      <w:r w:rsidR="00A6361B" w:rsidRPr="009511B1">
        <w:rPr>
          <w:b/>
          <w:lang w:val="en-US"/>
        </w:rPr>
        <w:t>eggs</w:t>
      </w:r>
    </w:p>
    <w:p w14:paraId="0A72C6A1" w14:textId="0A8773A2" w:rsidR="00A6361B" w:rsidRDefault="009511B1" w:rsidP="00A6361B">
      <w:pPr>
        <w:pStyle w:val="ListParagraph"/>
        <w:numPr>
          <w:ilvl w:val="0"/>
          <w:numId w:val="1"/>
        </w:numPr>
        <w:rPr>
          <w:b/>
          <w:lang w:val="en-US"/>
        </w:rPr>
      </w:pPr>
      <w:r>
        <w:rPr>
          <w:b/>
          <w:lang w:val="en-US"/>
        </w:rPr>
        <w:t>Copepod n</w:t>
      </w:r>
      <w:r w:rsidR="00A6361B" w:rsidRPr="009511B1">
        <w:rPr>
          <w:b/>
          <w:lang w:val="en-US"/>
        </w:rPr>
        <w:t xml:space="preserve">auplii – </w:t>
      </w:r>
      <w:r w:rsidR="009A2319">
        <w:rPr>
          <w:b/>
          <w:lang w:val="en-US"/>
        </w:rPr>
        <w:t>body mass</w:t>
      </w:r>
      <w:r w:rsidR="00F52306">
        <w:rPr>
          <w:b/>
          <w:lang w:val="en-US"/>
        </w:rPr>
        <w:t xml:space="preserve"> too high</w:t>
      </w:r>
      <w:r w:rsidR="009A2319">
        <w:rPr>
          <w:b/>
          <w:lang w:val="en-US"/>
        </w:rPr>
        <w:t>?</w:t>
      </w:r>
    </w:p>
    <w:p w14:paraId="56E704B5" w14:textId="70608B18" w:rsidR="00EF3CD0" w:rsidRDefault="00EF3CD0" w:rsidP="00EF3CD0">
      <w:pPr>
        <w:pStyle w:val="ListParagraph"/>
        <w:numPr>
          <w:ilvl w:val="1"/>
          <w:numId w:val="1"/>
        </w:numPr>
        <w:rPr>
          <w:b/>
          <w:lang w:val="en-US"/>
        </w:rPr>
      </w:pPr>
      <w:r>
        <w:rPr>
          <w:b/>
          <w:lang w:val="en-US"/>
        </w:rPr>
        <w:t>new</w:t>
      </w:r>
      <w:r w:rsidRPr="00EF3CD0">
        <w:rPr>
          <w:b/>
          <w:lang w:val="en-US"/>
        </w:rPr>
        <w:t xml:space="preserve"> source </w:t>
      </w:r>
      <w:hyperlink r:id="rId5" w:history="1">
        <w:r w:rsidRPr="00AB3164">
          <w:rPr>
            <w:rStyle w:val="Hyperlink"/>
            <w:b/>
            <w:lang w:val="en-US"/>
          </w:rPr>
          <w:t>https://jeb.biologists.org/content/217/17/3085#ref-3</w:t>
        </w:r>
      </w:hyperlink>
    </w:p>
    <w:p w14:paraId="31F27A64" w14:textId="77777777" w:rsidR="00EF3CD0" w:rsidRDefault="00EF3CD0" w:rsidP="00EF3CD0">
      <w:pPr>
        <w:pStyle w:val="ListParagraph"/>
        <w:numPr>
          <w:ilvl w:val="1"/>
          <w:numId w:val="1"/>
        </w:numPr>
        <w:rPr>
          <w:b/>
          <w:lang w:val="en-US"/>
        </w:rPr>
      </w:pPr>
      <w:r w:rsidRPr="00EF3CD0">
        <w:rPr>
          <w:b/>
          <w:lang w:val="en-US"/>
        </w:rPr>
        <w:t xml:space="preserve"> marine copepod varies between 30 and 250 ng C, used mean of 140 converted to g, then converted to fresh mass</w:t>
      </w:r>
    </w:p>
    <w:p w14:paraId="0B9CCB8A" w14:textId="25CFF4C3" w:rsidR="00EF3CD0" w:rsidRDefault="00EF3CD0" w:rsidP="00EF3CD0">
      <w:pPr>
        <w:pStyle w:val="ListParagraph"/>
        <w:numPr>
          <w:ilvl w:val="1"/>
          <w:numId w:val="1"/>
        </w:numPr>
        <w:rPr>
          <w:b/>
          <w:lang w:val="en-US"/>
        </w:rPr>
      </w:pPr>
      <w:r w:rsidRPr="00EF3CD0">
        <w:rPr>
          <w:b/>
          <w:lang w:val="en-US"/>
        </w:rPr>
        <w:t xml:space="preserve"> carbon-to-wet mass conversion factor of 0.05 (Winberg, 1971, Kiørboe, 2013).</w:t>
      </w:r>
    </w:p>
    <w:p w14:paraId="35ED96C3" w14:textId="7E52BC31" w:rsidR="00445D72" w:rsidRPr="00EF3CD0" w:rsidRDefault="00445D72" w:rsidP="00445D72">
      <w:pPr>
        <w:pStyle w:val="ListParagraph"/>
        <w:numPr>
          <w:ilvl w:val="0"/>
          <w:numId w:val="1"/>
        </w:numPr>
        <w:rPr>
          <w:b/>
          <w:lang w:val="en-US"/>
        </w:rPr>
      </w:pPr>
      <w:r>
        <w:rPr>
          <w:b/>
          <w:lang w:val="en-US"/>
        </w:rPr>
        <w:t>But in any case, missing a density at some sites</w:t>
      </w:r>
      <w:bookmarkStart w:id="0" w:name="_GoBack"/>
      <w:bookmarkEnd w:id="0"/>
    </w:p>
    <w:p w14:paraId="703AD5BE" w14:textId="77777777" w:rsidR="00A6361B" w:rsidRDefault="00A6361B">
      <w:pPr>
        <w:rPr>
          <w:b/>
          <w:lang w:val="en-US"/>
        </w:rPr>
      </w:pPr>
    </w:p>
    <w:p w14:paraId="1C26D043" w14:textId="77777777" w:rsidR="004E2931" w:rsidRDefault="00CE2483">
      <w:pPr>
        <w:rPr>
          <w:b/>
          <w:lang w:val="en-US"/>
        </w:rPr>
      </w:pPr>
      <w:r>
        <w:rPr>
          <w:b/>
          <w:lang w:val="en-US"/>
        </w:rPr>
        <w:t>Notes on Adirondack Lakes data preparation for fluxing analysis</w:t>
      </w:r>
    </w:p>
    <w:p w14:paraId="18106618" w14:textId="77777777" w:rsidR="00CE2483" w:rsidRPr="00CE2483" w:rsidRDefault="00CE2483">
      <w:pPr>
        <w:rPr>
          <w:b/>
          <w:lang w:val="en-US"/>
        </w:rPr>
      </w:pPr>
      <w:r>
        <w:rPr>
          <w:b/>
          <w:lang w:val="en-US"/>
        </w:rPr>
        <w:t xml:space="preserve">Darren </w:t>
      </w:r>
      <w:r w:rsidR="009A2319">
        <w:rPr>
          <w:b/>
          <w:lang w:val="en-US"/>
        </w:rPr>
        <w:t>10</w:t>
      </w:r>
      <w:r>
        <w:rPr>
          <w:b/>
          <w:lang w:val="en-US"/>
        </w:rPr>
        <w:t>.07.2019</w:t>
      </w:r>
    </w:p>
    <w:p w14:paraId="482972B2" w14:textId="77777777" w:rsidR="002D2EC9" w:rsidRDefault="002D2EC9">
      <w:pPr>
        <w:rPr>
          <w:lang w:val="en-US"/>
        </w:rPr>
      </w:pPr>
    </w:p>
    <w:p w14:paraId="7921F78B" w14:textId="77777777" w:rsidR="002D2EC9" w:rsidRDefault="007C15FC">
      <w:pPr>
        <w:rPr>
          <w:lang w:val="en-US"/>
        </w:rPr>
      </w:pPr>
      <w:r>
        <w:rPr>
          <w:lang w:val="en-US"/>
        </w:rPr>
        <w:t xml:space="preserve">This </w:t>
      </w:r>
      <w:r w:rsidR="005E3C5F">
        <w:rPr>
          <w:lang w:val="en-US"/>
        </w:rPr>
        <w:t xml:space="preserve">file documents steps taken to </w:t>
      </w:r>
      <w:r w:rsidR="002D2EC9">
        <w:rPr>
          <w:lang w:val="en-US"/>
        </w:rPr>
        <w:t>extract plankton and fish densities from the Adirondacks report (Sutherland 1989) and match them to the</w:t>
      </w:r>
      <w:r w:rsidR="00C803E7">
        <w:rPr>
          <w:lang w:val="en-US"/>
        </w:rPr>
        <w:t xml:space="preserve"> existing individual body masses associated with the</w:t>
      </w:r>
      <w:r w:rsidR="002D2EC9">
        <w:rPr>
          <w:lang w:val="en-US"/>
        </w:rPr>
        <w:t xml:space="preserve"> food-web nodes in the </w:t>
      </w:r>
      <w:r w:rsidR="00467C58">
        <w:rPr>
          <w:lang w:val="en-US"/>
        </w:rPr>
        <w:t>GATEWAy</w:t>
      </w:r>
      <w:r w:rsidR="002D2EC9">
        <w:rPr>
          <w:lang w:val="en-US"/>
        </w:rPr>
        <w:t xml:space="preserve"> database</w:t>
      </w:r>
      <w:r w:rsidR="00C803E7">
        <w:rPr>
          <w:lang w:val="en-US"/>
        </w:rPr>
        <w:t>.</w:t>
      </w:r>
    </w:p>
    <w:p w14:paraId="27228A61" w14:textId="77777777" w:rsidR="00524A03" w:rsidRDefault="00524A03">
      <w:pPr>
        <w:rPr>
          <w:lang w:val="en-US"/>
        </w:rPr>
      </w:pPr>
      <w:r>
        <w:rPr>
          <w:lang w:val="en-US"/>
        </w:rPr>
        <w:t xml:space="preserve">It includes details on the potential sources of </w:t>
      </w:r>
      <w:r w:rsidR="00B41D9F">
        <w:rPr>
          <w:lang w:val="en-US"/>
        </w:rPr>
        <w:t>error.</w:t>
      </w:r>
    </w:p>
    <w:p w14:paraId="732380E1" w14:textId="77777777" w:rsidR="00C273C3" w:rsidRDefault="00C273C3">
      <w:pPr>
        <w:rPr>
          <w:lang w:val="en-US"/>
        </w:rPr>
      </w:pPr>
    </w:p>
    <w:p w14:paraId="3414292E" w14:textId="77777777" w:rsidR="004F3AE6" w:rsidRDefault="004F3AE6">
      <w:pPr>
        <w:rPr>
          <w:u w:val="single"/>
          <w:lang w:val="en-US"/>
        </w:rPr>
      </w:pPr>
      <w:r>
        <w:rPr>
          <w:u w:val="single"/>
          <w:lang w:val="en-US"/>
        </w:rPr>
        <w:t>Lakes</w:t>
      </w:r>
    </w:p>
    <w:p w14:paraId="047CA3DB" w14:textId="77777777" w:rsidR="004F3AE6" w:rsidRPr="004F3AE6" w:rsidRDefault="004F3AE6">
      <w:pPr>
        <w:rPr>
          <w:lang w:val="en-US"/>
        </w:rPr>
      </w:pPr>
      <w:r>
        <w:rPr>
          <w:lang w:val="en-US"/>
        </w:rPr>
        <w:t>Wolf lake is excluded from flux calculations because pages are missing from the scanned document for this lake</w:t>
      </w:r>
      <w:r w:rsidR="00524A03">
        <w:rPr>
          <w:lang w:val="en-US"/>
        </w:rPr>
        <w:t xml:space="preserve"> (no density information)</w:t>
      </w:r>
    </w:p>
    <w:p w14:paraId="3CA6A961" w14:textId="77777777" w:rsidR="004F3AE6" w:rsidRDefault="004F3AE6">
      <w:pPr>
        <w:rPr>
          <w:lang w:val="en-US"/>
        </w:rPr>
      </w:pPr>
    </w:p>
    <w:p w14:paraId="60BCB724" w14:textId="77777777" w:rsidR="00C273C3" w:rsidRDefault="004F3AE6">
      <w:pPr>
        <w:rPr>
          <w:u w:val="single"/>
          <w:lang w:val="en-US"/>
        </w:rPr>
      </w:pPr>
      <w:r>
        <w:rPr>
          <w:u w:val="single"/>
          <w:lang w:val="en-US"/>
        </w:rPr>
        <w:t>Dates</w:t>
      </w:r>
    </w:p>
    <w:p w14:paraId="42CAD62A" w14:textId="77777777" w:rsidR="00C273C3" w:rsidRDefault="00C273C3">
      <w:pPr>
        <w:rPr>
          <w:lang w:val="en-US"/>
        </w:rPr>
      </w:pPr>
      <w:r>
        <w:rPr>
          <w:lang w:val="en-US"/>
        </w:rPr>
        <w:t xml:space="preserve">Water </w:t>
      </w:r>
      <w:r w:rsidR="004F3AE6">
        <w:rPr>
          <w:lang w:val="en-US"/>
        </w:rPr>
        <w:t>physical and chemical measurements, phytoplankton densities and zooplankton densities are for the Summer (July) 1984 measurements presented in the report</w:t>
      </w:r>
      <w:r w:rsidR="00524A03">
        <w:rPr>
          <w:lang w:val="en-US"/>
        </w:rPr>
        <w:t xml:space="preserve"> (used by Havens 1992, 1993)</w:t>
      </w:r>
      <w:r w:rsidR="004F3AE6">
        <w:rPr>
          <w:lang w:val="en-US"/>
        </w:rPr>
        <w:t>. However, fish were sampled at a different time (between 07.05.1984 and 24.10.1984</w:t>
      </w:r>
      <w:r w:rsidR="00524A03">
        <w:rPr>
          <w:lang w:val="en-US"/>
        </w:rPr>
        <w:t>).</w:t>
      </w:r>
    </w:p>
    <w:p w14:paraId="7A86ED49" w14:textId="77777777" w:rsidR="002D2EC9" w:rsidRDefault="002D2EC9">
      <w:pPr>
        <w:rPr>
          <w:lang w:val="en-US"/>
        </w:rPr>
      </w:pPr>
    </w:p>
    <w:p w14:paraId="2549F62B" w14:textId="77777777" w:rsidR="005E3C5F" w:rsidRDefault="00C273C3">
      <w:pPr>
        <w:rPr>
          <w:u w:val="single"/>
          <w:lang w:val="en-US"/>
        </w:rPr>
      </w:pPr>
      <w:r>
        <w:rPr>
          <w:u w:val="single"/>
          <w:lang w:val="en-US"/>
        </w:rPr>
        <w:t>Water quality</w:t>
      </w:r>
    </w:p>
    <w:p w14:paraId="217591C9" w14:textId="77777777" w:rsidR="00C273C3" w:rsidRDefault="00C273C3" w:rsidP="00C273C3">
      <w:pPr>
        <w:rPr>
          <w:lang w:val="en-US"/>
        </w:rPr>
      </w:pPr>
      <w:r>
        <w:rPr>
          <w:lang w:val="en-US"/>
        </w:rPr>
        <w:t>Temperature is mean water column temp</w:t>
      </w:r>
      <w:r w:rsidR="00524A03">
        <w:rPr>
          <w:lang w:val="en-US"/>
        </w:rPr>
        <w:t xml:space="preserve">erature. Thus, </w:t>
      </w:r>
      <w:r>
        <w:rPr>
          <w:lang w:val="en-US"/>
        </w:rPr>
        <w:t>lower temp is mainly reflection of a deeper and thus thermally-stratified lake</w:t>
      </w:r>
      <w:r w:rsidR="00D032BD">
        <w:rPr>
          <w:lang w:val="en-US"/>
        </w:rPr>
        <w:t xml:space="preserve"> (see Figure below)</w:t>
      </w:r>
      <w:r w:rsidR="00524A03">
        <w:rPr>
          <w:lang w:val="en-US"/>
        </w:rPr>
        <w:t>.</w:t>
      </w:r>
      <w:r w:rsidR="00D032BD">
        <w:rPr>
          <w:lang w:val="en-US"/>
        </w:rPr>
        <w:t xml:space="preserve"> We cannot say what temperature the plankton were mainly experiencing from the vertical net tows.</w:t>
      </w:r>
    </w:p>
    <w:p w14:paraId="36668E68" w14:textId="77777777" w:rsidR="009F6E14" w:rsidRDefault="009F6E14" w:rsidP="00C273C3">
      <w:pPr>
        <w:rPr>
          <w:lang w:val="en-US"/>
        </w:rPr>
      </w:pPr>
      <w:r>
        <w:rPr>
          <w:noProof/>
        </w:rPr>
        <w:lastRenderedPageBreak/>
        <w:drawing>
          <wp:inline distT="0" distB="0" distL="0" distR="0" wp14:anchorId="2AC18D51" wp14:editId="4D8B3CC5">
            <wp:extent cx="2003729" cy="1913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5718"/>
                    <a:stretch/>
                  </pic:blipFill>
                  <pic:spPr bwMode="auto">
                    <a:xfrm>
                      <a:off x="0" y="0"/>
                      <a:ext cx="2026487" cy="1935043"/>
                    </a:xfrm>
                    <a:prstGeom prst="rect">
                      <a:avLst/>
                    </a:prstGeom>
                    <a:ln>
                      <a:noFill/>
                    </a:ln>
                    <a:extLst>
                      <a:ext uri="{53640926-AAD7-44D8-BBD7-CCE9431645EC}">
                        <a14:shadowObscured xmlns:a14="http://schemas.microsoft.com/office/drawing/2010/main"/>
                      </a:ext>
                    </a:extLst>
                  </pic:spPr>
                </pic:pic>
              </a:graphicData>
            </a:graphic>
          </wp:inline>
        </w:drawing>
      </w:r>
    </w:p>
    <w:p w14:paraId="17720313" w14:textId="77777777" w:rsidR="004F3AE6" w:rsidRDefault="004F3AE6">
      <w:pPr>
        <w:rPr>
          <w:u w:val="single"/>
          <w:lang w:val="en-US"/>
        </w:rPr>
      </w:pPr>
    </w:p>
    <w:p w14:paraId="0BECBAD6" w14:textId="77777777" w:rsidR="0014162E" w:rsidRDefault="0014162E" w:rsidP="00470C80">
      <w:pPr>
        <w:rPr>
          <w:u w:val="single"/>
          <w:lang w:val="en-US"/>
        </w:rPr>
      </w:pPr>
      <w:r>
        <w:rPr>
          <w:u w:val="single"/>
          <w:lang w:val="en-US"/>
        </w:rPr>
        <w:t>Resource and development nodes</w:t>
      </w:r>
    </w:p>
    <w:p w14:paraId="13C8496F" w14:textId="77777777" w:rsidR="0014162E" w:rsidRPr="0014162E" w:rsidRDefault="0014162E" w:rsidP="00470C80">
      <w:pPr>
        <w:rPr>
          <w:lang w:val="en-US"/>
        </w:rPr>
      </w:pPr>
      <w:r>
        <w:rPr>
          <w:lang w:val="en-US"/>
        </w:rPr>
        <w:t xml:space="preserve">Havens (1992, </w:t>
      </w:r>
      <w:r w:rsidR="001613B3">
        <w:rPr>
          <w:lang w:val="en-US"/>
        </w:rPr>
        <w:t>1993a,b</w:t>
      </w:r>
      <w:r>
        <w:rPr>
          <w:lang w:val="en-US"/>
        </w:rPr>
        <w:t xml:space="preserve">) added </w:t>
      </w:r>
      <w:r w:rsidR="00CD7D4A">
        <w:rPr>
          <w:lang w:val="en-US"/>
        </w:rPr>
        <w:t xml:space="preserve">unsampled </w:t>
      </w:r>
      <w:r>
        <w:rPr>
          <w:lang w:val="en-US"/>
        </w:rPr>
        <w:t xml:space="preserve">developmental stages (copepod nauplii, fish fry, fish eggs and detritus) to webs so that taxa has a food source. </w:t>
      </w:r>
    </w:p>
    <w:p w14:paraId="05B5E8D1" w14:textId="77777777" w:rsidR="0014162E" w:rsidRPr="00CD7D4A" w:rsidRDefault="007710FA" w:rsidP="00470C80">
      <w:pPr>
        <w:rPr>
          <w:lang w:val="en-US"/>
        </w:rPr>
      </w:pPr>
      <w:r w:rsidRPr="007710FA">
        <w:rPr>
          <w:i/>
          <w:lang w:val="en-US"/>
        </w:rPr>
        <w:t>Nauplii</w:t>
      </w:r>
      <w:r>
        <w:rPr>
          <w:lang w:val="en-US"/>
        </w:rPr>
        <w:t xml:space="preserve">: </w:t>
      </w:r>
      <w:r w:rsidR="00CD7D4A">
        <w:rPr>
          <w:lang w:val="en-US"/>
        </w:rPr>
        <w:t xml:space="preserve">At some sites, copepod nauplii were actually sampled, but not at all sites. There are 18 lakes where nauplii were added but there is not a corresponding density record. These </w:t>
      </w:r>
      <w:r w:rsidR="00CD7D4A" w:rsidRPr="00CD7D4A">
        <w:rPr>
          <w:highlight w:val="green"/>
          <w:lang w:val="en-US"/>
        </w:rPr>
        <w:t>are currently excluded</w:t>
      </w:r>
      <w:r w:rsidR="00CD7D4A">
        <w:rPr>
          <w:lang w:val="en-US"/>
        </w:rPr>
        <w:t xml:space="preserve"> from flux calculation</w:t>
      </w:r>
      <w:r w:rsidR="000E254D">
        <w:rPr>
          <w:lang w:val="en-US"/>
        </w:rPr>
        <w:t>s, which could leave some consumers resourceless and potentially disconnected.</w:t>
      </w:r>
    </w:p>
    <w:p w14:paraId="2EB143F6" w14:textId="77777777" w:rsidR="00CD7D4A" w:rsidRDefault="007710FA" w:rsidP="00CD7D4A">
      <w:pPr>
        <w:rPr>
          <w:highlight w:val="green"/>
          <w:lang w:val="en-US"/>
        </w:rPr>
      </w:pPr>
      <w:r w:rsidRPr="007710FA">
        <w:rPr>
          <w:i/>
          <w:lang w:val="en-US"/>
        </w:rPr>
        <w:t>Fish eggs</w:t>
      </w:r>
      <w:r>
        <w:rPr>
          <w:lang w:val="en-US"/>
        </w:rPr>
        <w:t>: There is</w:t>
      </w:r>
      <w:r w:rsidR="00CD7D4A">
        <w:rPr>
          <w:lang w:val="en-US"/>
        </w:rPr>
        <w:t xml:space="preserve"> no density</w:t>
      </w:r>
      <w:r w:rsidR="001A7A5E">
        <w:rPr>
          <w:lang w:val="en-US"/>
        </w:rPr>
        <w:t xml:space="preserve"> </w:t>
      </w:r>
      <w:r w:rsidR="00CD7D4A">
        <w:rPr>
          <w:lang w:val="en-US"/>
        </w:rPr>
        <w:t xml:space="preserve">for </w:t>
      </w:r>
      <w:r w:rsidR="00CD7D4A" w:rsidRPr="00CD7D4A">
        <w:rPr>
          <w:highlight w:val="green"/>
          <w:lang w:val="en-US"/>
        </w:rPr>
        <w:t>fish eggs, which are currently excluded.</w:t>
      </w:r>
      <w:r w:rsidR="001A7A5E">
        <w:rPr>
          <w:highlight w:val="green"/>
          <w:lang w:val="en-US"/>
        </w:rPr>
        <w:t xml:space="preserve"> Alternatively, could be given a biomass preference in a similar fashion to detritus?</w:t>
      </w:r>
    </w:p>
    <w:p w14:paraId="61890A62" w14:textId="77777777" w:rsidR="00C803E7" w:rsidRDefault="007710FA" w:rsidP="00CD7D4A">
      <w:pPr>
        <w:rPr>
          <w:lang w:val="en-US"/>
        </w:rPr>
      </w:pPr>
      <w:r>
        <w:rPr>
          <w:i/>
          <w:lang w:val="en-US"/>
        </w:rPr>
        <w:t>F</w:t>
      </w:r>
      <w:r w:rsidR="00C803E7" w:rsidRPr="007710FA">
        <w:rPr>
          <w:i/>
          <w:lang w:val="en-US"/>
        </w:rPr>
        <w:t>ish fry</w:t>
      </w:r>
      <w:r>
        <w:rPr>
          <w:lang w:val="en-US"/>
        </w:rPr>
        <w:t>:</w:t>
      </w:r>
      <w:r w:rsidR="00C803E7">
        <w:rPr>
          <w:lang w:val="en-US"/>
        </w:rPr>
        <w:t xml:space="preserve"> density was predicted using their mean mass reported in </w:t>
      </w:r>
      <w:r w:rsidR="00DF6448">
        <w:rPr>
          <w:lang w:val="en-US"/>
        </w:rPr>
        <w:t>GATEWAY</w:t>
      </w:r>
      <w:r>
        <w:rPr>
          <w:lang w:val="en-US"/>
        </w:rPr>
        <w:t xml:space="preserve"> (see section on fish densities below).</w:t>
      </w:r>
    </w:p>
    <w:p w14:paraId="61603F85" w14:textId="77777777" w:rsidR="00CD7D4A" w:rsidRDefault="001A7A5E" w:rsidP="00CD7D4A">
      <w:r>
        <w:rPr>
          <w:i/>
        </w:rPr>
        <w:t xml:space="preserve">Detritus: </w:t>
      </w:r>
      <w:r w:rsidR="00CD7D4A">
        <w:t>Note that benthic detritus is only in webs where</w:t>
      </w:r>
      <w:r w:rsidR="007710FA">
        <w:t xml:space="preserve"> it has consumers. </w:t>
      </w:r>
      <w:r w:rsidR="00B82A11">
        <w:t>I set biomass preferences for detritus following the approach/code used by Eion in the workshop – biomass for detritus was set as equal to total of prey plankton biomass for each consumer. The logic is that half the energy is coming from detritus (‘brown’ pathway) and half from the ‘green’ pathway.</w:t>
      </w:r>
    </w:p>
    <w:p w14:paraId="4471BD10" w14:textId="77777777" w:rsidR="00CD7D4A" w:rsidRPr="00B82A11" w:rsidRDefault="00CD7D4A" w:rsidP="00470C80">
      <w:pPr>
        <w:rPr>
          <w:u w:val="single"/>
        </w:rPr>
      </w:pPr>
    </w:p>
    <w:p w14:paraId="5A6EF04B" w14:textId="77777777" w:rsidR="001613B3" w:rsidRPr="001613B3" w:rsidRDefault="001613B3" w:rsidP="00470C80">
      <w:pPr>
        <w:rPr>
          <w:u w:val="single"/>
          <w:lang w:val="en-US"/>
        </w:rPr>
      </w:pPr>
      <w:r w:rsidRPr="001613B3">
        <w:rPr>
          <w:u w:val="single"/>
          <w:lang w:val="en-US"/>
        </w:rPr>
        <w:t>‘Dangling’ species</w:t>
      </w:r>
    </w:p>
    <w:p w14:paraId="6D055325" w14:textId="77777777" w:rsidR="001613B3" w:rsidRDefault="001613B3" w:rsidP="00470C80">
      <w:pPr>
        <w:rPr>
          <w:lang w:val="en-US"/>
        </w:rPr>
      </w:pPr>
      <w:r>
        <w:rPr>
          <w:lang w:val="en-US"/>
        </w:rPr>
        <w:t>Havens (1992, 1993a,b) describes that species disconnected from the web of a particular lake (‘dangling’ species) were removed.</w:t>
      </w:r>
    </w:p>
    <w:p w14:paraId="0053B3D9" w14:textId="77777777" w:rsidR="001613B3" w:rsidRPr="001613B3" w:rsidRDefault="001613B3" w:rsidP="00470C80">
      <w:pPr>
        <w:rPr>
          <w:lang w:val="en-US"/>
        </w:rPr>
      </w:pPr>
      <w:r>
        <w:rPr>
          <w:lang w:val="en-US"/>
        </w:rPr>
        <w:t xml:space="preserve">In some cases this includes phytoplankton with quite a large share of the phytoplankton abundance, which were omitted because none of their consumers were sampled. E.g. </w:t>
      </w:r>
      <w:r w:rsidRPr="001613B3">
        <w:rPr>
          <w:lang w:val="en-US"/>
        </w:rPr>
        <w:t xml:space="preserve">Chrysosphaerella </w:t>
      </w:r>
      <w:r>
        <w:rPr>
          <w:lang w:val="en-US"/>
        </w:rPr>
        <w:t xml:space="preserve">sp. and </w:t>
      </w:r>
      <w:r w:rsidRPr="001613B3">
        <w:rPr>
          <w:lang w:val="en-US"/>
        </w:rPr>
        <w:t>Chrysosphaerella longispina</w:t>
      </w:r>
      <w:r>
        <w:rPr>
          <w:lang w:val="en-US"/>
        </w:rPr>
        <w:t xml:space="preserve"> make up the majority of phytoplankton abundance at Brandy Lake (pg. 305 report) but do not </w:t>
      </w:r>
      <w:r w:rsidR="009A2319">
        <w:rPr>
          <w:lang w:val="en-US"/>
        </w:rPr>
        <w:t>appear in the food web because their cladoceran/copepod predators are not present.</w:t>
      </w:r>
    </w:p>
    <w:p w14:paraId="2627339F" w14:textId="77777777" w:rsidR="001613B3" w:rsidRDefault="001613B3" w:rsidP="00470C80">
      <w:pPr>
        <w:rPr>
          <w:u w:val="single"/>
          <w:lang w:val="en-US"/>
        </w:rPr>
      </w:pPr>
    </w:p>
    <w:p w14:paraId="48F41F8C" w14:textId="77777777" w:rsidR="00470C80" w:rsidRPr="003146E6" w:rsidRDefault="00470C80" w:rsidP="00470C80">
      <w:pPr>
        <w:rPr>
          <w:u w:val="single"/>
          <w:lang w:val="en-US"/>
        </w:rPr>
      </w:pPr>
      <w:r w:rsidRPr="003146E6">
        <w:rPr>
          <w:u w:val="single"/>
          <w:lang w:val="en-US"/>
        </w:rPr>
        <w:t>Taxonomic harmonization:</w:t>
      </w:r>
    </w:p>
    <w:p w14:paraId="586B1C58" w14:textId="77777777" w:rsidR="004F3AE6" w:rsidRDefault="004F3AE6" w:rsidP="00470C80">
      <w:pPr>
        <w:rPr>
          <w:lang w:val="en-US"/>
        </w:rPr>
      </w:pPr>
      <w:r>
        <w:rPr>
          <w:lang w:val="en-US"/>
        </w:rPr>
        <w:t>There were a number of small differences between the taxonomy in the database and that in the report. I made corrections to be able to match the densities to the database links:</w:t>
      </w:r>
    </w:p>
    <w:p w14:paraId="202B37AF" w14:textId="77777777" w:rsidR="00470C80" w:rsidRPr="00E34209" w:rsidRDefault="004F3AE6" w:rsidP="004F3AE6">
      <w:pPr>
        <w:rPr>
          <w:rFonts w:ascii="Calibri" w:eastAsia="Times New Roman" w:hAnsi="Calibri" w:cs="Calibri"/>
          <w:color w:val="000000"/>
          <w:lang w:eastAsia="en-GB"/>
        </w:rPr>
      </w:pPr>
      <w:r>
        <w:rPr>
          <w:lang w:val="en-US"/>
        </w:rPr>
        <w:lastRenderedPageBreak/>
        <w:t>I</w:t>
      </w:r>
      <w:r w:rsidR="00470C80">
        <w:rPr>
          <w:lang w:val="en-US"/>
        </w:rPr>
        <w:t xml:space="preserve">f mismatches were at the species level (e.g. </w:t>
      </w:r>
      <w:r w:rsidR="00470C80" w:rsidRPr="00E34209">
        <w:rPr>
          <w:rFonts w:ascii="Calibri" w:eastAsia="Times New Roman" w:hAnsi="Calibri" w:cs="Calibri"/>
          <w:color w:val="000000"/>
          <w:lang w:eastAsia="en-GB"/>
        </w:rPr>
        <w:t>Cryptomonas erosa</w:t>
      </w:r>
      <w:r w:rsidR="00470C80">
        <w:rPr>
          <w:rFonts w:ascii="Calibri" w:eastAsia="Times New Roman" w:hAnsi="Calibri" w:cs="Calibri"/>
          <w:color w:val="000000"/>
          <w:lang w:eastAsia="en-GB"/>
        </w:rPr>
        <w:t xml:space="preserve"> in report and </w:t>
      </w:r>
      <w:r w:rsidR="00470C80" w:rsidRPr="00E34209">
        <w:rPr>
          <w:rFonts w:ascii="Calibri" w:eastAsia="Times New Roman" w:hAnsi="Calibri" w:cs="Calibri"/>
          <w:color w:val="000000"/>
          <w:lang w:eastAsia="en-GB"/>
        </w:rPr>
        <w:t xml:space="preserve">Cryptomonas </w:t>
      </w:r>
      <w:r w:rsidR="00470C80">
        <w:rPr>
          <w:rFonts w:ascii="Calibri" w:eastAsia="Times New Roman" w:hAnsi="Calibri" w:cs="Calibri"/>
          <w:color w:val="000000"/>
          <w:lang w:eastAsia="en-GB"/>
        </w:rPr>
        <w:t>sp. in database) I assumed they were the same</w:t>
      </w:r>
      <w:r>
        <w:rPr>
          <w:rFonts w:ascii="Calibri" w:eastAsia="Times New Roman" w:hAnsi="Calibri" w:cs="Calibri"/>
          <w:color w:val="000000"/>
          <w:lang w:eastAsia="en-GB"/>
        </w:rPr>
        <w:t xml:space="preserve">. Another example is </w:t>
      </w:r>
      <w:r w:rsidRPr="004F3AE6">
        <w:rPr>
          <w:rFonts w:ascii="Calibri" w:eastAsia="Times New Roman" w:hAnsi="Calibri" w:cs="Calibri"/>
          <w:color w:val="000000"/>
          <w:lang w:eastAsia="en-GB"/>
        </w:rPr>
        <w:t>Dictyosphaerium</w:t>
      </w:r>
      <w:r>
        <w:rPr>
          <w:rFonts w:ascii="Calibri" w:eastAsia="Times New Roman" w:hAnsi="Calibri" w:cs="Calibri"/>
          <w:color w:val="000000"/>
          <w:lang w:eastAsia="en-GB"/>
        </w:rPr>
        <w:t xml:space="preserve"> </w:t>
      </w:r>
      <w:r w:rsidRPr="004F3AE6">
        <w:rPr>
          <w:rFonts w:ascii="Calibri" w:eastAsia="Times New Roman" w:hAnsi="Calibri" w:cs="Calibri"/>
          <w:color w:val="000000"/>
          <w:lang w:eastAsia="en-GB"/>
        </w:rPr>
        <w:t>ehrenbergianum</w:t>
      </w:r>
      <w:r>
        <w:rPr>
          <w:rFonts w:ascii="Calibri" w:eastAsia="Times New Roman" w:hAnsi="Calibri" w:cs="Calibri"/>
          <w:color w:val="000000"/>
          <w:lang w:eastAsia="en-GB"/>
        </w:rPr>
        <w:t xml:space="preserve"> and </w:t>
      </w:r>
      <w:r w:rsidRPr="004F3AE6">
        <w:rPr>
          <w:rFonts w:ascii="Calibri" w:eastAsia="Times New Roman" w:hAnsi="Calibri" w:cs="Calibri"/>
          <w:color w:val="000000"/>
          <w:lang w:eastAsia="en-GB"/>
        </w:rPr>
        <w:t>Dictyosphaerium</w:t>
      </w:r>
      <w:r>
        <w:rPr>
          <w:rFonts w:ascii="Calibri" w:eastAsia="Times New Roman" w:hAnsi="Calibri" w:cs="Calibri"/>
          <w:color w:val="000000"/>
          <w:lang w:eastAsia="en-GB"/>
        </w:rPr>
        <w:t xml:space="preserve"> </w:t>
      </w:r>
      <w:r w:rsidRPr="004F3AE6">
        <w:rPr>
          <w:rFonts w:ascii="Calibri" w:eastAsia="Times New Roman" w:hAnsi="Calibri" w:cs="Calibri"/>
          <w:color w:val="000000"/>
          <w:lang w:eastAsia="en-GB"/>
        </w:rPr>
        <w:t>pulchellum</w:t>
      </w:r>
      <w:r>
        <w:rPr>
          <w:rFonts w:ascii="Calibri" w:eastAsia="Times New Roman" w:hAnsi="Calibri" w:cs="Calibri"/>
          <w:color w:val="000000"/>
          <w:lang w:eastAsia="en-GB"/>
        </w:rPr>
        <w:t>. Others were summed at the genus level, e.g. Mallomonas sp. A and sp. B became Mallomonas sp.</w:t>
      </w:r>
    </w:p>
    <w:p w14:paraId="3503F4A4" w14:textId="77777777" w:rsidR="00772EEA" w:rsidRDefault="004F3AE6">
      <w:pPr>
        <w:rPr>
          <w:lang w:val="en-US"/>
        </w:rPr>
      </w:pPr>
      <w:r>
        <w:rPr>
          <w:lang w:val="en-US"/>
        </w:rPr>
        <w:t>However, t</w:t>
      </w:r>
      <w:r w:rsidR="003C6560">
        <w:rPr>
          <w:lang w:val="en-US"/>
        </w:rPr>
        <w:t>he</w:t>
      </w:r>
      <w:r>
        <w:rPr>
          <w:lang w:val="en-US"/>
        </w:rPr>
        <w:t>r</w:t>
      </w:r>
      <w:r w:rsidR="003C6560">
        <w:rPr>
          <w:lang w:val="en-US"/>
        </w:rPr>
        <w:t xml:space="preserve">e </w:t>
      </w:r>
      <w:r>
        <w:rPr>
          <w:lang w:val="en-US"/>
        </w:rPr>
        <w:t xml:space="preserve">were </w:t>
      </w:r>
      <w:r w:rsidR="003C6560">
        <w:rPr>
          <w:lang w:val="en-US"/>
        </w:rPr>
        <w:t>2</w:t>
      </w:r>
      <w:r w:rsidR="00E81FEE">
        <w:rPr>
          <w:lang w:val="en-US"/>
        </w:rPr>
        <w:t>9</w:t>
      </w:r>
      <w:r w:rsidR="003C6560">
        <w:rPr>
          <w:lang w:val="en-US"/>
        </w:rPr>
        <w:t xml:space="preserve"> </w:t>
      </w:r>
      <w:r>
        <w:rPr>
          <w:lang w:val="en-US"/>
        </w:rPr>
        <w:t xml:space="preserve">taxa </w:t>
      </w:r>
      <w:r w:rsidR="003C6560">
        <w:rPr>
          <w:lang w:val="en-US"/>
        </w:rPr>
        <w:t>could not be matched (</w:t>
      </w:r>
      <w:r>
        <w:rPr>
          <w:lang w:val="en-US"/>
        </w:rPr>
        <w:t xml:space="preserve">appears that there is a </w:t>
      </w:r>
      <w:r w:rsidR="003C6560">
        <w:rPr>
          <w:lang w:val="en-US"/>
        </w:rPr>
        <w:t>record in database but not report). This only represents about 1</w:t>
      </w:r>
      <w:r w:rsidR="00E81FEE">
        <w:rPr>
          <w:lang w:val="en-US"/>
        </w:rPr>
        <w:t>.5</w:t>
      </w:r>
      <w:r w:rsidR="003C6560">
        <w:rPr>
          <w:lang w:val="en-US"/>
        </w:rPr>
        <w:t>% of the ~2000 taxa/lake combinations.</w:t>
      </w:r>
    </w:p>
    <w:p w14:paraId="73CCF6AA" w14:textId="77777777" w:rsidR="00E81FEE" w:rsidRDefault="00E81FEE">
      <w:pPr>
        <w:rPr>
          <w:lang w:val="en-US"/>
        </w:rPr>
      </w:pPr>
      <w:r>
        <w:rPr>
          <w:lang w:val="en-US"/>
        </w:rPr>
        <w:t>Yellow highlighted ones are fish that were captured with unknown or combination gear types – no reported CPUE</w:t>
      </w:r>
      <w:r w:rsidR="004F3AE6">
        <w:rPr>
          <w:lang w:val="en-US"/>
        </w:rPr>
        <w:t xml:space="preserve"> (see below)</w:t>
      </w:r>
      <w:r>
        <w:rPr>
          <w:lang w:val="en-US"/>
        </w:rPr>
        <w:t>.</w:t>
      </w:r>
    </w:p>
    <w:tbl>
      <w:tblPr>
        <w:tblW w:w="4500" w:type="dxa"/>
        <w:tblLook w:val="04A0" w:firstRow="1" w:lastRow="0" w:firstColumn="1" w:lastColumn="0" w:noHBand="0" w:noVBand="1"/>
      </w:tblPr>
      <w:tblGrid>
        <w:gridCol w:w="4500"/>
      </w:tblGrid>
      <w:tr w:rsidR="00E81FEE" w:rsidRPr="00E81FEE" w14:paraId="75568DFE" w14:textId="77777777" w:rsidTr="00E81FEE">
        <w:trPr>
          <w:trHeight w:val="300"/>
        </w:trPr>
        <w:tc>
          <w:tcPr>
            <w:tcW w:w="4500" w:type="dxa"/>
            <w:tcBorders>
              <w:top w:val="nil"/>
              <w:left w:val="nil"/>
              <w:bottom w:val="nil"/>
              <w:right w:val="nil"/>
            </w:tcBorders>
            <w:shd w:val="clear" w:color="000000" w:fill="FFFF00"/>
            <w:noWrap/>
            <w:vAlign w:val="bottom"/>
            <w:hideMark/>
          </w:tcPr>
          <w:p w14:paraId="191FD5B7"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Alford lake_Ictalurus nebulosus</w:t>
            </w:r>
          </w:p>
        </w:tc>
      </w:tr>
      <w:tr w:rsidR="00E81FEE" w:rsidRPr="00E81FEE" w14:paraId="479BA736" w14:textId="77777777" w:rsidTr="00E81FEE">
        <w:trPr>
          <w:trHeight w:val="300"/>
        </w:trPr>
        <w:tc>
          <w:tcPr>
            <w:tcW w:w="4500" w:type="dxa"/>
            <w:tcBorders>
              <w:top w:val="nil"/>
              <w:left w:val="nil"/>
              <w:bottom w:val="nil"/>
              <w:right w:val="nil"/>
            </w:tcBorders>
            <w:shd w:val="clear" w:color="000000" w:fill="FFFF00"/>
            <w:noWrap/>
            <w:vAlign w:val="bottom"/>
            <w:hideMark/>
          </w:tcPr>
          <w:p w14:paraId="1492322D"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Alford lake_Notemigonus crysoleucas</w:t>
            </w:r>
          </w:p>
        </w:tc>
      </w:tr>
      <w:tr w:rsidR="00E81FEE" w:rsidRPr="00E81FEE" w14:paraId="4C488BEC" w14:textId="77777777" w:rsidTr="00E81FEE">
        <w:trPr>
          <w:trHeight w:val="300"/>
        </w:trPr>
        <w:tc>
          <w:tcPr>
            <w:tcW w:w="4500" w:type="dxa"/>
            <w:tcBorders>
              <w:top w:val="nil"/>
              <w:left w:val="nil"/>
              <w:bottom w:val="nil"/>
              <w:right w:val="nil"/>
            </w:tcBorders>
            <w:shd w:val="clear" w:color="auto" w:fill="auto"/>
            <w:noWrap/>
            <w:vAlign w:val="bottom"/>
            <w:hideMark/>
          </w:tcPr>
          <w:p w14:paraId="396AABAB"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Balsam lake_Ankistrodesmus sp.</w:t>
            </w:r>
          </w:p>
        </w:tc>
      </w:tr>
      <w:tr w:rsidR="00E81FEE" w:rsidRPr="00E81FEE" w14:paraId="4D704B0C" w14:textId="77777777" w:rsidTr="00E81FEE">
        <w:trPr>
          <w:trHeight w:val="300"/>
        </w:trPr>
        <w:tc>
          <w:tcPr>
            <w:tcW w:w="4500" w:type="dxa"/>
            <w:tcBorders>
              <w:top w:val="nil"/>
              <w:left w:val="nil"/>
              <w:bottom w:val="nil"/>
              <w:right w:val="nil"/>
            </w:tcBorders>
            <w:shd w:val="clear" w:color="auto" w:fill="auto"/>
            <w:noWrap/>
            <w:vAlign w:val="bottom"/>
            <w:hideMark/>
          </w:tcPr>
          <w:p w14:paraId="162CBD8B"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Balsam lake_Ankistrodesmus spiralis</w:t>
            </w:r>
          </w:p>
        </w:tc>
      </w:tr>
      <w:tr w:rsidR="00E81FEE" w:rsidRPr="00E81FEE" w14:paraId="4591C754" w14:textId="77777777" w:rsidTr="00E81FEE">
        <w:trPr>
          <w:trHeight w:val="300"/>
        </w:trPr>
        <w:tc>
          <w:tcPr>
            <w:tcW w:w="4500" w:type="dxa"/>
            <w:tcBorders>
              <w:top w:val="nil"/>
              <w:left w:val="nil"/>
              <w:bottom w:val="nil"/>
              <w:right w:val="nil"/>
            </w:tcBorders>
            <w:shd w:val="clear" w:color="auto" w:fill="auto"/>
            <w:noWrap/>
            <w:vAlign w:val="bottom"/>
            <w:hideMark/>
          </w:tcPr>
          <w:p w14:paraId="67FBE51F"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Balsam lake_Beauchampiella eudactylota</w:t>
            </w:r>
          </w:p>
        </w:tc>
      </w:tr>
      <w:tr w:rsidR="00E81FEE" w:rsidRPr="00E81FEE" w14:paraId="72E53D64" w14:textId="77777777" w:rsidTr="00E81FEE">
        <w:trPr>
          <w:trHeight w:val="300"/>
        </w:trPr>
        <w:tc>
          <w:tcPr>
            <w:tcW w:w="4500" w:type="dxa"/>
            <w:tcBorders>
              <w:top w:val="nil"/>
              <w:left w:val="nil"/>
              <w:bottom w:val="nil"/>
              <w:right w:val="nil"/>
            </w:tcBorders>
            <w:shd w:val="clear" w:color="auto" w:fill="auto"/>
            <w:noWrap/>
            <w:vAlign w:val="bottom"/>
            <w:hideMark/>
          </w:tcPr>
          <w:p w14:paraId="0498BF08"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Big hope lake_Ankistrodesmus sp.</w:t>
            </w:r>
          </w:p>
        </w:tc>
      </w:tr>
      <w:tr w:rsidR="00E81FEE" w:rsidRPr="00E81FEE" w14:paraId="11245677" w14:textId="77777777" w:rsidTr="00E81FEE">
        <w:trPr>
          <w:trHeight w:val="300"/>
        </w:trPr>
        <w:tc>
          <w:tcPr>
            <w:tcW w:w="4500" w:type="dxa"/>
            <w:tcBorders>
              <w:top w:val="nil"/>
              <w:left w:val="nil"/>
              <w:bottom w:val="nil"/>
              <w:right w:val="nil"/>
            </w:tcBorders>
            <w:shd w:val="clear" w:color="000000" w:fill="FFFF00"/>
            <w:noWrap/>
            <w:vAlign w:val="bottom"/>
            <w:hideMark/>
          </w:tcPr>
          <w:p w14:paraId="5F711AF7"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Brandy lake_Ictalurus nebulosus</w:t>
            </w:r>
          </w:p>
        </w:tc>
      </w:tr>
      <w:tr w:rsidR="00E81FEE" w:rsidRPr="00E81FEE" w14:paraId="7351DE72" w14:textId="77777777" w:rsidTr="00E81FEE">
        <w:trPr>
          <w:trHeight w:val="300"/>
        </w:trPr>
        <w:tc>
          <w:tcPr>
            <w:tcW w:w="4500" w:type="dxa"/>
            <w:tcBorders>
              <w:top w:val="nil"/>
              <w:left w:val="nil"/>
              <w:bottom w:val="nil"/>
              <w:right w:val="nil"/>
            </w:tcBorders>
            <w:shd w:val="clear" w:color="auto" w:fill="auto"/>
            <w:noWrap/>
            <w:vAlign w:val="bottom"/>
            <w:hideMark/>
          </w:tcPr>
          <w:p w14:paraId="3A15D9D0"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Brook trout lake_Tropocyclops prasinus</w:t>
            </w:r>
          </w:p>
        </w:tc>
      </w:tr>
      <w:tr w:rsidR="00E81FEE" w:rsidRPr="00E81FEE" w14:paraId="080A68D8" w14:textId="77777777" w:rsidTr="00E81FEE">
        <w:trPr>
          <w:trHeight w:val="300"/>
        </w:trPr>
        <w:tc>
          <w:tcPr>
            <w:tcW w:w="4500" w:type="dxa"/>
            <w:tcBorders>
              <w:top w:val="nil"/>
              <w:left w:val="nil"/>
              <w:bottom w:val="nil"/>
              <w:right w:val="nil"/>
            </w:tcBorders>
            <w:shd w:val="clear" w:color="auto" w:fill="auto"/>
            <w:noWrap/>
            <w:vAlign w:val="bottom"/>
            <w:hideMark/>
          </w:tcPr>
          <w:p w14:paraId="26CFAC1C"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Chub pond_Polyarthra remata</w:t>
            </w:r>
          </w:p>
        </w:tc>
      </w:tr>
      <w:tr w:rsidR="00E81FEE" w:rsidRPr="00E81FEE" w14:paraId="43547BB7" w14:textId="77777777" w:rsidTr="00E81FEE">
        <w:trPr>
          <w:trHeight w:val="300"/>
        </w:trPr>
        <w:tc>
          <w:tcPr>
            <w:tcW w:w="4500" w:type="dxa"/>
            <w:tcBorders>
              <w:top w:val="nil"/>
              <w:left w:val="nil"/>
              <w:bottom w:val="nil"/>
              <w:right w:val="nil"/>
            </w:tcBorders>
            <w:shd w:val="clear" w:color="000000" w:fill="FFFF00"/>
            <w:noWrap/>
            <w:vAlign w:val="bottom"/>
            <w:hideMark/>
          </w:tcPr>
          <w:p w14:paraId="1264E290"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Connera lake_Pimephales notatus</w:t>
            </w:r>
          </w:p>
        </w:tc>
      </w:tr>
      <w:tr w:rsidR="00E81FEE" w:rsidRPr="00E81FEE" w14:paraId="722894A4" w14:textId="77777777" w:rsidTr="00E81FEE">
        <w:trPr>
          <w:trHeight w:val="300"/>
        </w:trPr>
        <w:tc>
          <w:tcPr>
            <w:tcW w:w="4500" w:type="dxa"/>
            <w:tcBorders>
              <w:top w:val="nil"/>
              <w:left w:val="nil"/>
              <w:bottom w:val="nil"/>
              <w:right w:val="nil"/>
            </w:tcBorders>
            <w:shd w:val="clear" w:color="auto" w:fill="auto"/>
            <w:noWrap/>
            <w:vAlign w:val="bottom"/>
            <w:hideMark/>
          </w:tcPr>
          <w:p w14:paraId="1B1AE74F"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Constable lake_Polyarthra major</w:t>
            </w:r>
          </w:p>
        </w:tc>
      </w:tr>
      <w:tr w:rsidR="00E81FEE" w:rsidRPr="00E81FEE" w14:paraId="0F338070" w14:textId="77777777" w:rsidTr="00E81FEE">
        <w:trPr>
          <w:trHeight w:val="300"/>
        </w:trPr>
        <w:tc>
          <w:tcPr>
            <w:tcW w:w="4500" w:type="dxa"/>
            <w:tcBorders>
              <w:top w:val="nil"/>
              <w:left w:val="nil"/>
              <w:bottom w:val="nil"/>
              <w:right w:val="nil"/>
            </w:tcBorders>
            <w:shd w:val="clear" w:color="auto" w:fill="auto"/>
            <w:noWrap/>
            <w:vAlign w:val="bottom"/>
            <w:hideMark/>
          </w:tcPr>
          <w:p w14:paraId="19DB5AB5"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Falls lake_Scenedesmus sp.</w:t>
            </w:r>
          </w:p>
        </w:tc>
      </w:tr>
      <w:tr w:rsidR="00E81FEE" w:rsidRPr="00E81FEE" w14:paraId="4B0F3E32" w14:textId="77777777" w:rsidTr="00E81FEE">
        <w:trPr>
          <w:trHeight w:val="300"/>
        </w:trPr>
        <w:tc>
          <w:tcPr>
            <w:tcW w:w="4500" w:type="dxa"/>
            <w:tcBorders>
              <w:top w:val="nil"/>
              <w:left w:val="nil"/>
              <w:bottom w:val="nil"/>
              <w:right w:val="nil"/>
            </w:tcBorders>
            <w:shd w:val="clear" w:color="auto" w:fill="auto"/>
            <w:noWrap/>
            <w:vAlign w:val="bottom"/>
            <w:hideMark/>
          </w:tcPr>
          <w:p w14:paraId="45D30262"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Fawn lake_Salvelinus fontinalis</w:t>
            </w:r>
          </w:p>
        </w:tc>
      </w:tr>
      <w:tr w:rsidR="00E81FEE" w:rsidRPr="00E81FEE" w14:paraId="68A8F93F" w14:textId="77777777" w:rsidTr="00E81FEE">
        <w:trPr>
          <w:trHeight w:val="300"/>
        </w:trPr>
        <w:tc>
          <w:tcPr>
            <w:tcW w:w="4500" w:type="dxa"/>
            <w:tcBorders>
              <w:top w:val="nil"/>
              <w:left w:val="nil"/>
              <w:bottom w:val="nil"/>
              <w:right w:val="nil"/>
            </w:tcBorders>
            <w:shd w:val="clear" w:color="auto" w:fill="auto"/>
            <w:noWrap/>
            <w:vAlign w:val="bottom"/>
            <w:hideMark/>
          </w:tcPr>
          <w:p w14:paraId="22D1E0C7"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Grass lake_Tabellaria fenestrata</w:t>
            </w:r>
          </w:p>
        </w:tc>
      </w:tr>
      <w:tr w:rsidR="00E81FEE" w:rsidRPr="00E81FEE" w14:paraId="7A91F11E" w14:textId="77777777" w:rsidTr="00E81FEE">
        <w:trPr>
          <w:trHeight w:val="300"/>
        </w:trPr>
        <w:tc>
          <w:tcPr>
            <w:tcW w:w="4500" w:type="dxa"/>
            <w:tcBorders>
              <w:top w:val="nil"/>
              <w:left w:val="nil"/>
              <w:bottom w:val="nil"/>
              <w:right w:val="nil"/>
            </w:tcBorders>
            <w:shd w:val="clear" w:color="auto" w:fill="auto"/>
            <w:noWrap/>
            <w:vAlign w:val="bottom"/>
            <w:hideMark/>
          </w:tcPr>
          <w:p w14:paraId="356EE69D"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Grass lake_Eucyclops agilis</w:t>
            </w:r>
          </w:p>
        </w:tc>
      </w:tr>
      <w:tr w:rsidR="00E81FEE" w:rsidRPr="00E81FEE" w14:paraId="5524E378" w14:textId="77777777" w:rsidTr="00E81FEE">
        <w:trPr>
          <w:trHeight w:val="300"/>
        </w:trPr>
        <w:tc>
          <w:tcPr>
            <w:tcW w:w="4500" w:type="dxa"/>
            <w:tcBorders>
              <w:top w:val="nil"/>
              <w:left w:val="nil"/>
              <w:bottom w:val="nil"/>
              <w:right w:val="nil"/>
            </w:tcBorders>
            <w:shd w:val="clear" w:color="auto" w:fill="auto"/>
            <w:noWrap/>
            <w:vAlign w:val="bottom"/>
            <w:hideMark/>
          </w:tcPr>
          <w:p w14:paraId="4BDC152B"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Gull lake_Chydorus sphaericus</w:t>
            </w:r>
          </w:p>
        </w:tc>
      </w:tr>
      <w:tr w:rsidR="00E81FEE" w:rsidRPr="00E81FEE" w14:paraId="7B6DB0A4" w14:textId="77777777" w:rsidTr="00E81FEE">
        <w:trPr>
          <w:trHeight w:val="300"/>
        </w:trPr>
        <w:tc>
          <w:tcPr>
            <w:tcW w:w="4500" w:type="dxa"/>
            <w:tcBorders>
              <w:top w:val="nil"/>
              <w:left w:val="nil"/>
              <w:bottom w:val="nil"/>
              <w:right w:val="nil"/>
            </w:tcBorders>
            <w:shd w:val="clear" w:color="auto" w:fill="auto"/>
            <w:noWrap/>
            <w:vAlign w:val="bottom"/>
            <w:hideMark/>
          </w:tcPr>
          <w:p w14:paraId="03374C10"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Gull lake_Ceriodaphnia quadrangula</w:t>
            </w:r>
          </w:p>
        </w:tc>
      </w:tr>
      <w:tr w:rsidR="00E81FEE" w:rsidRPr="00E81FEE" w14:paraId="3CF7F7D5" w14:textId="77777777" w:rsidTr="00E81FEE">
        <w:trPr>
          <w:trHeight w:val="300"/>
        </w:trPr>
        <w:tc>
          <w:tcPr>
            <w:tcW w:w="4500" w:type="dxa"/>
            <w:tcBorders>
              <w:top w:val="nil"/>
              <w:left w:val="nil"/>
              <w:bottom w:val="nil"/>
              <w:right w:val="nil"/>
            </w:tcBorders>
            <w:shd w:val="clear" w:color="auto" w:fill="auto"/>
            <w:noWrap/>
            <w:vAlign w:val="bottom"/>
            <w:hideMark/>
          </w:tcPr>
          <w:p w14:paraId="3A1E7193"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Helldiver pond_Zygnema sp.</w:t>
            </w:r>
          </w:p>
        </w:tc>
      </w:tr>
      <w:tr w:rsidR="00E81FEE" w:rsidRPr="00E81FEE" w14:paraId="58D9538F" w14:textId="77777777" w:rsidTr="00E81FEE">
        <w:trPr>
          <w:trHeight w:val="300"/>
        </w:trPr>
        <w:tc>
          <w:tcPr>
            <w:tcW w:w="4500" w:type="dxa"/>
            <w:tcBorders>
              <w:top w:val="nil"/>
              <w:left w:val="nil"/>
              <w:bottom w:val="nil"/>
              <w:right w:val="nil"/>
            </w:tcBorders>
            <w:shd w:val="clear" w:color="auto" w:fill="auto"/>
            <w:noWrap/>
            <w:vAlign w:val="bottom"/>
            <w:hideMark/>
          </w:tcPr>
          <w:p w14:paraId="0FEB81A5"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Indian Lake_Microsystis sp.</w:t>
            </w:r>
          </w:p>
        </w:tc>
      </w:tr>
      <w:tr w:rsidR="00E81FEE" w:rsidRPr="00E81FEE" w14:paraId="2EC4708C" w14:textId="77777777" w:rsidTr="00E81FEE">
        <w:trPr>
          <w:trHeight w:val="300"/>
        </w:trPr>
        <w:tc>
          <w:tcPr>
            <w:tcW w:w="4500" w:type="dxa"/>
            <w:tcBorders>
              <w:top w:val="nil"/>
              <w:left w:val="nil"/>
              <w:bottom w:val="nil"/>
              <w:right w:val="nil"/>
            </w:tcBorders>
            <w:shd w:val="clear" w:color="auto" w:fill="auto"/>
            <w:noWrap/>
            <w:vAlign w:val="bottom"/>
            <w:hideMark/>
          </w:tcPr>
          <w:p w14:paraId="24676CC4"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Little Rainbow Lake_Alona rectangula</w:t>
            </w:r>
          </w:p>
        </w:tc>
      </w:tr>
      <w:tr w:rsidR="00E81FEE" w:rsidRPr="00E81FEE" w14:paraId="4A31C012" w14:textId="77777777" w:rsidTr="00E81FEE">
        <w:trPr>
          <w:trHeight w:val="300"/>
        </w:trPr>
        <w:tc>
          <w:tcPr>
            <w:tcW w:w="4500" w:type="dxa"/>
            <w:tcBorders>
              <w:top w:val="nil"/>
              <w:left w:val="nil"/>
              <w:bottom w:val="nil"/>
              <w:right w:val="nil"/>
            </w:tcBorders>
            <w:shd w:val="clear" w:color="auto" w:fill="auto"/>
            <w:noWrap/>
            <w:vAlign w:val="bottom"/>
            <w:hideMark/>
          </w:tcPr>
          <w:p w14:paraId="411E806E"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Little Rainbow Lake_Botryococcus braunii</w:t>
            </w:r>
          </w:p>
        </w:tc>
      </w:tr>
      <w:tr w:rsidR="00E81FEE" w:rsidRPr="00E81FEE" w14:paraId="7AFCCF89" w14:textId="77777777" w:rsidTr="00E81FEE">
        <w:trPr>
          <w:trHeight w:val="300"/>
        </w:trPr>
        <w:tc>
          <w:tcPr>
            <w:tcW w:w="4500" w:type="dxa"/>
            <w:tcBorders>
              <w:top w:val="nil"/>
              <w:left w:val="nil"/>
              <w:bottom w:val="nil"/>
              <w:right w:val="nil"/>
            </w:tcBorders>
            <w:shd w:val="clear" w:color="000000" w:fill="FFFF00"/>
            <w:noWrap/>
            <w:vAlign w:val="bottom"/>
            <w:hideMark/>
          </w:tcPr>
          <w:p w14:paraId="71A250A5"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Little Rainbow Lake_Notemigonus crysoleucas</w:t>
            </w:r>
          </w:p>
        </w:tc>
      </w:tr>
      <w:tr w:rsidR="00E81FEE" w:rsidRPr="00E81FEE" w14:paraId="15F83D00" w14:textId="77777777" w:rsidTr="00E81FEE">
        <w:trPr>
          <w:trHeight w:val="300"/>
        </w:trPr>
        <w:tc>
          <w:tcPr>
            <w:tcW w:w="4500" w:type="dxa"/>
            <w:tcBorders>
              <w:top w:val="nil"/>
              <w:left w:val="nil"/>
              <w:bottom w:val="nil"/>
              <w:right w:val="nil"/>
            </w:tcBorders>
            <w:shd w:val="clear" w:color="auto" w:fill="auto"/>
            <w:noWrap/>
            <w:vAlign w:val="bottom"/>
            <w:hideMark/>
          </w:tcPr>
          <w:p w14:paraId="4FB2B5E0"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Long Lake_Euchlanis triquetra</w:t>
            </w:r>
          </w:p>
        </w:tc>
      </w:tr>
      <w:tr w:rsidR="00E81FEE" w:rsidRPr="00E81FEE" w14:paraId="5BF98691" w14:textId="77777777" w:rsidTr="00E81FEE">
        <w:trPr>
          <w:trHeight w:val="300"/>
        </w:trPr>
        <w:tc>
          <w:tcPr>
            <w:tcW w:w="4500" w:type="dxa"/>
            <w:tcBorders>
              <w:top w:val="nil"/>
              <w:left w:val="nil"/>
              <w:bottom w:val="nil"/>
              <w:right w:val="nil"/>
            </w:tcBorders>
            <w:shd w:val="clear" w:color="auto" w:fill="auto"/>
            <w:noWrap/>
            <w:vAlign w:val="bottom"/>
            <w:hideMark/>
          </w:tcPr>
          <w:p w14:paraId="6F48EEAE"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Loon Lake_Aphanothece sp.</w:t>
            </w:r>
          </w:p>
        </w:tc>
      </w:tr>
      <w:tr w:rsidR="00E81FEE" w:rsidRPr="00E81FEE" w14:paraId="00D9DB21" w14:textId="77777777" w:rsidTr="00E81FEE">
        <w:trPr>
          <w:trHeight w:val="300"/>
        </w:trPr>
        <w:tc>
          <w:tcPr>
            <w:tcW w:w="4500" w:type="dxa"/>
            <w:tcBorders>
              <w:top w:val="nil"/>
              <w:left w:val="nil"/>
              <w:bottom w:val="nil"/>
              <w:right w:val="nil"/>
            </w:tcBorders>
            <w:shd w:val="clear" w:color="auto" w:fill="auto"/>
            <w:noWrap/>
            <w:vAlign w:val="bottom"/>
            <w:hideMark/>
          </w:tcPr>
          <w:p w14:paraId="0EAC3E2C"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Lost Lake_Semotilus atromaculatus</w:t>
            </w:r>
          </w:p>
        </w:tc>
      </w:tr>
      <w:tr w:rsidR="00E81FEE" w:rsidRPr="00E81FEE" w14:paraId="77037C6A" w14:textId="77777777" w:rsidTr="00E81FEE">
        <w:trPr>
          <w:trHeight w:val="300"/>
        </w:trPr>
        <w:tc>
          <w:tcPr>
            <w:tcW w:w="4500" w:type="dxa"/>
            <w:tcBorders>
              <w:top w:val="nil"/>
              <w:left w:val="nil"/>
              <w:bottom w:val="nil"/>
              <w:right w:val="nil"/>
            </w:tcBorders>
            <w:shd w:val="clear" w:color="auto" w:fill="auto"/>
            <w:noWrap/>
            <w:vAlign w:val="bottom"/>
            <w:hideMark/>
          </w:tcPr>
          <w:p w14:paraId="40B83CDB"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Lost Lake_Chrosomus eos</w:t>
            </w:r>
          </w:p>
        </w:tc>
      </w:tr>
      <w:tr w:rsidR="00E81FEE" w:rsidRPr="00E81FEE" w14:paraId="47F31CFF" w14:textId="77777777" w:rsidTr="00E81FEE">
        <w:trPr>
          <w:trHeight w:val="300"/>
        </w:trPr>
        <w:tc>
          <w:tcPr>
            <w:tcW w:w="4500" w:type="dxa"/>
            <w:tcBorders>
              <w:top w:val="nil"/>
              <w:left w:val="nil"/>
              <w:bottom w:val="nil"/>
              <w:right w:val="nil"/>
            </w:tcBorders>
            <w:shd w:val="clear" w:color="auto" w:fill="auto"/>
            <w:noWrap/>
            <w:vAlign w:val="bottom"/>
            <w:hideMark/>
          </w:tcPr>
          <w:p w14:paraId="5BC8F886"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Lower Sister Lake_Polyarthra euryptera</w:t>
            </w:r>
          </w:p>
        </w:tc>
      </w:tr>
      <w:tr w:rsidR="00E81FEE" w:rsidRPr="00E81FEE" w14:paraId="7033F37F" w14:textId="77777777" w:rsidTr="00E81FEE">
        <w:trPr>
          <w:trHeight w:val="300"/>
        </w:trPr>
        <w:tc>
          <w:tcPr>
            <w:tcW w:w="4500" w:type="dxa"/>
            <w:tcBorders>
              <w:top w:val="nil"/>
              <w:left w:val="nil"/>
              <w:bottom w:val="nil"/>
              <w:right w:val="nil"/>
            </w:tcBorders>
            <w:shd w:val="clear" w:color="auto" w:fill="auto"/>
            <w:noWrap/>
            <w:vAlign w:val="bottom"/>
            <w:hideMark/>
          </w:tcPr>
          <w:p w14:paraId="54AC4731"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Rock Lake_Keratella serrulata</w:t>
            </w:r>
          </w:p>
        </w:tc>
      </w:tr>
      <w:tr w:rsidR="00E81FEE" w:rsidRPr="00E81FEE" w14:paraId="74F886FA" w14:textId="77777777" w:rsidTr="00E81FEE">
        <w:trPr>
          <w:trHeight w:val="300"/>
        </w:trPr>
        <w:tc>
          <w:tcPr>
            <w:tcW w:w="4500" w:type="dxa"/>
            <w:tcBorders>
              <w:top w:val="nil"/>
              <w:left w:val="nil"/>
              <w:bottom w:val="nil"/>
              <w:right w:val="nil"/>
            </w:tcBorders>
            <w:shd w:val="clear" w:color="auto" w:fill="auto"/>
            <w:noWrap/>
            <w:vAlign w:val="bottom"/>
            <w:hideMark/>
          </w:tcPr>
          <w:p w14:paraId="14114108" w14:textId="77777777" w:rsidR="00E81FEE" w:rsidRPr="00E81FEE" w:rsidRDefault="00E81FEE" w:rsidP="00E81FEE">
            <w:pPr>
              <w:spacing w:after="0" w:line="240" w:lineRule="auto"/>
              <w:rPr>
                <w:rFonts w:ascii="Calibri" w:eastAsia="Times New Roman" w:hAnsi="Calibri" w:cs="Calibri"/>
                <w:color w:val="000000"/>
                <w:lang w:eastAsia="en-GB"/>
              </w:rPr>
            </w:pPr>
            <w:r w:rsidRPr="00E81FEE">
              <w:rPr>
                <w:rFonts w:ascii="Calibri" w:eastAsia="Times New Roman" w:hAnsi="Calibri" w:cs="Calibri"/>
                <w:color w:val="000000"/>
                <w:lang w:eastAsia="en-GB"/>
              </w:rPr>
              <w:t>Twin Lake West_Asterionella formosa</w:t>
            </w:r>
          </w:p>
        </w:tc>
      </w:tr>
    </w:tbl>
    <w:p w14:paraId="7D5F1210" w14:textId="77777777" w:rsidR="003C6560" w:rsidRDefault="004F3AE6">
      <w:r>
        <w:tab/>
      </w:r>
    </w:p>
    <w:p w14:paraId="4344E9B9" w14:textId="77777777" w:rsidR="004F3AE6" w:rsidRPr="00E81FEE" w:rsidRDefault="004F3AE6">
      <w:r>
        <w:tab/>
        <w:t>(+ many from Wolf Lake)</w:t>
      </w:r>
    </w:p>
    <w:p w14:paraId="45C72610" w14:textId="77777777" w:rsidR="004F3AE6" w:rsidRDefault="004F3AE6" w:rsidP="00470C80">
      <w:pPr>
        <w:rPr>
          <w:lang w:val="en-US"/>
        </w:rPr>
      </w:pPr>
    </w:p>
    <w:p w14:paraId="040C1513" w14:textId="77777777" w:rsidR="004A3F4B" w:rsidRPr="00AD3740" w:rsidRDefault="004A3F4B" w:rsidP="004A3F4B">
      <w:r>
        <w:t>In report there are some fish labelled as b</w:t>
      </w:r>
      <w:r w:rsidRPr="00AD3740">
        <w:t>ig/small</w:t>
      </w:r>
      <w:r>
        <w:t>: Based on the body masses I a</w:t>
      </w:r>
      <w:r w:rsidRPr="00AD3740">
        <w:t>ssumed “large” Salvelinus fontinalis is the splake (hybrid; Salvelinus fontinalis x S. namaycush), as these were not matched (</w:t>
      </w:r>
      <w:r>
        <w:t xml:space="preserve">applies to </w:t>
      </w:r>
      <w:r w:rsidRPr="00AD3740">
        <w:t>Horseshoe Lake, Big hope lake, Connera</w:t>
      </w:r>
      <w:r>
        <w:t xml:space="preserve"> (‘Connery’ in report)</w:t>
      </w:r>
      <w:r w:rsidRPr="00AD3740">
        <w:t xml:space="preserve"> lake)</w:t>
      </w:r>
    </w:p>
    <w:p w14:paraId="5E912489" w14:textId="77777777" w:rsidR="00286E35" w:rsidRDefault="00286E35" w:rsidP="00470C80"/>
    <w:p w14:paraId="0133832D" w14:textId="77777777" w:rsidR="0014162E" w:rsidRPr="0014162E" w:rsidRDefault="0014162E" w:rsidP="00470C80">
      <w:pPr>
        <w:rPr>
          <w:u w:val="single"/>
        </w:rPr>
      </w:pPr>
      <w:r w:rsidRPr="0014162E">
        <w:rPr>
          <w:u w:val="single"/>
        </w:rPr>
        <w:t>Phyto/zooplankton densities</w:t>
      </w:r>
    </w:p>
    <w:p w14:paraId="303BFBF0" w14:textId="77777777" w:rsidR="0014162E" w:rsidRDefault="0014162E" w:rsidP="0014162E">
      <w:pPr>
        <w:rPr>
          <w:lang w:val="en-US"/>
        </w:rPr>
      </w:pPr>
      <w:r>
        <w:rPr>
          <w:lang w:val="en-US"/>
        </w:rPr>
        <w:t>Sometimes there were duplicates of species in a lake, either listed in the original report or due to the taxonomic harmonisation outlined below. Density was summed in these cases</w:t>
      </w:r>
    </w:p>
    <w:p w14:paraId="083CEE93" w14:textId="77777777" w:rsidR="00CD7D4A" w:rsidRDefault="00CD7D4A" w:rsidP="00CD7D4A">
      <w:r>
        <w:t>Sometimes taxa listed with zero density (e.g. Brout trout lake, pg 298 of report) –</w:t>
      </w:r>
      <w:r w:rsidRPr="00D60ECA">
        <w:rPr>
          <w:color w:val="FF0000"/>
        </w:rPr>
        <w:t xml:space="preserve"> had to exclude these</w:t>
      </w:r>
    </w:p>
    <w:p w14:paraId="249927DA" w14:textId="77777777" w:rsidR="0014162E" w:rsidRPr="00D60ECA" w:rsidRDefault="0014162E" w:rsidP="00470C80"/>
    <w:p w14:paraId="229A98FF" w14:textId="77777777" w:rsidR="00470C80" w:rsidRPr="00470C80" w:rsidRDefault="00470C80" w:rsidP="00470C80">
      <w:pPr>
        <w:rPr>
          <w:u w:val="single"/>
          <w:lang w:val="en-US"/>
        </w:rPr>
      </w:pPr>
      <w:r w:rsidRPr="00470C80">
        <w:rPr>
          <w:u w:val="single"/>
          <w:lang w:val="en-US"/>
        </w:rPr>
        <w:t>Fish</w:t>
      </w:r>
      <w:r w:rsidR="004A3F4B">
        <w:rPr>
          <w:u w:val="single"/>
          <w:lang w:val="en-US"/>
        </w:rPr>
        <w:t xml:space="preserve"> </w:t>
      </w:r>
      <w:r w:rsidR="0019029B">
        <w:rPr>
          <w:u w:val="single"/>
          <w:lang w:val="en-US"/>
        </w:rPr>
        <w:t>densities</w:t>
      </w:r>
      <w:r w:rsidRPr="00470C80">
        <w:rPr>
          <w:u w:val="single"/>
          <w:lang w:val="en-US"/>
        </w:rPr>
        <w:t>:</w:t>
      </w:r>
    </w:p>
    <w:p w14:paraId="1FEC32B6" w14:textId="77777777" w:rsidR="004F3AE6" w:rsidRDefault="004F3AE6" w:rsidP="004F3AE6">
      <w:pPr>
        <w:rPr>
          <w:lang w:val="en-US"/>
        </w:rPr>
      </w:pPr>
      <w:r>
        <w:rPr>
          <w:lang w:val="en-US"/>
        </w:rPr>
        <w:t>Multiple different types of nets (gear) were used to sample fish. When the same fish species was caught in different net types in a</w:t>
      </w:r>
      <w:r w:rsidR="0019029B">
        <w:rPr>
          <w:lang w:val="en-US"/>
        </w:rPr>
        <w:t xml:space="preserve"> single</w:t>
      </w:r>
      <w:r>
        <w:rPr>
          <w:lang w:val="en-US"/>
        </w:rPr>
        <w:t xml:space="preserve"> lake the records were summed. To do this I calculated a new catch per unit effort based on total number of individuals / total number of hours the net</w:t>
      </w:r>
      <w:r w:rsidR="0019029B">
        <w:rPr>
          <w:lang w:val="en-US"/>
        </w:rPr>
        <w:t>s were</w:t>
      </w:r>
      <w:r>
        <w:rPr>
          <w:lang w:val="en-US"/>
        </w:rPr>
        <w:t xml:space="preserve"> set.</w:t>
      </w:r>
    </w:p>
    <w:p w14:paraId="43623790" w14:textId="77777777" w:rsidR="004A3F4B" w:rsidRDefault="004A3F4B" w:rsidP="004A3F4B">
      <w:pPr>
        <w:rPr>
          <w:lang w:val="en-US"/>
        </w:rPr>
      </w:pPr>
      <w:r>
        <w:rPr>
          <w:lang w:val="en-US"/>
        </w:rPr>
        <w:t>Fish trapped in gill nets (gear types 1, 23, 24) and minnow traps (54) could be assigned a density that can be combined with the plankton data</w:t>
      </w:r>
      <w:r w:rsidR="0019029B">
        <w:rPr>
          <w:lang w:val="en-US"/>
        </w:rPr>
        <w:t>. ‘C</w:t>
      </w:r>
      <w:r>
        <w:rPr>
          <w:lang w:val="en-US"/>
        </w:rPr>
        <w:t>ombined</w:t>
      </w:r>
      <w:r w:rsidR="0019029B">
        <w:rPr>
          <w:lang w:val="en-US"/>
        </w:rPr>
        <w:t>’ sampling</w:t>
      </w:r>
      <w:r>
        <w:rPr>
          <w:lang w:val="en-US"/>
        </w:rPr>
        <w:t xml:space="preserve"> (77) do not have a CPUE – these records are omitted.</w:t>
      </w:r>
    </w:p>
    <w:p w14:paraId="29FA5D6D" w14:textId="77777777" w:rsidR="004A3F4B" w:rsidRDefault="004A3F4B" w:rsidP="00470C80">
      <w:pPr>
        <w:rPr>
          <w:lang w:val="en-US"/>
        </w:rPr>
      </w:pPr>
    </w:p>
    <w:p w14:paraId="04DEF31F" w14:textId="77777777" w:rsidR="00E81FEE" w:rsidRDefault="004F3AE6" w:rsidP="00470C80">
      <w:pPr>
        <w:rPr>
          <w:lang w:val="en-US"/>
        </w:rPr>
      </w:pPr>
      <w:r>
        <w:rPr>
          <w:lang w:val="en-US"/>
        </w:rPr>
        <w:t xml:space="preserve">A challenge discussed at the workshop </w:t>
      </w:r>
      <w:r w:rsidR="005418ED">
        <w:rPr>
          <w:lang w:val="en-US"/>
        </w:rPr>
        <w:t>was converting the fish CPUE (</w:t>
      </w:r>
      <w:r w:rsidR="0019029B">
        <w:rPr>
          <w:lang w:val="en-US"/>
        </w:rPr>
        <w:t xml:space="preserve">units: </w:t>
      </w:r>
      <w:r w:rsidR="005418ED">
        <w:rPr>
          <w:lang w:val="en-US"/>
        </w:rPr>
        <w:t>hr-1) to a density (</w:t>
      </w:r>
      <w:r w:rsidR="0019029B">
        <w:rPr>
          <w:lang w:val="en-US"/>
        </w:rPr>
        <w:t xml:space="preserve">units: </w:t>
      </w:r>
      <w:r w:rsidR="005418ED">
        <w:rPr>
          <w:lang w:val="en-US"/>
        </w:rPr>
        <w:t>ind</w:t>
      </w:r>
      <w:r w:rsidR="00CF6B57">
        <w:rPr>
          <w:lang w:val="en-US"/>
        </w:rPr>
        <w:t>ividuals</w:t>
      </w:r>
      <w:r w:rsidR="005418ED">
        <w:rPr>
          <w:lang w:val="en-US"/>
        </w:rPr>
        <w:t xml:space="preserve"> ml-1)</w:t>
      </w:r>
      <w:r w:rsidR="0019029B">
        <w:rPr>
          <w:lang w:val="en-US"/>
        </w:rPr>
        <w:t xml:space="preserve"> to match the plankton</w:t>
      </w:r>
    </w:p>
    <w:p w14:paraId="78219B8A" w14:textId="77777777" w:rsidR="00470C80" w:rsidRDefault="005418ED" w:rsidP="00470C80">
      <w:pPr>
        <w:rPr>
          <w:lang w:val="en-US"/>
        </w:rPr>
      </w:pPr>
      <w:r>
        <w:rPr>
          <w:lang w:val="en-US"/>
        </w:rPr>
        <w:t xml:space="preserve">We decided to convert this using the relationship between </w:t>
      </w:r>
      <w:r w:rsidR="00C13170">
        <w:rPr>
          <w:lang w:val="en-US"/>
        </w:rPr>
        <w:t>log</w:t>
      </w:r>
      <w:r>
        <w:rPr>
          <w:lang w:val="en-US"/>
        </w:rPr>
        <w:t xml:space="preserve"> mass and </w:t>
      </w:r>
      <w:r w:rsidR="00C13170">
        <w:rPr>
          <w:lang w:val="en-US"/>
        </w:rPr>
        <w:t xml:space="preserve">log </w:t>
      </w:r>
      <w:r>
        <w:rPr>
          <w:lang w:val="en-US"/>
        </w:rPr>
        <w:t>density. I used the relationship from the plankton to shift the mean fish CPUE to the same scale as the net records.</w:t>
      </w:r>
    </w:p>
    <w:p w14:paraId="3C58EE93" w14:textId="77777777" w:rsidR="005418ED" w:rsidRDefault="005418ED" w:rsidP="005418ED">
      <w:pPr>
        <w:rPr>
          <w:lang w:val="en-US"/>
        </w:rPr>
      </w:pPr>
      <w:r>
        <w:rPr>
          <w:lang w:val="en-US"/>
        </w:rPr>
        <w:t>Alternatively, we could predict the fish density from this relationship</w:t>
      </w:r>
      <w:r w:rsidR="0014162E">
        <w:rPr>
          <w:lang w:val="en-US"/>
        </w:rPr>
        <w:t xml:space="preserve"> with</w:t>
      </w:r>
      <w:r>
        <w:rPr>
          <w:lang w:val="en-US"/>
        </w:rPr>
        <w:t xml:space="preserve"> the </w:t>
      </w:r>
      <w:r w:rsidR="0014162E">
        <w:rPr>
          <w:lang w:val="en-US"/>
        </w:rPr>
        <w:t xml:space="preserve">fish body </w:t>
      </w:r>
      <w:r>
        <w:rPr>
          <w:lang w:val="en-US"/>
        </w:rPr>
        <w:t xml:space="preserve">mass directly (not with the mean). </w:t>
      </w:r>
      <w:r w:rsidR="0014162E">
        <w:rPr>
          <w:lang w:val="en-US"/>
        </w:rPr>
        <w:t>However, t</w:t>
      </w:r>
      <w:r>
        <w:rPr>
          <w:lang w:val="en-US"/>
        </w:rPr>
        <w:t>hen they would all be exactly on the simple linear model line</w:t>
      </w:r>
      <w:r w:rsidR="0014162E">
        <w:rPr>
          <w:lang w:val="en-US"/>
        </w:rPr>
        <w:t>, and we lose the variability.</w:t>
      </w:r>
    </w:p>
    <w:p w14:paraId="3AC5578B" w14:textId="77777777" w:rsidR="005418ED" w:rsidRDefault="005418ED" w:rsidP="00470C80">
      <w:pPr>
        <w:rPr>
          <w:lang w:val="en-US"/>
        </w:rPr>
      </w:pPr>
    </w:p>
    <w:p w14:paraId="3FBC36AE" w14:textId="77777777" w:rsidR="00090FD5" w:rsidRDefault="00090FD5" w:rsidP="00470C80">
      <w:pPr>
        <w:rPr>
          <w:lang w:val="en-US"/>
        </w:rPr>
      </w:pPr>
      <w:r>
        <w:rPr>
          <w:noProof/>
          <w:lang w:val="en-US"/>
        </w:rPr>
        <w:lastRenderedPageBreak/>
        <w:drawing>
          <wp:inline distT="0" distB="0" distL="0" distR="0" wp14:anchorId="745255B7" wp14:editId="15AF3EB3">
            <wp:extent cx="6276128" cy="3790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77536" cy="3791801"/>
                    </a:xfrm>
                    <a:prstGeom prst="rect">
                      <a:avLst/>
                    </a:prstGeom>
                    <a:noFill/>
                    <a:ln>
                      <a:noFill/>
                    </a:ln>
                  </pic:spPr>
                </pic:pic>
              </a:graphicData>
            </a:graphic>
          </wp:inline>
        </w:drawing>
      </w:r>
    </w:p>
    <w:p w14:paraId="328A7A1E" w14:textId="77777777" w:rsidR="0014162E" w:rsidRDefault="0014162E" w:rsidP="00470C80">
      <w:pPr>
        <w:rPr>
          <w:lang w:val="en-US"/>
        </w:rPr>
      </w:pPr>
    </w:p>
    <w:p w14:paraId="057BA0A0" w14:textId="77777777" w:rsidR="00090FD5" w:rsidRDefault="003C7C91" w:rsidP="00470C80">
      <w:pPr>
        <w:rPr>
          <w:lang w:val="en-US"/>
        </w:rPr>
      </w:pPr>
      <w:r>
        <w:rPr>
          <w:lang w:val="en-US"/>
        </w:rPr>
        <w:t xml:space="preserve">This relationship </w:t>
      </w:r>
      <w:r w:rsidR="005418ED">
        <w:rPr>
          <w:lang w:val="en-US"/>
        </w:rPr>
        <w:t xml:space="preserve">was </w:t>
      </w:r>
      <w:r>
        <w:rPr>
          <w:lang w:val="en-US"/>
        </w:rPr>
        <w:t>also used to predict fish fry abundance.</w:t>
      </w:r>
    </w:p>
    <w:p w14:paraId="72CDD7CA" w14:textId="77777777" w:rsidR="00E34209" w:rsidRDefault="00E34209">
      <w:pPr>
        <w:rPr>
          <w:lang w:val="en-US"/>
        </w:rPr>
      </w:pPr>
    </w:p>
    <w:p w14:paraId="5DDC4D07" w14:textId="77777777" w:rsidR="00E34209" w:rsidRPr="00E34209" w:rsidRDefault="00E34209"/>
    <w:sectPr w:rsidR="00E34209" w:rsidRPr="00E34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E1C8A"/>
    <w:multiLevelType w:val="hybridMultilevel"/>
    <w:tmpl w:val="EEB89962"/>
    <w:lvl w:ilvl="0" w:tplc="4768BBBE">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23"/>
    <w:rsid w:val="0000574B"/>
    <w:rsid w:val="000268D5"/>
    <w:rsid w:val="0003467C"/>
    <w:rsid w:val="00090FD5"/>
    <w:rsid w:val="000963B0"/>
    <w:rsid w:val="000B5B2B"/>
    <w:rsid w:val="000E254D"/>
    <w:rsid w:val="00127083"/>
    <w:rsid w:val="001372C5"/>
    <w:rsid w:val="0014162E"/>
    <w:rsid w:val="001613B3"/>
    <w:rsid w:val="0019029B"/>
    <w:rsid w:val="001A7A5E"/>
    <w:rsid w:val="001C68FF"/>
    <w:rsid w:val="001E307F"/>
    <w:rsid w:val="001E6046"/>
    <w:rsid w:val="00201264"/>
    <w:rsid w:val="00221C58"/>
    <w:rsid w:val="002721F5"/>
    <w:rsid w:val="00273A8F"/>
    <w:rsid w:val="00286E35"/>
    <w:rsid w:val="002A1E81"/>
    <w:rsid w:val="002D06EA"/>
    <w:rsid w:val="002D2EC9"/>
    <w:rsid w:val="0031054B"/>
    <w:rsid w:val="003146E6"/>
    <w:rsid w:val="003370DC"/>
    <w:rsid w:val="00347B63"/>
    <w:rsid w:val="003B506A"/>
    <w:rsid w:val="003C3586"/>
    <w:rsid w:val="003C6560"/>
    <w:rsid w:val="003C7C91"/>
    <w:rsid w:val="003D4623"/>
    <w:rsid w:val="00445D72"/>
    <w:rsid w:val="00464951"/>
    <w:rsid w:val="00467C58"/>
    <w:rsid w:val="0047076C"/>
    <w:rsid w:val="00470C80"/>
    <w:rsid w:val="004A3F4B"/>
    <w:rsid w:val="004B4D74"/>
    <w:rsid w:val="004B516D"/>
    <w:rsid w:val="004E2931"/>
    <w:rsid w:val="004F3AE6"/>
    <w:rsid w:val="00524A03"/>
    <w:rsid w:val="0053705E"/>
    <w:rsid w:val="005418ED"/>
    <w:rsid w:val="00576E75"/>
    <w:rsid w:val="005E3C5F"/>
    <w:rsid w:val="005F732F"/>
    <w:rsid w:val="006C0705"/>
    <w:rsid w:val="006F28CB"/>
    <w:rsid w:val="00704E16"/>
    <w:rsid w:val="00707EB8"/>
    <w:rsid w:val="00740BD9"/>
    <w:rsid w:val="007710FA"/>
    <w:rsid w:val="00772EEA"/>
    <w:rsid w:val="007C15FC"/>
    <w:rsid w:val="007E599D"/>
    <w:rsid w:val="00817259"/>
    <w:rsid w:val="00834B50"/>
    <w:rsid w:val="008475C6"/>
    <w:rsid w:val="00850D6F"/>
    <w:rsid w:val="008D2F0F"/>
    <w:rsid w:val="008D4CF7"/>
    <w:rsid w:val="00900E36"/>
    <w:rsid w:val="0092644F"/>
    <w:rsid w:val="00945811"/>
    <w:rsid w:val="009511B1"/>
    <w:rsid w:val="009530EB"/>
    <w:rsid w:val="00981393"/>
    <w:rsid w:val="009A2319"/>
    <w:rsid w:val="009C0DDF"/>
    <w:rsid w:val="009F6E14"/>
    <w:rsid w:val="00A016F0"/>
    <w:rsid w:val="00A2060F"/>
    <w:rsid w:val="00A24978"/>
    <w:rsid w:val="00A43113"/>
    <w:rsid w:val="00A634E9"/>
    <w:rsid w:val="00A6361B"/>
    <w:rsid w:val="00A8321E"/>
    <w:rsid w:val="00AD3740"/>
    <w:rsid w:val="00B24344"/>
    <w:rsid w:val="00B41D9F"/>
    <w:rsid w:val="00B82A11"/>
    <w:rsid w:val="00C001C4"/>
    <w:rsid w:val="00C102AF"/>
    <w:rsid w:val="00C13170"/>
    <w:rsid w:val="00C27132"/>
    <w:rsid w:val="00C273C3"/>
    <w:rsid w:val="00C47D5D"/>
    <w:rsid w:val="00C803E7"/>
    <w:rsid w:val="00CD01EA"/>
    <w:rsid w:val="00CD7D4A"/>
    <w:rsid w:val="00CE2483"/>
    <w:rsid w:val="00CF1996"/>
    <w:rsid w:val="00CF6B57"/>
    <w:rsid w:val="00D032BD"/>
    <w:rsid w:val="00D60ECA"/>
    <w:rsid w:val="00DA5E39"/>
    <w:rsid w:val="00DB62C4"/>
    <w:rsid w:val="00DF6448"/>
    <w:rsid w:val="00E34209"/>
    <w:rsid w:val="00E76A67"/>
    <w:rsid w:val="00E81FEE"/>
    <w:rsid w:val="00EF3CD0"/>
    <w:rsid w:val="00F378C1"/>
    <w:rsid w:val="00F52306"/>
    <w:rsid w:val="00F641B8"/>
    <w:rsid w:val="00F67549"/>
    <w:rsid w:val="00FF54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9A217"/>
  <w15:chartTrackingRefBased/>
  <w15:docId w15:val="{72B0013E-C3BF-443E-9EB1-8557B7C2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F3A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361B"/>
    <w:pPr>
      <w:ind w:left="720"/>
      <w:contextualSpacing/>
    </w:pPr>
  </w:style>
  <w:style w:type="paragraph" w:styleId="BalloonText">
    <w:name w:val="Balloon Text"/>
    <w:basedOn w:val="Normal"/>
    <w:link w:val="BalloonTextChar"/>
    <w:uiPriority w:val="99"/>
    <w:semiHidden/>
    <w:unhideWhenUsed/>
    <w:rsid w:val="002A1E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E81"/>
    <w:rPr>
      <w:rFonts w:ascii="Segoe UI" w:hAnsi="Segoe UI" w:cs="Segoe UI"/>
      <w:sz w:val="18"/>
      <w:szCs w:val="18"/>
    </w:rPr>
  </w:style>
  <w:style w:type="character" w:styleId="Hyperlink">
    <w:name w:val="Hyperlink"/>
    <w:basedOn w:val="DefaultParagraphFont"/>
    <w:uiPriority w:val="99"/>
    <w:unhideWhenUsed/>
    <w:rsid w:val="00EF3CD0"/>
    <w:rPr>
      <w:color w:val="0563C1" w:themeColor="hyperlink"/>
      <w:u w:val="single"/>
    </w:rPr>
  </w:style>
  <w:style w:type="character" w:styleId="UnresolvedMention">
    <w:name w:val="Unresolved Mention"/>
    <w:basedOn w:val="DefaultParagraphFont"/>
    <w:uiPriority w:val="99"/>
    <w:semiHidden/>
    <w:unhideWhenUsed/>
    <w:rsid w:val="00EF3C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809889">
      <w:bodyDiv w:val="1"/>
      <w:marLeft w:val="0"/>
      <w:marRight w:val="0"/>
      <w:marTop w:val="0"/>
      <w:marBottom w:val="0"/>
      <w:divBdr>
        <w:top w:val="none" w:sz="0" w:space="0" w:color="auto"/>
        <w:left w:val="none" w:sz="0" w:space="0" w:color="auto"/>
        <w:bottom w:val="none" w:sz="0" w:space="0" w:color="auto"/>
        <w:right w:val="none" w:sz="0" w:space="0" w:color="auto"/>
      </w:divBdr>
    </w:div>
    <w:div w:id="639964504">
      <w:bodyDiv w:val="1"/>
      <w:marLeft w:val="0"/>
      <w:marRight w:val="0"/>
      <w:marTop w:val="0"/>
      <w:marBottom w:val="0"/>
      <w:divBdr>
        <w:top w:val="none" w:sz="0" w:space="0" w:color="auto"/>
        <w:left w:val="none" w:sz="0" w:space="0" w:color="auto"/>
        <w:bottom w:val="none" w:sz="0" w:space="0" w:color="auto"/>
        <w:right w:val="none" w:sz="0" w:space="0" w:color="auto"/>
      </w:divBdr>
    </w:div>
    <w:div w:id="1223905377">
      <w:bodyDiv w:val="1"/>
      <w:marLeft w:val="0"/>
      <w:marRight w:val="0"/>
      <w:marTop w:val="0"/>
      <w:marBottom w:val="0"/>
      <w:divBdr>
        <w:top w:val="none" w:sz="0" w:space="0" w:color="auto"/>
        <w:left w:val="none" w:sz="0" w:space="0" w:color="auto"/>
        <w:bottom w:val="none" w:sz="0" w:space="0" w:color="auto"/>
        <w:right w:val="none" w:sz="0" w:space="0" w:color="auto"/>
      </w:divBdr>
    </w:div>
    <w:div w:id="1760515589">
      <w:bodyDiv w:val="1"/>
      <w:marLeft w:val="0"/>
      <w:marRight w:val="0"/>
      <w:marTop w:val="0"/>
      <w:marBottom w:val="0"/>
      <w:divBdr>
        <w:top w:val="none" w:sz="0" w:space="0" w:color="auto"/>
        <w:left w:val="none" w:sz="0" w:space="0" w:color="auto"/>
        <w:bottom w:val="none" w:sz="0" w:space="0" w:color="auto"/>
        <w:right w:val="none" w:sz="0" w:space="0" w:color="auto"/>
      </w:divBdr>
    </w:div>
    <w:div w:id="1859543386">
      <w:bodyDiv w:val="1"/>
      <w:marLeft w:val="0"/>
      <w:marRight w:val="0"/>
      <w:marTop w:val="0"/>
      <w:marBottom w:val="0"/>
      <w:divBdr>
        <w:top w:val="none" w:sz="0" w:space="0" w:color="auto"/>
        <w:left w:val="none" w:sz="0" w:space="0" w:color="auto"/>
        <w:bottom w:val="none" w:sz="0" w:space="0" w:color="auto"/>
        <w:right w:val="none" w:sz="0" w:space="0" w:color="auto"/>
      </w:divBdr>
    </w:div>
    <w:div w:id="211543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jeb.biologists.org/content/217/17/3085#ref-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Giling</dc:creator>
  <cp:keywords/>
  <dc:description/>
  <cp:lastModifiedBy>Darren.Giling</cp:lastModifiedBy>
  <cp:revision>7</cp:revision>
  <dcterms:created xsi:type="dcterms:W3CDTF">2019-09-08T22:00:00Z</dcterms:created>
  <dcterms:modified xsi:type="dcterms:W3CDTF">2019-09-08T22:23:00Z</dcterms:modified>
</cp:coreProperties>
</file>