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SOURCES SOUGHT RESPONSE TEMPLATE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Fill in the yellow fields. Customize for each notice. Submit as a PDF or Word document.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Why Respond to Sources Sought Notices?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Less than 5% of small businesses respond to Sources Sought (also called RFIs or market research notices). Responding puts you in the top 5% automatically. More importantly, your response can influence how the agency writes the final solicitation — shaping the requirement to favor your capabilities.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to find them: </w:t>
      </w:r>
      <w:r>
        <w:rPr>
          <w:rFonts w:ascii="Calibri" w:cs="Calibri" w:eastAsia="Calibri" w:hAnsi="Calibri"/>
          <w:sz w:val="22"/>
          <w:szCs w:val="22"/>
        </w:rPr>
        <w:t xml:space="preserve">SAM.gov → Contract Opportunities → filter by Notice Type: "Sources Sought" or "Special Notice" → filter by your NAICS codes.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Response Template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1: Company Information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[Your Company Legal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DUNS / UEI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[Your UEI from SAM.gov]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CAGE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[Your CAGE Code]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Business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[Small Business, 8(a), SDVOSB, WOSB, HUBZone, 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NAICS Code(s)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[Primary NAICS + any secondary codes relevant to this notice]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Point of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[Name, Title]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[email@company.com]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[(xxx) xxx-xxxx]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[Full business address]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[www.yourcompany.com]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2: Notice Reference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Solicitation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[From the Sources Sought notice on SAM.gov]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[Title of the Sources Sought notice]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[Issuing agency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NAICS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[NAICS code listed in the notice]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Response Deadline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[Date and time from the notice]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3: Capability Statement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Respond to each question below. If the Sources Sought notice includes specific questions, answer those instead of (or in addition to) these standard sections.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Company Overview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[Your Company Name] is a [business size/certifications] small business specializing in [specific capabilities relevant to this notice]. We have been providing [services/products] since [year], with specific expertise in [area directly related to the agency’s requirement].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Relevant Capabilities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Describe 3–5 specific capabilities that directly address what the agency described in the notice. Be specific. Reference the exact requirements from the Sources Sought.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[Capability 1 — directly matched to a requirement in the notice]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[Capability 2 — directly matched to a requirement in the notice]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[Capability 3 — directly matched to a requirement in the notice]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Relevant Past Performance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Provide 2–3 examples of similar work. Federal experience preferred, but commercial experience is acceptable. Focus on projects of similar size, scope, and complexity.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Past Performance #1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Client / Agency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[Agency or commercial client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Contract #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[Contract number if federal, or N/A]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[$X,XXX,XXX]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Period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[Start date – End date]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[2–3 sentences describing the work. Emphasize similarity to this requirement.]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[Quantifiable results: % improvement, $ saved, delivery timeline met, etc.]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[Repeat for Past Performance #2 and #3]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Personnel / Staffing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If the notice asks about staffing, describe key personnel who would support this requirement. Include clearance levels if applicable.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3.5 Teaming Arrangements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If you would team with other firms for this work, describe the arrangement. Otherwise, state that you intend to perform as a prime contractor with [%] self-performance.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3.6 Questions for the Agency (Optional but Recommended)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the notice invites questions, ask 1–3 thoughtful questions. This shows engagement and can influence the final requirement.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[Question about scope, timeline, or evaluation criteria]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[Question about set-aside or small business preference]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[Question about contract type (FFP, T&amp;M, etc.)]</w:t>
      </w:r>
    </w:p>
    <w:p>
      <w:pPr>
        <w:spacing w:after="100"/>
      </w:pP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Tips for a Strong Response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Keep it to 3–5 pages. Sources Sought responses should be concise. The agency is surveying the market, not evaluating proposals.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Answer THEIR questions, not yours. If the notice lists specific questions, answer those exactly. Don’t skip any.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Reference the notice number and title on every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Attach your capability statement as a separate PDF.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Submit before the deadline. Late responses are usually not accepted.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Follow up. After submitting, email the contracting officer to confirm receipt and offer to discuss your capabilities further.</w:t>
      </w:r>
    </w:p>
    <w:p>
      <w:pPr>
        <w:spacing w:after="100"/>
      </w:pPr>
    </w:p>
    <w:p>
      <w:pPr>
        <w:spacing w:after="100"/>
      </w:pPr>
    </w:p>
    <w:p>
      <w:pPr>
        <w:spacing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Provided by GovCon Giants • govcongiants.org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Want the full Recompete Tracker, Contractor Database, and Market Assassin? → shop.govcongiants.org</w:t>
      </w:r>
    </w:p>
    <w:sectPr>
      <w:head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Sources Sought Response Template • GovCon Giants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60"/>
    </w:pPr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2026-02-15T20:40:06.980Z</dcterms:created>
  <dcterms:modified xsi:type="dcterms:W3CDTF">2026-02-15T20:40:06.981Z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