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F488F6" w14:textId="470B903E" w:rsidR="008309D6" w:rsidRDefault="008309D6" w:rsidP="008309D6">
      <w:pPr>
        <w:spacing w:after="0" w:line="240" w:lineRule="auto"/>
        <w:rPr>
          <w:rFonts w:ascii="Times New Roman" w:hAnsi="Times New Roman" w:cs="Times New Roman"/>
          <w:b/>
          <w:bCs/>
          <w:sz w:val="36"/>
          <w:szCs w:val="36"/>
        </w:rPr>
      </w:pPr>
      <w:r w:rsidRPr="008309D6">
        <w:rPr>
          <w:rFonts w:ascii="Times New Roman" w:hAnsi="Times New Roman" w:cs="Times New Roman"/>
          <w:b/>
          <w:bCs/>
          <w:sz w:val="36"/>
          <w:szCs w:val="36"/>
        </w:rPr>
        <w:t>WILMAR A. CASTILLO</w:t>
      </w:r>
    </w:p>
    <w:p w14:paraId="21A97FE7" w14:textId="01053CFF" w:rsidR="008309D6" w:rsidRPr="008309D6" w:rsidRDefault="008309D6" w:rsidP="008309D6">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Quality Control Manager</w:t>
      </w:r>
    </w:p>
    <w:p w14:paraId="21BAA4B4" w14:textId="6014E8B6" w:rsidR="005171E7" w:rsidRPr="005171E7" w:rsidRDefault="005171E7" w:rsidP="005171E7">
      <w:pPr>
        <w:spacing w:after="0" w:line="240" w:lineRule="auto"/>
        <w:rPr>
          <w:rFonts w:ascii="Times New Roman" w:hAnsi="Times New Roman" w:cs="Times New Roman"/>
          <w:sz w:val="24"/>
          <w:szCs w:val="24"/>
        </w:rPr>
      </w:pPr>
    </w:p>
    <w:p w14:paraId="0D71FCF2" w14:textId="3B6646C4" w:rsidR="005171E7" w:rsidRDefault="008309D6" w:rsidP="005171E7">
      <w:pPr>
        <w:spacing w:after="0" w:line="240" w:lineRule="auto"/>
        <w:rPr>
          <w:rFonts w:ascii="Times New Roman" w:hAnsi="Times New Roman" w:cs="Times New Roman"/>
          <w:sz w:val="24"/>
          <w:szCs w:val="24"/>
        </w:rPr>
      </w:pPr>
      <w:r w:rsidRPr="008309D6">
        <w:rPr>
          <w:rFonts w:ascii="Times New Roman" w:eastAsia="Times New Roman" w:hAnsi="Times New Roman" w:cs="Times New Roman"/>
          <w:spacing w:val="-1"/>
          <w:sz w:val="24"/>
          <w:szCs w:val="24"/>
        </w:rPr>
        <w:t>Wilmar (Will) Castillo has more than 8 years of experience in the construction industry.  Will supervises teams on large scale construction projects creating and maintaining safe work environments.  He performs safety audits and reports as well as supervising on hazardous waste demolition and building projects.  Will’s major responsibility is to protect the Company’s employees, contractors, visitors to jobsites and the public, in general, that may be impacted by their business operations.</w:t>
      </w:r>
      <w:r w:rsidR="008024AD" w:rsidRPr="008024AD">
        <w:rPr>
          <w:rFonts w:ascii="Times New Roman" w:eastAsia="Times New Roman" w:hAnsi="Times New Roman" w:cs="Times New Roman"/>
          <w:spacing w:val="-1"/>
          <w:sz w:val="24"/>
          <w:szCs w:val="24"/>
        </w:rPr>
        <w:br/>
      </w:r>
    </w:p>
    <w:p w14:paraId="4F008DF7" w14:textId="77777777"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bookmarkStart w:id="0" w:name="OLE_LINK1"/>
      <w:r w:rsidRPr="005171E7">
        <w:rPr>
          <w:rFonts w:ascii="Times New Roman" w:hAnsi="Times New Roman" w:cs="Times New Roman"/>
          <w:b/>
          <w:i/>
          <w:color w:val="FF0000"/>
          <w:sz w:val="24"/>
          <w:szCs w:val="24"/>
        </w:rPr>
        <w:t>LICENSES / CERTIFICATIONS</w:t>
      </w:r>
    </w:p>
    <w:bookmarkEnd w:id="0"/>
    <w:p w14:paraId="2A616009" w14:textId="4AC971AB" w:rsidR="005171E7" w:rsidRDefault="005171E7" w:rsidP="005171E7">
      <w:pPr>
        <w:spacing w:after="0" w:line="240" w:lineRule="auto"/>
        <w:rPr>
          <w:rFonts w:ascii="Times New Roman" w:hAnsi="Times New Roman" w:cs="Times New Roman"/>
          <w:sz w:val="24"/>
          <w:szCs w:val="24"/>
        </w:rPr>
      </w:pPr>
    </w:p>
    <w:p w14:paraId="1C003FB7"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Work Zone Safety</w:t>
      </w:r>
    </w:p>
    <w:p w14:paraId="50991DDB"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 xml:space="preserve">NFPA Hot Work Safety </w:t>
      </w:r>
    </w:p>
    <w:p w14:paraId="1D1B3440"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OSHA 30</w:t>
      </w:r>
    </w:p>
    <w:p w14:paraId="37B03EFC"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CPR Adult and Pediatric first aid, AED</w:t>
      </w:r>
    </w:p>
    <w:p w14:paraId="7F6D2B2D"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 xml:space="preserve">Train the trainer aerial lift </w:t>
      </w:r>
    </w:p>
    <w:p w14:paraId="1A1E5130"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Prepare Safety Task Assignment (STA)</w:t>
      </w:r>
    </w:p>
    <w:p w14:paraId="181D7163"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 xml:space="preserve">Prepare Job Hazard Analysis (JHA) </w:t>
      </w:r>
    </w:p>
    <w:p w14:paraId="3C93995D"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Maintain Job Schedule, Job Costs, Manpower and Safety Records</w:t>
      </w:r>
    </w:p>
    <w:p w14:paraId="056F59AF"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Hazardous Waste License</w:t>
      </w:r>
    </w:p>
    <w:p w14:paraId="1BD03A56"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Asbestos Supervisor License</w:t>
      </w:r>
    </w:p>
    <w:p w14:paraId="1E5AABB8"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Scaffold User Building License</w:t>
      </w:r>
    </w:p>
    <w:p w14:paraId="177A6758"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proofErr w:type="spellStart"/>
      <w:r w:rsidRPr="008309D6">
        <w:rPr>
          <w:rFonts w:ascii="Times New Roman" w:hAnsi="Times New Roman" w:cs="Times New Roman"/>
          <w:spacing w:val="-1"/>
          <w:sz w:val="24"/>
          <w:szCs w:val="24"/>
        </w:rPr>
        <w:t>IBuild</w:t>
      </w:r>
      <w:proofErr w:type="spellEnd"/>
    </w:p>
    <w:p w14:paraId="4DDB68F8" w14:textId="77777777"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r w:rsidRPr="008309D6">
        <w:rPr>
          <w:rFonts w:ascii="Times New Roman" w:hAnsi="Times New Roman" w:cs="Times New Roman"/>
          <w:spacing w:val="-1"/>
          <w:sz w:val="24"/>
          <w:szCs w:val="24"/>
        </w:rPr>
        <w:t>BIM 360</w:t>
      </w:r>
    </w:p>
    <w:p w14:paraId="7556CF4D" w14:textId="1E5BBBAE" w:rsidR="008309D6" w:rsidRPr="008309D6" w:rsidRDefault="008309D6" w:rsidP="008309D6">
      <w:pPr>
        <w:pStyle w:val="BodyText"/>
        <w:kinsoku w:val="0"/>
        <w:overflowPunct w:val="0"/>
        <w:spacing w:line="237" w:lineRule="exact"/>
        <w:ind w:left="0"/>
        <w:jc w:val="both"/>
        <w:rPr>
          <w:rFonts w:ascii="Times New Roman" w:hAnsi="Times New Roman" w:cs="Times New Roman"/>
          <w:spacing w:val="-1"/>
          <w:sz w:val="24"/>
          <w:szCs w:val="24"/>
        </w:rPr>
      </w:pPr>
      <w:proofErr w:type="spellStart"/>
      <w:r w:rsidRPr="008309D6">
        <w:rPr>
          <w:rFonts w:ascii="Times New Roman" w:hAnsi="Times New Roman" w:cs="Times New Roman"/>
          <w:spacing w:val="-1"/>
          <w:sz w:val="24"/>
          <w:szCs w:val="24"/>
        </w:rPr>
        <w:t>Naviworks</w:t>
      </w:r>
      <w:proofErr w:type="spellEnd"/>
      <w:r w:rsidRPr="008309D6">
        <w:rPr>
          <w:rFonts w:ascii="Times New Roman" w:hAnsi="Times New Roman" w:cs="Times New Roman"/>
          <w:spacing w:val="-1"/>
          <w:sz w:val="24"/>
          <w:szCs w:val="24"/>
        </w:rPr>
        <w:t xml:space="preserve"> </w:t>
      </w:r>
    </w:p>
    <w:p w14:paraId="403BBBAE" w14:textId="77777777" w:rsidR="008309D6" w:rsidRDefault="008309D6" w:rsidP="008309D6">
      <w:pPr>
        <w:pStyle w:val="BodyText"/>
        <w:kinsoku w:val="0"/>
        <w:overflowPunct w:val="0"/>
        <w:spacing w:line="237" w:lineRule="exact"/>
        <w:ind w:left="940"/>
        <w:jc w:val="both"/>
        <w:rPr>
          <w:spacing w:val="-1"/>
        </w:rPr>
      </w:pPr>
    </w:p>
    <w:p w14:paraId="6E1DA39A" w14:textId="11DE7214"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PROFESSIONAL EXPERIENCE</w:t>
      </w:r>
    </w:p>
    <w:p w14:paraId="49948110" w14:textId="1626EB6B" w:rsidR="005171E7" w:rsidRDefault="005171E7" w:rsidP="005171E7">
      <w:pPr>
        <w:spacing w:after="0" w:line="240" w:lineRule="auto"/>
        <w:rPr>
          <w:rFonts w:ascii="Times New Roman" w:hAnsi="Times New Roman" w:cs="Times New Roman"/>
          <w:sz w:val="24"/>
          <w:szCs w:val="24"/>
        </w:rPr>
      </w:pPr>
    </w:p>
    <w:p w14:paraId="6E222828" w14:textId="36A0CD62" w:rsidR="005171E7" w:rsidRPr="00252BCA" w:rsidRDefault="00252BCA" w:rsidP="005171E7">
      <w:pPr>
        <w:spacing w:after="0" w:line="240" w:lineRule="auto"/>
        <w:rPr>
          <w:rFonts w:ascii="Times New Roman" w:hAnsi="Times New Roman" w:cs="Times New Roman"/>
          <w:b/>
          <w:sz w:val="24"/>
          <w:szCs w:val="24"/>
        </w:rPr>
      </w:pPr>
      <w:bookmarkStart w:id="1" w:name="OLE_LINK2"/>
      <w:r>
        <w:rPr>
          <w:rFonts w:ascii="Times New Roman" w:hAnsi="Times New Roman" w:cs="Times New Roman"/>
          <w:b/>
          <w:sz w:val="24"/>
          <w:szCs w:val="24"/>
        </w:rPr>
        <w:t>TAVARES</w:t>
      </w:r>
      <w:r w:rsidR="005171E7" w:rsidRPr="00252BCA">
        <w:rPr>
          <w:rFonts w:ascii="Times New Roman" w:hAnsi="Times New Roman" w:cs="Times New Roman"/>
          <w:b/>
          <w:sz w:val="24"/>
          <w:szCs w:val="24"/>
        </w:rPr>
        <w:t xml:space="preserve"> LLC</w:t>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t>Providence, RI</w:t>
      </w:r>
    </w:p>
    <w:p w14:paraId="43072DB5" w14:textId="7E3E025F" w:rsidR="005171E7" w:rsidRPr="00252BCA" w:rsidRDefault="007F2A64"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20</w:t>
      </w:r>
      <w:r w:rsidR="008309D6">
        <w:rPr>
          <w:rFonts w:ascii="Times New Roman" w:hAnsi="Times New Roman" w:cs="Times New Roman"/>
          <w:b/>
          <w:sz w:val="24"/>
          <w:szCs w:val="24"/>
        </w:rPr>
        <w:t>13</w:t>
      </w:r>
      <w:r w:rsidR="005171E7" w:rsidRPr="00252BCA">
        <w:rPr>
          <w:rFonts w:ascii="Times New Roman" w:hAnsi="Times New Roman" w:cs="Times New Roman"/>
          <w:b/>
          <w:sz w:val="24"/>
          <w:szCs w:val="24"/>
        </w:rPr>
        <w:t xml:space="preserve"> – Present</w:t>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8309D6">
        <w:rPr>
          <w:rFonts w:ascii="Times New Roman" w:hAnsi="Times New Roman" w:cs="Times New Roman"/>
          <w:b/>
          <w:sz w:val="24"/>
          <w:szCs w:val="24"/>
        </w:rPr>
        <w:t>Quality Control Manager</w:t>
      </w:r>
    </w:p>
    <w:p w14:paraId="506F3546" w14:textId="77777777" w:rsidR="00BD2D92" w:rsidRDefault="00BD2D92" w:rsidP="00BD2D92">
      <w:pPr>
        <w:spacing w:after="0" w:line="240" w:lineRule="auto"/>
        <w:rPr>
          <w:rFonts w:ascii="Times New Roman" w:hAnsi="Times New Roman" w:cs="Times New Roman"/>
          <w:b/>
          <w:sz w:val="24"/>
          <w:szCs w:val="24"/>
        </w:rPr>
      </w:pPr>
    </w:p>
    <w:p w14:paraId="37910DDC" w14:textId="7D358896" w:rsidR="00BD2D92" w:rsidRDefault="00BD2D92" w:rsidP="00BD2D92">
      <w:pPr>
        <w:spacing w:after="0" w:line="240" w:lineRule="auto"/>
        <w:rPr>
          <w:rFonts w:ascii="Times New Roman" w:hAnsi="Times New Roman" w:cs="Times New Roman"/>
          <w:b/>
          <w:sz w:val="24"/>
          <w:szCs w:val="24"/>
        </w:rPr>
      </w:pPr>
      <w:r w:rsidRPr="00252BCA">
        <w:rPr>
          <w:rFonts w:ascii="Times New Roman" w:hAnsi="Times New Roman" w:cs="Times New Roman"/>
          <w:b/>
          <w:sz w:val="24"/>
          <w:szCs w:val="24"/>
        </w:rPr>
        <w:t xml:space="preserve">South Street Landing – </w:t>
      </w:r>
      <w:r w:rsidR="007F2A64">
        <w:rPr>
          <w:rFonts w:ascii="Times New Roman" w:hAnsi="Times New Roman" w:cs="Times New Roman"/>
          <w:b/>
          <w:sz w:val="24"/>
          <w:szCs w:val="24"/>
        </w:rPr>
        <w:t>Historic Windows</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t>Providence, RI</w:t>
      </w:r>
    </w:p>
    <w:p w14:paraId="09C5EFA9" w14:textId="4B8EF1F3" w:rsidR="007F2A64" w:rsidRDefault="007F2A64" w:rsidP="00BD2D92">
      <w:pPr>
        <w:spacing w:after="0" w:line="240" w:lineRule="auto"/>
        <w:rPr>
          <w:rFonts w:ascii="Times New Roman" w:hAnsi="Times New Roman" w:cs="Times New Roman"/>
          <w:b/>
          <w:sz w:val="24"/>
          <w:szCs w:val="24"/>
        </w:rPr>
      </w:pPr>
      <w:r>
        <w:rPr>
          <w:rFonts w:ascii="Times New Roman" w:hAnsi="Times New Roman" w:cs="Times New Roman"/>
          <w:b/>
          <w:sz w:val="24"/>
          <w:szCs w:val="24"/>
        </w:rPr>
        <w:t>South Street Landing – Specialties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Providence, RI</w:t>
      </w:r>
    </w:p>
    <w:p w14:paraId="33F13A86" w14:textId="6C176325" w:rsidR="000D6F60" w:rsidRDefault="000D6F60" w:rsidP="00BD2D92">
      <w:pPr>
        <w:spacing w:after="0" w:line="240" w:lineRule="auto"/>
        <w:rPr>
          <w:rFonts w:ascii="Times New Roman" w:hAnsi="Times New Roman" w:cs="Times New Roman"/>
          <w:b/>
          <w:sz w:val="24"/>
          <w:szCs w:val="24"/>
        </w:rPr>
      </w:pPr>
      <w:r>
        <w:rPr>
          <w:rFonts w:ascii="Times New Roman" w:hAnsi="Times New Roman" w:cs="Times New Roman"/>
          <w:b/>
          <w:sz w:val="24"/>
          <w:szCs w:val="24"/>
        </w:rPr>
        <w:t>Providence Public Schools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Providence, RI</w:t>
      </w:r>
    </w:p>
    <w:p w14:paraId="5843862A" w14:textId="6A88A1E0" w:rsidR="000D6F60" w:rsidRDefault="000D6F60" w:rsidP="00BD2D92">
      <w:pPr>
        <w:spacing w:after="0" w:line="240" w:lineRule="auto"/>
        <w:rPr>
          <w:rFonts w:ascii="Times New Roman" w:hAnsi="Times New Roman" w:cs="Times New Roman"/>
          <w:b/>
          <w:sz w:val="24"/>
          <w:szCs w:val="24"/>
        </w:rPr>
      </w:pPr>
      <w:r>
        <w:rPr>
          <w:rFonts w:ascii="Times New Roman" w:hAnsi="Times New Roman" w:cs="Times New Roman"/>
          <w:b/>
          <w:sz w:val="24"/>
          <w:szCs w:val="24"/>
        </w:rPr>
        <w:t>Providence Community Health Center/Walgreens</w:t>
      </w:r>
      <w:r>
        <w:rPr>
          <w:rFonts w:ascii="Times New Roman" w:hAnsi="Times New Roman" w:cs="Times New Roman"/>
          <w:b/>
          <w:sz w:val="24"/>
          <w:szCs w:val="24"/>
        </w:rPr>
        <w:tab/>
      </w:r>
      <w:r>
        <w:rPr>
          <w:rFonts w:ascii="Times New Roman" w:hAnsi="Times New Roman" w:cs="Times New Roman"/>
          <w:b/>
          <w:sz w:val="24"/>
          <w:szCs w:val="24"/>
        </w:rPr>
        <w:tab/>
        <w:t>Providence, RI</w:t>
      </w:r>
    </w:p>
    <w:p w14:paraId="151AAE2D" w14:textId="65BBF4DE" w:rsidR="00BD2D92" w:rsidRDefault="00BD2D92" w:rsidP="00BD2D92">
      <w:pPr>
        <w:spacing w:after="0" w:line="240" w:lineRule="auto"/>
        <w:rPr>
          <w:rFonts w:ascii="Times New Roman" w:hAnsi="Times New Roman" w:cs="Times New Roman"/>
          <w:b/>
          <w:sz w:val="24"/>
          <w:szCs w:val="24"/>
        </w:rPr>
      </w:pPr>
      <w:r>
        <w:rPr>
          <w:rFonts w:ascii="Times New Roman" w:hAnsi="Times New Roman" w:cs="Times New Roman"/>
          <w:b/>
          <w:sz w:val="24"/>
          <w:szCs w:val="24"/>
        </w:rPr>
        <w:t>Citizens Bank</w:t>
      </w:r>
      <w:r>
        <w:rPr>
          <w:rFonts w:ascii="Times New Roman" w:hAnsi="Times New Roman" w:cs="Times New Roman"/>
          <w:b/>
          <w:sz w:val="24"/>
          <w:szCs w:val="24"/>
        </w:rPr>
        <w:tab/>
      </w:r>
      <w:r w:rsidR="000D6F60">
        <w:rPr>
          <w:rFonts w:ascii="Times New Roman" w:hAnsi="Times New Roman" w:cs="Times New Roman"/>
          <w:b/>
          <w:sz w:val="24"/>
          <w:szCs w:val="24"/>
        </w:rPr>
        <w:t xml:space="preserve"> Branch Renovations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0D6F60">
        <w:rPr>
          <w:rFonts w:ascii="Times New Roman" w:hAnsi="Times New Roman" w:cs="Times New Roman"/>
          <w:b/>
          <w:sz w:val="24"/>
          <w:szCs w:val="24"/>
        </w:rPr>
        <w:t>Multiple</w:t>
      </w:r>
      <w:r>
        <w:rPr>
          <w:rFonts w:ascii="Times New Roman" w:hAnsi="Times New Roman" w:cs="Times New Roman"/>
          <w:b/>
          <w:sz w:val="24"/>
          <w:szCs w:val="24"/>
        </w:rPr>
        <w:t xml:space="preserve"> RI Locations</w:t>
      </w:r>
    </w:p>
    <w:p w14:paraId="178F46B5" w14:textId="2BEDE33C" w:rsidR="00BD2D92" w:rsidRDefault="000D6F60" w:rsidP="00BD2D92">
      <w:pPr>
        <w:spacing w:after="0" w:line="240" w:lineRule="auto"/>
        <w:rPr>
          <w:rFonts w:ascii="Times New Roman" w:hAnsi="Times New Roman" w:cs="Times New Roman"/>
          <w:b/>
          <w:sz w:val="20"/>
          <w:szCs w:val="20"/>
        </w:rPr>
      </w:pPr>
      <w:r>
        <w:rPr>
          <w:rFonts w:ascii="Times New Roman" w:hAnsi="Times New Roman" w:cs="Times New Roman"/>
          <w:b/>
          <w:sz w:val="24"/>
          <w:szCs w:val="24"/>
        </w:rPr>
        <w:t>Bank of America – Branch Renovations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Multiple MA &amp; RI </w:t>
      </w:r>
      <w:r w:rsidRPr="000D6F60">
        <w:rPr>
          <w:rFonts w:ascii="Times New Roman" w:hAnsi="Times New Roman" w:cs="Times New Roman"/>
          <w:b/>
          <w:sz w:val="20"/>
          <w:szCs w:val="20"/>
        </w:rPr>
        <w:t>Locations</w:t>
      </w:r>
    </w:p>
    <w:p w14:paraId="60333DDA" w14:textId="46888F24" w:rsidR="008309D6" w:rsidRPr="008309D6" w:rsidRDefault="008309D6" w:rsidP="00BD2D92">
      <w:pPr>
        <w:spacing w:after="0" w:line="240" w:lineRule="auto"/>
        <w:rPr>
          <w:rFonts w:ascii="Times New Roman" w:hAnsi="Times New Roman" w:cs="Times New Roman"/>
          <w:b/>
          <w:sz w:val="24"/>
          <w:szCs w:val="24"/>
        </w:rPr>
      </w:pPr>
      <w:r>
        <w:rPr>
          <w:rFonts w:ascii="Times New Roman" w:hAnsi="Times New Roman" w:cs="Times New Roman"/>
          <w:b/>
          <w:sz w:val="24"/>
          <w:szCs w:val="24"/>
        </w:rPr>
        <w:t>Alnylam Pharmaceuticals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Cambridge, MA</w:t>
      </w:r>
    </w:p>
    <w:p w14:paraId="7C9AE9D9" w14:textId="77777777" w:rsidR="007F2A64" w:rsidRPr="00252BCA" w:rsidRDefault="007F2A64" w:rsidP="00BD2D92">
      <w:pPr>
        <w:spacing w:after="0" w:line="240" w:lineRule="auto"/>
        <w:rPr>
          <w:rFonts w:ascii="Times New Roman" w:hAnsi="Times New Roman" w:cs="Times New Roman"/>
          <w:b/>
          <w:sz w:val="24"/>
          <w:szCs w:val="24"/>
        </w:rPr>
      </w:pPr>
    </w:p>
    <w:p w14:paraId="559548B0" w14:textId="64D269B3" w:rsidR="00BD2D92" w:rsidRDefault="008309D6" w:rsidP="00BD2D92">
      <w:pPr>
        <w:widowControl w:val="0"/>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Wilmar’s</w:t>
      </w:r>
      <w:r w:rsidR="00BD2D92">
        <w:rPr>
          <w:rFonts w:ascii="Times New Roman" w:eastAsia="Times New Roman" w:hAnsi="Times New Roman" w:cs="Times New Roman"/>
          <w:bCs/>
          <w:sz w:val="24"/>
          <w:szCs w:val="24"/>
        </w:rPr>
        <w:t xml:space="preserve"> responsibilities as </w:t>
      </w:r>
      <w:r w:rsidR="007F2A64">
        <w:rPr>
          <w:rFonts w:ascii="Times New Roman" w:eastAsia="Times New Roman" w:hAnsi="Times New Roman" w:cs="Times New Roman"/>
          <w:bCs/>
          <w:sz w:val="24"/>
          <w:szCs w:val="24"/>
        </w:rPr>
        <w:t xml:space="preserve">a </w:t>
      </w:r>
      <w:r>
        <w:rPr>
          <w:rFonts w:ascii="Times New Roman" w:eastAsia="Times New Roman" w:hAnsi="Times New Roman" w:cs="Times New Roman"/>
          <w:bCs/>
          <w:sz w:val="24"/>
          <w:szCs w:val="24"/>
        </w:rPr>
        <w:t>Quality Control Manager</w:t>
      </w:r>
      <w:r w:rsidR="00BD2D92">
        <w:rPr>
          <w:rFonts w:ascii="Times New Roman" w:eastAsia="Times New Roman" w:hAnsi="Times New Roman" w:cs="Times New Roman"/>
          <w:bCs/>
          <w:sz w:val="24"/>
          <w:szCs w:val="24"/>
        </w:rPr>
        <w:t xml:space="preserve"> on the above projects include</w:t>
      </w:r>
      <w:r w:rsidR="000F0709">
        <w:rPr>
          <w:rFonts w:ascii="Times New Roman" w:eastAsia="Times New Roman" w:hAnsi="Times New Roman" w:cs="Times New Roman"/>
          <w:bCs/>
          <w:sz w:val="24"/>
          <w:szCs w:val="24"/>
        </w:rPr>
        <w:t>d</w:t>
      </w:r>
      <w:r w:rsidR="00BD2D92">
        <w:rPr>
          <w:rFonts w:ascii="Times New Roman" w:eastAsia="Times New Roman" w:hAnsi="Times New Roman" w:cs="Times New Roman"/>
          <w:bCs/>
          <w:sz w:val="24"/>
          <w:szCs w:val="24"/>
        </w:rPr>
        <w:t>, but are not limited to:</w:t>
      </w:r>
    </w:p>
    <w:p w14:paraId="602D1053" w14:textId="77777777" w:rsidR="00515BA2" w:rsidRPr="00BD2D92" w:rsidRDefault="00515BA2" w:rsidP="00BD2D92">
      <w:pPr>
        <w:widowControl w:val="0"/>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p>
    <w:p w14:paraId="69446DCB"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Coordination of work with the Project Superintendent</w:t>
      </w:r>
    </w:p>
    <w:p w14:paraId="013504A7"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Provide overall direction and support for the Company to achieve corporate safety health goals through the implementation of planned strategies</w:t>
      </w:r>
    </w:p>
    <w:p w14:paraId="6A003077"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lastRenderedPageBreak/>
        <w:t>Direct local safety and health professionals and support corporate and local management in all aspects of achieving an injury free workplace with safety and health compliance</w:t>
      </w:r>
    </w:p>
    <w:p w14:paraId="24502F1B"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Provide leadership, guidance, direction and performance management for direct and in-direct report safety personnel</w:t>
      </w:r>
    </w:p>
    <w:p w14:paraId="332BF700"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Demonstrate the ability to motivate and influence all level of employees to plan and execute every task in a fashion where safety is the first consideration.</w:t>
      </w:r>
    </w:p>
    <w:p w14:paraId="38AF8CD3"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Evaluate effectiveness of safety programs; design improvements and work with management to implement identify improvements.</w:t>
      </w:r>
    </w:p>
    <w:p w14:paraId="41BA3B9E"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Ensure training programs provide the needed skills for employees to work safely.</w:t>
      </w:r>
    </w:p>
    <w:p w14:paraId="208DE262"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Provide expertise in the support of the facility management with interpretation and defining of overall safety and health compliance.</w:t>
      </w:r>
    </w:p>
    <w:p w14:paraId="7E32961A"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Oversee the in-depth analysis of incidents to ensure recommendations are made to prevent recurrences.</w:t>
      </w:r>
    </w:p>
    <w:p w14:paraId="75B54EBD"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Conduct internal safety and health audits and incremental inspection of worksites with feedback meetings and internal reports on findings to ensure conformance and compliance.</w:t>
      </w:r>
    </w:p>
    <w:p w14:paraId="479AAD0F"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Provide off-hour support in the event of an emergency or a facility event.</w:t>
      </w:r>
    </w:p>
    <w:p w14:paraId="13EDF0CB"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Represent company in appropriate safety and health forums, both inside and select outside of company forums.</w:t>
      </w:r>
    </w:p>
    <w:p w14:paraId="2A3B5525"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Comply, analyze and interpret statistical data related to near misses, incidents, injuries and illnesses.</w:t>
      </w:r>
    </w:p>
    <w:p w14:paraId="413E252A" w14:textId="77777777" w:rsidR="008309D6" w:rsidRPr="008309D6" w:rsidRDefault="008309D6" w:rsidP="008309D6">
      <w:pPr>
        <w:numPr>
          <w:ilvl w:val="0"/>
          <w:numId w:val="1"/>
        </w:numPr>
        <w:spacing w:after="0" w:line="240" w:lineRule="auto"/>
        <w:rPr>
          <w:rFonts w:ascii="Times New Roman" w:eastAsia="Times New Roman" w:hAnsi="Times New Roman" w:cs="Times New Roman"/>
          <w:bCs/>
          <w:sz w:val="24"/>
          <w:szCs w:val="24"/>
        </w:rPr>
      </w:pPr>
      <w:r w:rsidRPr="008309D6">
        <w:rPr>
          <w:rFonts w:ascii="Times New Roman" w:eastAsia="Times New Roman" w:hAnsi="Times New Roman" w:cs="Times New Roman"/>
          <w:bCs/>
          <w:sz w:val="24"/>
          <w:szCs w:val="24"/>
        </w:rPr>
        <w:t>Compile and submit or review reports as required in accordance with regulatory requirements.</w:t>
      </w:r>
    </w:p>
    <w:p w14:paraId="2BF0A713" w14:textId="1A7C8439" w:rsidR="00BD2D92" w:rsidRPr="00BD2D92" w:rsidRDefault="00BD2D92" w:rsidP="005171E7">
      <w:pPr>
        <w:spacing w:after="0" w:line="240" w:lineRule="auto"/>
        <w:rPr>
          <w:rFonts w:ascii="Times New Roman" w:hAnsi="Times New Roman" w:cs="Times New Roman"/>
          <w:sz w:val="24"/>
          <w:szCs w:val="24"/>
        </w:rPr>
      </w:pPr>
    </w:p>
    <w:bookmarkEnd w:id="1"/>
    <w:p w14:paraId="0C950ABA" w14:textId="77777777" w:rsidR="000D6F60" w:rsidRDefault="000D6F60" w:rsidP="00252BCA">
      <w:pPr>
        <w:spacing w:after="0" w:line="240" w:lineRule="auto"/>
        <w:rPr>
          <w:rFonts w:ascii="Times New Roman" w:hAnsi="Times New Roman" w:cs="Times New Roman"/>
          <w:b/>
          <w:sz w:val="24"/>
          <w:szCs w:val="24"/>
        </w:rPr>
      </w:pPr>
    </w:p>
    <w:p w14:paraId="7E9759A5" w14:textId="593C2C1A" w:rsidR="00252BCA" w:rsidRPr="00252BCA" w:rsidRDefault="008309D6"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Essex Newbury North Contracting Corp.</w:t>
      </w:r>
      <w:r w:rsidR="00D53260">
        <w:rPr>
          <w:rFonts w:ascii="Times New Roman" w:hAnsi="Times New Roman" w:cs="Times New Roman"/>
          <w:b/>
          <w:sz w:val="24"/>
          <w:szCs w:val="24"/>
        </w:rPr>
        <w:tab/>
      </w:r>
      <w:r w:rsidR="00D53260">
        <w:rPr>
          <w:rFonts w:ascii="Times New Roman" w:hAnsi="Times New Roman" w:cs="Times New Roman"/>
          <w:b/>
          <w:sz w:val="24"/>
          <w:szCs w:val="24"/>
        </w:rPr>
        <w:tab/>
      </w:r>
      <w:r w:rsidR="00252BCA" w:rsidRPr="00252BCA">
        <w:rPr>
          <w:rFonts w:ascii="Times New Roman" w:hAnsi="Times New Roman" w:cs="Times New Roman"/>
          <w:b/>
          <w:sz w:val="24"/>
          <w:szCs w:val="24"/>
        </w:rPr>
        <w:tab/>
      </w:r>
      <w:r w:rsidR="00252BCA" w:rsidRPr="00252BCA">
        <w:rPr>
          <w:rFonts w:ascii="Times New Roman" w:hAnsi="Times New Roman" w:cs="Times New Roman"/>
          <w:b/>
          <w:sz w:val="24"/>
          <w:szCs w:val="24"/>
        </w:rPr>
        <w:tab/>
      </w:r>
      <w:r w:rsidR="000D6F60">
        <w:rPr>
          <w:rFonts w:ascii="Times New Roman" w:hAnsi="Times New Roman" w:cs="Times New Roman"/>
          <w:b/>
          <w:sz w:val="24"/>
          <w:szCs w:val="24"/>
        </w:rPr>
        <w:tab/>
      </w:r>
      <w:r>
        <w:rPr>
          <w:rFonts w:ascii="Times New Roman" w:hAnsi="Times New Roman" w:cs="Times New Roman"/>
          <w:b/>
          <w:sz w:val="24"/>
          <w:szCs w:val="24"/>
        </w:rPr>
        <w:t>Newburyport, MA</w:t>
      </w:r>
    </w:p>
    <w:p w14:paraId="1B096376" w14:textId="0E751E8C" w:rsidR="00252BCA" w:rsidRPr="001A4A02" w:rsidRDefault="008309D6" w:rsidP="00252BCA">
      <w:pPr>
        <w:spacing w:after="0" w:line="240" w:lineRule="auto"/>
        <w:rPr>
          <w:rFonts w:ascii="Times New Roman" w:hAnsi="Times New Roman" w:cs="Times New Roman"/>
          <w:bCs/>
          <w:sz w:val="24"/>
          <w:szCs w:val="24"/>
        </w:rPr>
      </w:pPr>
      <w:r>
        <w:rPr>
          <w:rFonts w:ascii="Times New Roman" w:hAnsi="Times New Roman" w:cs="Times New Roman"/>
          <w:b/>
          <w:sz w:val="24"/>
          <w:szCs w:val="24"/>
        </w:rPr>
        <w:t>2012-2013</w:t>
      </w:r>
      <w:r w:rsidR="00252BCA">
        <w:rPr>
          <w:rFonts w:ascii="Times New Roman" w:hAnsi="Times New Roman" w:cs="Times New Roman"/>
          <w:b/>
          <w:sz w:val="24"/>
          <w:szCs w:val="24"/>
        </w:rPr>
        <w:tab/>
      </w:r>
      <w:r w:rsidR="00252BCA" w:rsidRPr="00252BCA">
        <w:rPr>
          <w:rFonts w:ascii="Times New Roman" w:hAnsi="Times New Roman" w:cs="Times New Roman"/>
          <w:b/>
          <w:sz w:val="24"/>
          <w:szCs w:val="24"/>
        </w:rPr>
        <w:tab/>
      </w:r>
      <w:r w:rsidR="00252BCA" w:rsidRPr="00252BCA">
        <w:rPr>
          <w:rFonts w:ascii="Times New Roman" w:hAnsi="Times New Roman" w:cs="Times New Roman"/>
          <w:b/>
          <w:sz w:val="24"/>
          <w:szCs w:val="24"/>
        </w:rPr>
        <w:tab/>
      </w:r>
      <w:r w:rsidR="00252BCA" w:rsidRPr="00252BCA">
        <w:rPr>
          <w:rFonts w:ascii="Times New Roman" w:hAnsi="Times New Roman" w:cs="Times New Roman"/>
          <w:b/>
          <w:sz w:val="24"/>
          <w:szCs w:val="24"/>
        </w:rPr>
        <w:tab/>
      </w:r>
      <w:r w:rsidR="00252BCA" w:rsidRPr="00252BCA">
        <w:rPr>
          <w:rFonts w:ascii="Times New Roman" w:hAnsi="Times New Roman" w:cs="Times New Roman"/>
          <w:b/>
          <w:sz w:val="24"/>
          <w:szCs w:val="24"/>
        </w:rPr>
        <w:tab/>
      </w:r>
      <w:r w:rsidR="00252BCA" w:rsidRPr="00252BCA">
        <w:rPr>
          <w:rFonts w:ascii="Times New Roman" w:hAnsi="Times New Roman" w:cs="Times New Roman"/>
          <w:b/>
          <w:sz w:val="24"/>
          <w:szCs w:val="24"/>
        </w:rPr>
        <w:tab/>
      </w:r>
      <w:r w:rsidR="00252BCA" w:rsidRPr="00252BCA">
        <w:rPr>
          <w:rFonts w:ascii="Times New Roman" w:hAnsi="Times New Roman" w:cs="Times New Roman"/>
          <w:b/>
          <w:sz w:val="24"/>
          <w:szCs w:val="24"/>
        </w:rPr>
        <w:tab/>
      </w:r>
      <w:r w:rsidR="00252BCA" w:rsidRPr="00252BCA">
        <w:rPr>
          <w:rFonts w:ascii="Times New Roman" w:hAnsi="Times New Roman" w:cs="Times New Roman"/>
          <w:b/>
          <w:sz w:val="24"/>
          <w:szCs w:val="24"/>
        </w:rPr>
        <w:tab/>
      </w:r>
      <w:r w:rsidR="000D6F60">
        <w:rPr>
          <w:rFonts w:ascii="Times New Roman" w:hAnsi="Times New Roman" w:cs="Times New Roman"/>
          <w:b/>
          <w:sz w:val="24"/>
          <w:szCs w:val="24"/>
        </w:rPr>
        <w:tab/>
      </w:r>
      <w:r>
        <w:rPr>
          <w:rFonts w:ascii="Times New Roman" w:hAnsi="Times New Roman" w:cs="Times New Roman"/>
          <w:b/>
          <w:sz w:val="24"/>
          <w:szCs w:val="24"/>
        </w:rPr>
        <w:t>Labor Foreman</w:t>
      </w:r>
      <w:r w:rsidR="00D53260">
        <w:rPr>
          <w:rFonts w:ascii="Times New Roman" w:hAnsi="Times New Roman" w:cs="Times New Roman"/>
          <w:b/>
          <w:sz w:val="24"/>
          <w:szCs w:val="24"/>
        </w:rPr>
        <w:br/>
      </w:r>
      <w:r w:rsidR="001A4A02" w:rsidRPr="001A4A02">
        <w:rPr>
          <w:rFonts w:ascii="Times New Roman" w:hAnsi="Times New Roman" w:cs="Times New Roman"/>
          <w:bCs/>
          <w:sz w:val="24"/>
          <w:szCs w:val="24"/>
        </w:rPr>
        <w:t xml:space="preserve">Responsibilities included overseeing laborers at various job site locations during demolition and asbestos abatement operations, daily toolbox safety meetings with workers, </w:t>
      </w:r>
      <w:r w:rsidR="001A4A02">
        <w:rPr>
          <w:rFonts w:ascii="Times New Roman" w:hAnsi="Times New Roman" w:cs="Times New Roman"/>
          <w:bCs/>
          <w:sz w:val="24"/>
          <w:szCs w:val="24"/>
        </w:rPr>
        <w:t>recordkeeping of all daily operations, and attending owner/client meetings.</w:t>
      </w:r>
      <w:bookmarkStart w:id="2" w:name="_GoBack"/>
      <w:bookmarkEnd w:id="2"/>
    </w:p>
    <w:p w14:paraId="1F639E71" w14:textId="77777777" w:rsidR="00E7228F" w:rsidRPr="001A4A02" w:rsidRDefault="00E7228F" w:rsidP="00E7228F">
      <w:pPr>
        <w:spacing w:after="0" w:line="240" w:lineRule="auto"/>
        <w:rPr>
          <w:rFonts w:ascii="Times New Roman" w:hAnsi="Times New Roman" w:cs="Times New Roman"/>
          <w:bCs/>
          <w:sz w:val="24"/>
          <w:szCs w:val="24"/>
        </w:rPr>
      </w:pPr>
    </w:p>
    <w:sectPr w:rsidR="00E7228F" w:rsidRPr="001A4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05A23"/>
    <w:multiLevelType w:val="hybridMultilevel"/>
    <w:tmpl w:val="972CEA2E"/>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 w15:restartNumberingAfterBreak="0">
    <w:nsid w:val="6F8F0663"/>
    <w:multiLevelType w:val="hybridMultilevel"/>
    <w:tmpl w:val="E96A4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71E7"/>
    <w:rsid w:val="000773D5"/>
    <w:rsid w:val="000D6F60"/>
    <w:rsid w:val="000F0709"/>
    <w:rsid w:val="00157C12"/>
    <w:rsid w:val="00197872"/>
    <w:rsid w:val="001A4A02"/>
    <w:rsid w:val="001F20CE"/>
    <w:rsid w:val="00252BCA"/>
    <w:rsid w:val="00477A6E"/>
    <w:rsid w:val="00515BA2"/>
    <w:rsid w:val="005171E7"/>
    <w:rsid w:val="005B0A5B"/>
    <w:rsid w:val="006958F6"/>
    <w:rsid w:val="006E086A"/>
    <w:rsid w:val="006F2C02"/>
    <w:rsid w:val="00721BB6"/>
    <w:rsid w:val="007574E7"/>
    <w:rsid w:val="007D4317"/>
    <w:rsid w:val="007F2A64"/>
    <w:rsid w:val="00800295"/>
    <w:rsid w:val="008024AD"/>
    <w:rsid w:val="008309D6"/>
    <w:rsid w:val="00AD3291"/>
    <w:rsid w:val="00B74731"/>
    <w:rsid w:val="00BD2D92"/>
    <w:rsid w:val="00BD41CD"/>
    <w:rsid w:val="00C309B5"/>
    <w:rsid w:val="00C728E0"/>
    <w:rsid w:val="00D20A68"/>
    <w:rsid w:val="00D53260"/>
    <w:rsid w:val="00D63883"/>
    <w:rsid w:val="00E7228F"/>
    <w:rsid w:val="00EF4D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65FA7"/>
  <w15:docId w15:val="{46C206A6-6952-48FA-9804-8DA07523D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D9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F60"/>
    <w:pPr>
      <w:ind w:left="720"/>
      <w:contextualSpacing/>
    </w:pPr>
  </w:style>
  <w:style w:type="paragraph" w:styleId="BodyText">
    <w:name w:val="Body Text"/>
    <w:basedOn w:val="Normal"/>
    <w:link w:val="BodyTextChar"/>
    <w:uiPriority w:val="1"/>
    <w:qFormat/>
    <w:rsid w:val="008309D6"/>
    <w:pPr>
      <w:widowControl w:val="0"/>
      <w:autoSpaceDE w:val="0"/>
      <w:autoSpaceDN w:val="0"/>
      <w:adjustRightInd w:val="0"/>
      <w:spacing w:after="0" w:line="240" w:lineRule="auto"/>
      <w:ind w:left="220"/>
    </w:pPr>
    <w:rPr>
      <w:rFonts w:ascii="Tahoma" w:eastAsiaTheme="minorEastAsia" w:hAnsi="Tahoma" w:cs="Tahoma"/>
      <w:sz w:val="20"/>
      <w:szCs w:val="20"/>
    </w:rPr>
  </w:style>
  <w:style w:type="character" w:customStyle="1" w:styleId="BodyTextChar">
    <w:name w:val="Body Text Char"/>
    <w:basedOn w:val="DefaultParagraphFont"/>
    <w:link w:val="BodyText"/>
    <w:uiPriority w:val="99"/>
    <w:rsid w:val="008309D6"/>
    <w:rPr>
      <w:rFonts w:ascii="Tahoma" w:eastAsiaTheme="minorEastAsi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Spindler</dc:creator>
  <cp:keywords/>
  <dc:description/>
  <cp:lastModifiedBy>Debbie Spindler</cp:lastModifiedBy>
  <cp:revision>2</cp:revision>
  <cp:lastPrinted>2018-11-20T16:31:00Z</cp:lastPrinted>
  <dcterms:created xsi:type="dcterms:W3CDTF">2019-08-07T16:16:00Z</dcterms:created>
  <dcterms:modified xsi:type="dcterms:W3CDTF">2019-08-07T16:16:00Z</dcterms:modified>
</cp:coreProperties>
</file>