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28964F" w14:textId="77777777" w:rsidR="00181230" w:rsidRDefault="00A523A2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Welcome to Day #9</w:t>
      </w:r>
      <w:r w:rsidR="00181230">
        <w:rPr>
          <w:rFonts w:ascii="Times" w:hAnsi="Times" w:cs="Times"/>
        </w:rPr>
        <w:t xml:space="preserve">  </w:t>
      </w:r>
    </w:p>
    <w:p w14:paraId="261B5919" w14:textId="77777777" w:rsidR="00181230" w:rsidRDefault="00181230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0235EC6D" w14:textId="2686DCAB" w:rsidR="00181230" w:rsidRDefault="00A523A2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 know that yesterday’s HW assignment was </w:t>
      </w:r>
      <w:r w:rsidR="005A0B5C">
        <w:rPr>
          <w:rFonts w:ascii="Times" w:hAnsi="Times" w:cs="Times"/>
        </w:rPr>
        <w:t>un</w:t>
      </w:r>
      <w:r>
        <w:rPr>
          <w:rFonts w:ascii="Times" w:hAnsi="Times" w:cs="Times"/>
        </w:rPr>
        <w:t>realistic to do with only 1 day of preparation. But i</w:t>
      </w:r>
      <w:r w:rsidR="00181230">
        <w:rPr>
          <w:rFonts w:ascii="Times" w:hAnsi="Times" w:cs="Times"/>
        </w:rPr>
        <w:t xml:space="preserve">f you had the opportunity to visit with the small business specialist in </w:t>
      </w:r>
      <w:r>
        <w:rPr>
          <w:rFonts w:ascii="Times" w:hAnsi="Times" w:cs="Times"/>
        </w:rPr>
        <w:t xml:space="preserve">your </w:t>
      </w:r>
      <w:r w:rsidR="00181230">
        <w:rPr>
          <w:rFonts w:ascii="Times" w:hAnsi="Times" w:cs="Times"/>
        </w:rPr>
        <w:t xml:space="preserve">area, one of the questions </w:t>
      </w:r>
      <w:r>
        <w:rPr>
          <w:rFonts w:ascii="Times" w:hAnsi="Times" w:cs="Times"/>
        </w:rPr>
        <w:t>that we teach you to ask is</w:t>
      </w:r>
      <w:r w:rsidR="00181230">
        <w:rPr>
          <w:rFonts w:ascii="Times" w:hAnsi="Times" w:cs="Times"/>
        </w:rPr>
        <w:t>, “Which events d</w:t>
      </w:r>
      <w:r>
        <w:rPr>
          <w:rFonts w:ascii="Times" w:hAnsi="Times" w:cs="Times"/>
        </w:rPr>
        <w:t>oes he/she recommend attending?”</w:t>
      </w:r>
      <w:r w:rsidR="00181230">
        <w:rPr>
          <w:rFonts w:ascii="Times" w:hAnsi="Times" w:cs="Times"/>
        </w:rPr>
        <w:t xml:space="preserve">  </w:t>
      </w:r>
    </w:p>
    <w:p w14:paraId="69BBCAFE" w14:textId="77777777" w:rsidR="00A523A2" w:rsidRDefault="00A523A2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467515C" w14:textId="77777777" w:rsidR="00A523A2" w:rsidRDefault="00A523A2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If you have not ventured out to meet with a OSDBU as of yet, make sure to keep this one in your memory bank. </w:t>
      </w:r>
    </w:p>
    <w:p w14:paraId="6AA91428" w14:textId="77777777" w:rsidR="00181230" w:rsidRDefault="00181230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73772549" w14:textId="77777777" w:rsidR="00181230" w:rsidRDefault="00A523A2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Workshops and events can be </w:t>
      </w:r>
      <w:r w:rsidR="00181230">
        <w:rPr>
          <w:rFonts w:ascii="Times" w:hAnsi="Times" w:cs="Times"/>
        </w:rPr>
        <w:t xml:space="preserve">key </w:t>
      </w:r>
      <w:r>
        <w:rPr>
          <w:rFonts w:ascii="Times" w:hAnsi="Times" w:cs="Times"/>
        </w:rPr>
        <w:t xml:space="preserve">element </w:t>
      </w:r>
      <w:r w:rsidR="00181230">
        <w:rPr>
          <w:rFonts w:ascii="Times" w:hAnsi="Times" w:cs="Times"/>
        </w:rPr>
        <w:t xml:space="preserve">to winning future contracts as </w:t>
      </w:r>
      <w:r>
        <w:rPr>
          <w:rFonts w:ascii="Times" w:hAnsi="Times" w:cs="Times"/>
        </w:rPr>
        <w:t xml:space="preserve">they </w:t>
      </w:r>
      <w:r w:rsidR="00181230">
        <w:rPr>
          <w:rFonts w:ascii="Times" w:hAnsi="Times" w:cs="Times"/>
        </w:rPr>
        <w:t xml:space="preserve">are narrowly focused on that agency's needs. If I had to rate </w:t>
      </w:r>
      <w:r>
        <w:rPr>
          <w:rFonts w:ascii="Times" w:hAnsi="Times" w:cs="Times"/>
        </w:rPr>
        <w:t>quality of events versus</w:t>
      </w:r>
      <w:r w:rsidR="00181230">
        <w:rPr>
          <w:rFonts w:ascii="Times" w:hAnsi="Times" w:cs="Times"/>
        </w:rPr>
        <w:t xml:space="preserve"> quantity I would suggest any event recommended by the OSDBU as a Top priority.  </w:t>
      </w:r>
    </w:p>
    <w:p w14:paraId="3CDE4ACB" w14:textId="77777777" w:rsidR="00181230" w:rsidRDefault="00181230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6E82F87" w14:textId="77777777" w:rsidR="00181230" w:rsidRDefault="00181230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There are three types of events that I recommend you attend in this order.  </w:t>
      </w:r>
    </w:p>
    <w:p w14:paraId="04742976" w14:textId="77777777" w:rsidR="00181230" w:rsidRDefault="00181230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7767380E" w14:textId="77777777" w:rsidR="00181230" w:rsidRDefault="00181230" w:rsidP="0018123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</w:rPr>
      </w:pPr>
      <w:r>
        <w:rPr>
          <w:rFonts w:ascii="Times" w:hAnsi="Times" w:cs="Times"/>
        </w:rPr>
        <w:t>Small business specialist or OSDBU referred local events</w:t>
      </w:r>
    </w:p>
    <w:p w14:paraId="4DDE6706" w14:textId="2F5F2E6D" w:rsidR="00181230" w:rsidRDefault="00181230" w:rsidP="0018123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</w:rPr>
      </w:pPr>
      <w:r>
        <w:rPr>
          <w:rFonts w:ascii="Times" w:hAnsi="Times" w:cs="Times"/>
        </w:rPr>
        <w:t>Association events specific to your NAICS code or where your target agency will be present (examples include SAME, MBDA</w:t>
      </w:r>
      <w:r w:rsidR="005A0B5C">
        <w:rPr>
          <w:rFonts w:ascii="Times" w:hAnsi="Times" w:cs="Times"/>
        </w:rPr>
        <w:t>,</w:t>
      </w:r>
      <w:r>
        <w:rPr>
          <w:rFonts w:ascii="Times" w:hAnsi="Times" w:cs="Times"/>
        </w:rPr>
        <w:t xml:space="preserve"> AFCEA)</w:t>
      </w:r>
      <w:r w:rsidR="005A0B5C">
        <w:rPr>
          <w:rFonts w:ascii="Times" w:hAnsi="Times" w:cs="Times"/>
        </w:rPr>
        <w:t xml:space="preserve"> </w:t>
      </w:r>
      <w:r w:rsidR="005A0B5C" w:rsidRPr="005A0B5C">
        <w:rPr>
          <w:rFonts w:ascii="Times" w:hAnsi="Times" w:cs="Times"/>
          <w:b/>
        </w:rPr>
        <w:t>AND</w:t>
      </w:r>
    </w:p>
    <w:p w14:paraId="6823276C" w14:textId="77777777" w:rsidR="00181230" w:rsidRDefault="00181230" w:rsidP="0018123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</w:rPr>
      </w:pPr>
      <w:r>
        <w:rPr>
          <w:rFonts w:ascii="Times" w:hAnsi="Times" w:cs="Times"/>
        </w:rPr>
        <w:t>Local federal contract events specific to your market </w:t>
      </w:r>
    </w:p>
    <w:p w14:paraId="27AC36B3" w14:textId="77777777" w:rsidR="00A523A2" w:rsidRDefault="00A523A2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14BB2A0D" w14:textId="77777777" w:rsidR="00A523A2" w:rsidRDefault="00A523A2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So how do you find out where these events are being held?</w:t>
      </w:r>
    </w:p>
    <w:p w14:paraId="6B48F0F6" w14:textId="77777777" w:rsidR="00A523A2" w:rsidRDefault="00A523A2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8510F11" w14:textId="77777777" w:rsidR="00A523A2" w:rsidRDefault="00A523A2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Watch today’s module as we dive into the world of identifying, preparing and planning for your first ever government contract event. </w:t>
      </w:r>
    </w:p>
    <w:p w14:paraId="08BBE934" w14:textId="77777777" w:rsidR="00A523A2" w:rsidRDefault="00A523A2" w:rsidP="0018123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1A13447A" w14:textId="7184DC4B" w:rsidR="00D05DF4" w:rsidRPr="005A0B5C" w:rsidRDefault="00A523A2" w:rsidP="005A0B5C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You can start today’s assignment below. </w:t>
      </w:r>
      <w:bookmarkStart w:id="0" w:name="_GoBack"/>
      <w:bookmarkEnd w:id="0"/>
    </w:p>
    <w:sectPr w:rsidR="00D05DF4" w:rsidRPr="005A0B5C" w:rsidSect="008A10D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230"/>
    <w:rsid w:val="00181230"/>
    <w:rsid w:val="005A0B5C"/>
    <w:rsid w:val="00A523A2"/>
    <w:rsid w:val="00C80F40"/>
    <w:rsid w:val="00D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1A341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181</Words>
  <Characters>1036</Characters>
  <Application>Microsoft Macintosh Word</Application>
  <DocSecurity>0</DocSecurity>
  <Lines>8</Lines>
  <Paragraphs>2</Paragraphs>
  <ScaleCrop>false</ScaleCrop>
  <Company>Evankoff</Company>
  <LinksUpToDate>false</LinksUpToDate>
  <CharactersWithSpaces>1215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2017-07-26T21:33:00Z</dcterms:created>
  <dcterms:modified xsi:type="dcterms:W3CDTF">2017-08-04T12:11:00Z</dcterms:modified>
</cp:coreProperties>
</file>