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bookmarkStart w:name="md_anchor_1" w:id="1"/>
      <w:bookmarkEnd w:id="1"/>
      <w:r>
        <w:t xml:space="preserve">DOCUMENT 04 — VDS: Visionary Design System</w:t>
      </w:r>
    </w:p>
    <w:p>
      <w:pPr>
        <w:spacing w:after="120"/>
        <w:jc w:val="left"/>
      </w:pPr>
      <w:r>
        <w:t xml:space="preserve">Visionary Internal · v1.0 · Cognitive Companion Interface.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The interface is a companion, not a dashboard. Calm, specific, human. No humanoid</w:t>
      </w:r>
      <w:r>
        <w:br/>
      </w:r>
      <w:r>
        <w:t xml:space="preserve">avatars, no generic praise UI, no decorative AI orbs-as-mascot. Dark mode secondary.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" w:id="2"/>
      <w:bookmarkEnd w:id="2"/>
      <w:r>
        <w:t xml:space="preserve">1. Tokens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Color: Deep Teal </w:t>
      </w:r>
      <w:r>
        <w:rPr>
          <w:rFonts w:ascii="Courier New" w:cs="Courier New" w:eastAsia="Courier New" w:hAnsi="Courier New"/>
          <w:shd w:fill="F1F5F9" w:color="auto" w:val="clear"/>
        </w:rPr>
        <w:t xml:space="preserve">#0F766E</w:t>
      </w:r>
      <w:r>
        <w:t xml:space="preserve"> (action) · Mint </w:t>
      </w:r>
      <w:r>
        <w:rPr>
          <w:rFonts w:ascii="Courier New" w:cs="Courier New" w:eastAsia="Courier New" w:hAnsi="Courier New"/>
          <w:shd w:fill="F1F5F9" w:color="auto" w:val="clear"/>
        </w:rPr>
        <w:t xml:space="preserve">#10B981</w:t>
      </w:r>
      <w:r>
        <w:t xml:space="preserve"> (AGI/live signal) · Ink </w:t>
      </w:r>
      <w:r>
        <w:rPr>
          <w:rFonts w:ascii="Courier New" w:cs="Courier New" w:eastAsia="Courier New" w:hAnsi="Courier New"/>
          <w:shd w:fill="F1F5F9" w:color="auto" w:val="clear"/>
        </w:rPr>
        <w:t xml:space="preserve">#111827</w:t>
      </w:r>
      <w:r>
        <w:t xml:space="preserve"> ·</w:t>
      </w:r>
      <w:r>
        <w:br/>
      </w:r>
      <w:r>
        <w:t xml:space="preserve">Paper </w:t>
      </w:r>
      <w:r>
        <w:rPr>
          <w:rFonts w:ascii="Courier New" w:cs="Courier New" w:eastAsia="Courier New" w:hAnsi="Courier New"/>
          <w:shd w:fill="F1F5F9" w:color="auto" w:val="clear"/>
        </w:rPr>
        <w:t xml:space="preserve">#FFFFFF/#F7F8F7</w:t>
      </w:r>
      <w:r>
        <w:t xml:space="preserve"> · semantic amber (needs-attention) / red (gap) used sparingly.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Type: Inter (Latin) + Noto Sans per-script (Indic). Indic line-height </w:t>
      </w:r>
      <w:r>
        <w:rPr>
          <w:b/>
          <w:bCs/>
        </w:rPr>
        <w:t xml:space="preserve">1.5</w:t>
      </w:r>
      <w:r>
        <w:t xml:space="preserve">, min</w:t>
      </w:r>
      <w:r>
        <w:br/>
      </w:r>
      <w:r>
        <w:t xml:space="preserve">weight 400. Display tier for emotional statements; strong size/weight contrast.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Space: 8pt grid; generous section rhythm; one idea per screen.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Radius/elevation: 12–26px surfaces; soft shadows; no blanket glassmorphism.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Targets: 44px touch; WCAG 2.1 AA; focus rings; reduced-motion respected.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" w:id="3"/>
      <w:bookmarkEnd w:id="3"/>
      <w:r>
        <w:t xml:space="preserve">2. Signature components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530"/>
        <w:gridCol w:w="3542"/>
        <w:gridCol w:w="328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Component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Rule</w:t>
            </w:r>
          </w:p>
        </w:tc>
      </w:tr>
      <w:tr>
        <w:tc>
          <w:p>
            <w:pPr>
              <w:jc w:val="left"/>
            </w:pPr>
            <w:r>
              <w:t xml:space="preserve">Mastery Ring</w:t>
            </w:r>
          </w:p>
        </w:tc>
        <w:tc>
          <w:p>
            <w:pPr>
              <w:jc w:val="left"/>
            </w:pPr>
            <w:r>
              <w:t xml:space="preserve">shows P(mastered) as a ring + number</w:t>
            </w:r>
          </w:p>
        </w:tc>
        <w:tc>
          <w:p>
            <w:pPr>
              <w:jc w:val="left"/>
            </w:pPr>
            <w:r>
              <w:t xml:space="preserve">never color-alone; always numeric</w:t>
            </w:r>
          </w:p>
        </w:tc>
      </w:tr>
      <w:tr>
        <w:tc>
          <w:p>
            <w:pPr>
              <w:jc w:val="left"/>
            </w:pPr>
            <w:r>
              <w:t xml:space="preserve">3D Canvas Container</w:t>
            </w:r>
          </w:p>
        </w:tc>
        <w:tc>
          <w:p>
            <w:pPr>
              <w:jc w:val="left"/>
            </w:pPr>
            <w:r>
              <w:t xml:space="preserve">hosts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[SCENE]</w:t>
            </w:r>
          </w:p>
        </w:tc>
        <w:tc>
          <w:p>
            <w:pPr>
              <w:jc w:val="left"/>
            </w:pPr>
            <w:r>
              <w:t xml:space="preserve">2D SVG fallback; user-driven, no auto-spin</w:t>
            </w:r>
          </w:p>
        </w:tc>
      </w:tr>
      <w:tr>
        <w:tc>
          <w:p>
            <w:pPr>
              <w:jc w:val="left"/>
            </w:pPr>
            <w:r>
              <w:t xml:space="preserve">Socratic Hint Button</w:t>
            </w:r>
          </w:p>
        </w:tc>
        <w:tc>
          <w:p>
            <w:pPr>
              <w:jc w:val="left"/>
            </w:pPr>
            <w:r>
              <w:t xml:space="preserve">reveals a hint, not the answer</w:t>
            </w:r>
          </w:p>
        </w:tc>
        <w:tc>
          <w:p>
            <w:pPr>
              <w:jc w:val="left"/>
            </w:pPr>
            <w:r>
              <w:t xml:space="preserve">never reveals solution</w:t>
            </w:r>
          </w:p>
        </w:tc>
      </w:tr>
      <w:tr>
        <w:tc>
          <w:p>
            <w:pPr>
              <w:jc w:val="left"/>
            </w:pPr>
            <w:r>
              <w:t xml:space="preserve">"Things I Remember" card</w:t>
            </w:r>
          </w:p>
        </w:tc>
        <w:tc>
          <w:p>
            <w:pPr>
              <w:jc w:val="left"/>
            </w:pPr>
            <w:r>
              <w:t xml:space="preserve">the moat, made visible</w:t>
            </w:r>
          </w:p>
        </w:tc>
        <w:tc>
          <w:p>
            <w:pPr>
              <w:jc w:val="left"/>
            </w:pPr>
            <w:r>
              <w:t xml:space="preserve">weekly, TRUE observations only</w:t>
            </w:r>
          </w:p>
        </w:tc>
      </w:tr>
      <w:tr>
        <w:tc>
          <w:p>
            <w:pPr>
              <w:jc w:val="left"/>
            </w:pPr>
            <w:r>
              <w:t xml:space="preserve">AGI orb / waveform</w:t>
            </w:r>
          </w:p>
        </w:tc>
        <w:tc>
          <w:p>
            <w:pPr>
              <w:jc w:val="left"/>
            </w:pPr>
            <w:r>
              <w:t xml:space="preserve">the AGI's presence (listening/thinking/speaking)</w:t>
            </w:r>
          </w:p>
        </w:tc>
        <w:tc>
          <w:p>
            <w:pPr>
              <w:jc w:val="left"/>
            </w:pPr>
            <w:r>
              <w:t xml:space="preserve">mint; pulses only when active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" w:id="4"/>
      <w:bookmarkEnd w:id="4"/>
      <w:r>
        <w:t xml:space="preserve">3. Motion doctrine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Streaming text in 2–3 word chunks with a blinking block cursor (feels like thinking).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Motion only to explain / focus / show transformation. 150–400ms ease.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No scroll-hijack; user always in control.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" w:id="5"/>
      <w:bookmarkEnd w:id="5"/>
      <w:r>
        <w:t xml:space="preserve">4. Component tree</w:t>
      </w:r>
    </w:p>
    <w:p>
      <w:pPr>
        <w:spacing w:after="160"/>
        <w:jc w:val="center"/>
      </w:pPr>
      <w:r>
        <w:drawing>
          <wp:inline distT="0" distB="0" distL="0" distR="0">
            <wp:extent cx="5943600" cy="1266825"/>
            <wp:effectExtent t="0" r="0" b="0" l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" w:id="6"/>
      <w:bookmarkEnd w:id="6"/>
      <w:r>
        <w:t xml:space="preserve">OKF</w:t>
      </w:r>
    </w:p>
    <w:p>
      <w:pPr>
        <w:spacing w:after="120"/>
        <w:jc w:val="left"/>
      </w:pPr>
      <w:r>
        <w:t xml:space="preserve">KF1: every screen passes WCAG AA + 44px. KF2: Indic renders at lh 1.5 with no clipping.</w:t>
      </w:r>
      <w:r>
        <w:br/>
      </w:r>
      <w:r>
        <w:t xml:space="preserve">KF3: memory card shows only TRUE observations. KF4: 3D always has a 2D fallback.</w:t>
      </w:r>
      <w:r>
        <w:br/>
      </w:r>
      <w:r>
        <w:t xml:space="preserve">KF5: reduced-motion removes non-essential animation without hiding state.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c78144acf77eabb9117a6c4427f09df9f288174d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2026-10-16T18:04:23.321Z</dcterms:created>
  <dcterms:modified xsi:type="dcterms:W3CDTF">2026-10-16T18:04:23.321Z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