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18 — PARENT Experience Specification</w:t>
      </w:r>
    </w:p>
    <w:p>
      <w:pPr>
        <w:spacing w:after="120"/>
        <w:jc w:val="left"/>
      </w:pPr>
      <w:r>
        <w:rPr>
          <w:b/>
          <w:bCs/>
        </w:rPr>
        <w:t xml:space="preserve">Visionary Internal · v1.0 · The buyer's window (stakeholder Phase 3B)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Parents pay but don't daily-use. Their experience is trust + visibility + one doable</w:t>
      </w:r>
      <w:r>
        <w:br/>
      </w:r>
      <w:r>
        <w:t xml:space="preserve">action. The parent dashboard is a retention multiplier: a parent who sees weekly</w:t>
      </w:r>
      <w:r>
        <w:br/>
      </w:r>
      <w:r>
        <w:t xml:space="preserve">improvement never cancels.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Surfaces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3"/>
        <w:gridCol w:w="67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Surface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Content (example figures are the locked spec examples)</w:t>
            </w:r>
          </w:p>
        </w:tc>
      </w:tr>
      <w:tr>
        <w:tc>
          <w:p>
            <w:pPr>
              <w:jc w:val="left"/>
            </w:pPr>
            <w:r>
              <w:t xml:space="preserve">Parent Home</w:t>
            </w:r>
          </w:p>
        </w:tc>
        <w:tc>
          <w:p>
            <w:pPr>
              <w:jc w:val="left"/>
            </w:pPr>
            <w:r>
              <w:t xml:space="preserve">Child switcher + this-week plain summary + one support action</w:t>
            </w:r>
          </w:p>
        </w:tc>
      </w:tr>
      <w:tr>
        <w:tc>
          <w:p>
            <w:pPr>
              <w:jc w:val="left"/>
            </w:pPr>
            <w:r>
              <w:t xml:space="preserve">Weekly AI report</w:t>
            </w:r>
          </w:p>
        </w:tc>
        <w:tc>
          <w:p>
            <w:pPr>
              <w:jc w:val="left"/>
            </w:pPr>
            <w:r>
              <w:t xml:space="preserve">"Rahul studied 4.2 hours this week. Biggest gap: Trigonometry — P(mastered)=0.23. Recommended: 20 min on Chapter 8 this weekend."</w:t>
            </w:r>
          </w:p>
        </w:tc>
      </w:tr>
      <w:tr>
        <w:tc>
          <w:p>
            <w:pPr>
              <w:jc w:val="left"/>
            </w:pPr>
            <w:r>
              <w:t xml:space="preserve">Alerts</w:t>
            </w:r>
          </w:p>
        </w:tc>
        <w:tc>
          <w:p>
            <w:pPr>
              <w:jc w:val="left"/>
            </w:pPr>
            <w:r>
              <w:t xml:space="preserve">"Has not practiced in 5 days" / "Mastered Integration — great week" (≤5 min from trigger)</w:t>
            </w:r>
          </w:p>
        </w:tc>
      </w:tr>
      <w:tr>
        <w:tc>
          <w:p>
            <w:pPr>
              <w:jc w:val="left"/>
            </w:pPr>
            <w:r>
              <w:t xml:space="preserve">Goal setting</w:t>
            </w:r>
          </w:p>
        </w:tc>
        <w:tc>
          <w:p>
            <w:pPr>
              <w:jc w:val="left"/>
            </w:pPr>
            <w:r>
              <w:t xml:space="preserve">"Ready for Class 10 boards by February" → ATE paces learning</w:t>
            </w:r>
          </w:p>
        </w:tc>
      </w:tr>
      <w:tr>
        <w:tc>
          <w:p>
            <w:pPr>
              <w:jc w:val="left"/>
            </w:pPr>
            <w:r>
              <w:t xml:space="preserve">Spend transparency</w:t>
            </w:r>
          </w:p>
        </w:tc>
        <w:tc>
          <w:p>
            <w:pPr>
              <w:jc w:val="left"/>
            </w:pPr>
            <w:r>
              <w:t xml:space="preserve">"You paid ₹499 this month. 23 sessions. Average score +18%." Must match billing exactly</w:t>
            </w:r>
          </w:p>
        </w:tc>
      </w:tr>
      <w:tr>
        <w:tc>
          <w:p>
            <w:pPr>
              <w:jc w:val="left"/>
            </w:pPr>
            <w:r>
              <w:t xml:space="preserve">Connections/consent</w:t>
            </w:r>
          </w:p>
        </w:tc>
        <w:tc>
          <w:p>
            <w:pPr>
              <w:jc w:val="left"/>
            </w:pPr>
            <w:r>
              <w:t xml:space="preserve">Request · approve · revoke · expiry; pending/expired shows status only, never cached report</w:t>
            </w:r>
          </w:p>
        </w:tc>
      </w:tr>
      <w:tr>
        <w:tc>
          <w:p>
            <w:pPr>
              <w:jc w:val="left"/>
            </w:pPr>
            <w:r>
              <w:t xml:space="preserve">Message the AGI</w:t>
            </w:r>
          </w:p>
        </w:tc>
        <w:tc>
          <w:p>
            <w:pPr>
              <w:jc w:val="left"/>
            </w:pPr>
            <w:r>
              <w:t xml:space="preserve">"Focus on Trigonometry this week" → routes to child's ATE priorities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Report generation path</w:t>
      </w:r>
    </w:p>
    <w:p>
      <w:pPr>
        <w:spacing w:after="16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Boundary rules (DPDP)</w:t>
      </w:r>
    </w:p>
    <w:p>
      <w:pPr>
        <w:spacing w:after="120"/>
        <w:jc w:val="left"/>
      </w:pPr>
      <w:r>
        <w:t xml:space="preserve">Read-only over the </w:t>
      </w:r>
      <w:r>
        <w:rPr>
          <w:b/>
          <w:bCs/>
        </w:rPr>
        <w:t xml:space="preserve">connected child's</w:t>
      </w:r>
      <w:r>
        <w:t xml:space="preserve"> SCM · no raw conversation logs · no comparisons</w:t>
      </w:r>
      <w:r>
        <w:br/>
      </w:r>
      <w:r>
        <w:t xml:space="preserve">between children · parental consent enforced &lt;18 · revocation cuts access within one</w:t>
      </w:r>
      <w:r>
        <w:br/>
      </w:r>
      <w:r>
        <w:t xml:space="preserve">session · report answers "what does my child </w:t>
      </w:r>
      <w:r>
        <w:rPr>
          <w:b/>
          <w:bCs/>
        </w:rPr>
        <w:t xml:space="preserve">not</w:t>
      </w:r>
      <w:r>
        <w:t xml:space="preserve"> understand," not time-spent vanity.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report delivered on chosen day, open rate &gt;60% · KF2 alerts ≤5 min · KF3 zero</w:t>
      </w:r>
      <w:r>
        <w:br/>
      </w:r>
      <w:r>
        <w:t xml:space="preserve">cross-child leakage in contract tests · KF4 revocation effective within 1 session ·</w:t>
      </w:r>
      <w:r>
        <w:br/>
      </w:r>
      <w:r>
        <w:t xml:space="preserve">KF5 spend figures reconcile to billing records to the rupee.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a6ba6aad49dbebb4ffa845a1dc48b9322ea9dc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2026-10-16T18:21:52.776Z</dcterms:created>
  <dcterms:modified xsi:type="dcterms:W3CDTF">2026-10-16T18:21:52.776Z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