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DOCUMENT 29 — Growth, Referral &amp; Word-of-Mouth Engine</w:t>
      </w:r>
    </w:p>
    <w:p>
      <w:pPr>
        <w:spacing w:after="120"/>
        <w:jc w:val="left"/>
      </w:pPr>
      <w:r>
        <w:rPr>
          <w:b/>
          <w:bCs/>
        </w:rPr>
        <w:t xml:space="preserve">Visionary Internal · v1.0 · CAC ≈ 0 by design; the product is the channel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Growth comes from visible understanding: a shared project, a shared report, a teacher</w:t>
      </w:r>
      <w:r>
        <w:br/>
      </w:r>
      <w:r>
        <w:t xml:space="preserve">who brings a school. Referral rewards learning outcomes, not invites-spam.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1. Loops</w:t>
      </w:r>
    </w:p>
    <w:p>
      <w:pPr>
        <w:spacing w:after="160"/>
        <w:jc w:val="center"/>
      </w:pPr>
      <w:r>
        <w:drawing>
          <wp:inline distT="0" distB="0" distL="0" distR="0">
            <wp:extent cx="5943600" cy="306705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2. Referral mechanics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Student↔student: both earn premium days on </w:t>
      </w:r>
      <w:r>
        <w:rPr>
          <w:b/>
          <w:bCs/>
        </w:rPr>
        <w:t xml:space="preserve">verified learning</w:t>
      </w:r>
      <w:r>
        <w:t xml:space="preserve"> (referee completes</w:t>
      </w:r>
      <w:r>
        <w:br/>
      </w:r>
      <w:r>
        <w:t xml:space="preserve">first verified-understand), not on signup — rewards outcome, blocks farm abuse.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Fraud controls: device fingerprint, consent-gated contacts, velocity limits.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Child-safe: no public leaderboards for minors; no contact-list harvesting.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Waitlist conversion: 20K → active via staged invites aligned to capacity (beta 1 Sept).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3. Organic surfaces</w:t>
      </w:r>
    </w:p>
    <w:p>
      <w:pPr>
        <w:spacing w:after="120"/>
        <w:jc w:val="left"/>
      </w:pPr>
      <w:r>
        <w:t xml:space="preserve">22-language share cards · project watermarks · teacher case-studies from school pilots ·</w:t>
      </w:r>
      <w:r>
        <w:br/>
      </w:r>
      <w:r>
        <w:t xml:space="preserve">state-pilot press only after measured gain (Doc 06 DDR-E4).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OKF</w:t>
      </w:r>
    </w:p>
    <w:p>
      <w:pPr>
        <w:spacing w:after="120"/>
        <w:jc w:val="left"/>
      </w:pPr>
      <w:r>
        <w:t xml:space="preserve">KF1 K-factor tracked weekly with loop attribution · KF2 referral reward fires only on</w:t>
      </w:r>
      <w:r>
        <w:br/>
      </w:r>
      <w:r>
        <w:t xml:space="preserve">verified-understand · KF3 zero dark-pattern complaints · KF4 waitlist→active ≥40% in</w:t>
      </w:r>
      <w:r>
        <w:br/>
      </w:r>
      <w:r>
        <w:t xml:space="preserve">beta cohort · KF5 teacher→school pipeline ≥1 deal per 50 active teachers.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7e35e3893a487bd35c5d5f8a4a27af1e2d93f65e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2026-10-16T18:35:12.507Z</dcterms:created>
  <dcterms:modified xsi:type="dcterms:W3CDTF">2026-10-16T18:35:12.507Z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