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02 — Master Data Collection &amp; Resource Guide</w:t>
      </w:r>
    </w:p>
    <w:p>
      <w:pPr>
        <w:spacing w:after="120"/>
        <w:jc w:val="left"/>
      </w:pPr>
      <w:r>
        <w:t xml:space="preserve">Visionary Internal · v1.0 · The syllabus spine everything else hangs on.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Bad data is worse than no data: the AGI teaches what is in the database. Every node must</w:t>
      </w:r>
      <w:r>
        <w:br/>
      </w:r>
      <w:r>
        <w:t xml:space="preserve">come from an OFFICIAL government source, verified character-by-character.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The 7-level hierarchy</w:t>
      </w:r>
    </w:p>
    <w:p>
      <w:pPr>
        <w:spacing w:after="120"/>
        <w:jc w:val="left"/>
      </w:pPr>
      <w:r>
        <w:t xml:space="preserve">Board → Class → Subject → Textbook → Chapter → Topic → Concept.</w:t>
      </w:r>
    </w:p>
    <w:p>
      <w:pPr>
        <w:spacing w:after="160"/>
        <w:jc w:val="center"/>
      </w:pPr>
      <w:r>
        <w:drawing>
          <wp:inline distT="0" distB="0" distL="0" distR="0">
            <wp:extent cx="29718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Source policy</w:t>
      </w:r>
    </w:p>
    <w:p>
      <w:pPr>
        <w:spacing w:after="120"/>
        <w:jc w:val="left"/>
      </w:pPr>
      <w:r>
        <w:t xml:space="preserve">OFFICIAL ONLY: NCERT · CBSE Academic · DIKSHA · NTA · state SCERTs · e-PG Pathshala.</w:t>
      </w:r>
      <w:r>
        <w:br/>
      </w:r>
      <w:r>
        <w:t xml:space="preserve">Every node stores </w:t>
      </w:r>
      <w:r>
        <w:rPr>
          <w:rFonts w:ascii="Courier New" w:cs="Courier New" w:eastAsia="Courier New" w:hAnsi="Courier New"/>
          <w:shd w:fill="F1F5F9" w:color="auto" w:val="clear"/>
        </w:rPr>
        <w:t xml:space="preserve">data_source_url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last_verified_date</w:t>
      </w:r>
      <w:r>
        <w:t xml:space="preserve">. Stale &gt;12 months = re-verify.</w:t>
      </w:r>
      <w:r>
        <w:br/>
      </w:r>
      <w:r>
        <w:t xml:space="preserve">No third-party content, no scraped PDFs of dubious provenance.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Coverage map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36 state boards + UTs.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Engineering: JEE Main, JEE Adv, BITSAT, VITEEE, SRMJEEE, MHT-CET, WBJEE, COMEDK, KCET,</w:t>
      </w:r>
      <w:r>
        <w:br/>
      </w:r>
      <w:r>
        <w:t xml:space="preserve">AP/TS EAMCET, KEAM, JCECE + more (15+).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Medical: NEET UG, NEET PG, AIIMS, FMGE.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Others: UPSC + 11 state PSCs, banking (IBPS/SBI), SSC, railway, defence (NDA/CDS),</w:t>
      </w:r>
      <w:r>
        <w:br/>
      </w:r>
      <w:r>
        <w:t xml:space="preserve">teaching (CTET/TET), technical (GATE), law (CLAT).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Curation flow + manual fallback</w:t>
      </w:r>
    </w:p>
    <w:p>
      <w:pPr>
        <w:spacing w:after="160"/>
        <w:jc w:val="center"/>
      </w:pPr>
      <w:r>
        <w:drawing>
          <wp:inline distT="0" distB="0" distL="0" distR="0">
            <wp:extent cx="43434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t xml:space="preserve">Manual upload exists ONLY for edge cases (a board PDF missing online); it enters the gap</w:t>
      </w:r>
      <w:r>
        <w:br/>
      </w:r>
      <w:r>
        <w:t xml:space="preserve">queue and is replaced by the official record within 7 days.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5. Build priority</w:t>
      </w:r>
    </w:p>
    <w:p>
      <w:pPr>
        <w:spacing w:after="120"/>
        <w:jc w:val="left"/>
      </w:pPr>
      <w:r>
        <w:t xml:space="preserve">Phase 1: CBSE + JEE + NEET + ICSE + JEE-Adv (beachhead). Phase 2: high-population state</w:t>
      </w:r>
      <w:r>
        <w:br/>
      </w:r>
      <w:r>
        <w:t xml:space="preserve">boards (UP, Bihar, WB, MH, TN, TE, KA, GU). Phase 3: remainder + long-tail exams.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" w:id="7"/>
      <w:bookmarkEnd w:id="7"/>
      <w:r>
        <w:t xml:space="preserve">6. QA checklist (blocking)</w:t>
      </w:r>
    </w:p>
    <w:p>
      <w:pPr>
        <w:spacing w:after="120"/>
        <w:jc w:val="left"/>
      </w:pPr>
      <w:r>
        <w:t xml:space="preserve">Chapter names match TOC exactly · chapter counts match · weightage from current-year doc</w:t>
      </w:r>
      <w:r>
        <w:br/>
      </w:r>
      <w:r>
        <w:t xml:space="preserve">only · latest textbook edition · </w:t>
      </w:r>
      <w:r>
        <w:rPr>
          <w:rFonts w:ascii="Courier New" w:cs="Courier New" w:eastAsia="Courier New" w:hAnsi="Courier New"/>
          <w:shd w:fill="F1F5F9" w:color="auto" w:val="clear"/>
        </w:rPr>
        <w:t xml:space="preserve">is_in_current_syllabus</w:t>
      </w:r>
      <w:r>
        <w:t xml:space="preserve"> cross-checked · subject naming</w:t>
      </w:r>
      <w:r>
        <w:br/>
      </w:r>
      <w:r>
        <w:t xml:space="preserve">per board · medium code ISO · source URL present · manual entries converted ≤7 days.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" w:id="8"/>
      <w:bookmarkEnd w:id="8"/>
      <w:r>
        <w:t xml:space="preserve">OKF</w:t>
      </w:r>
    </w:p>
    <w:p>
      <w:pPr>
        <w:spacing w:after="120"/>
        <w:jc w:val="left"/>
      </w:pPr>
      <w:r>
        <w:t xml:space="preserve">KF1: 0 wrong chapter names in prod. KF2: 100% Phase-1 coverage before beta. KF3: gap-SLA</w:t>
      </w:r>
      <w:r>
        <w:br/>
      </w:r>
      <w:r>
        <w:t xml:space="preserve">≥95%. KF4: every node has source URL + verified date. KF5: versioned snapshots rollback-safe.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4511b14da811ebebc6151b1a82c64737bbb6c63.png"/><Relationship Id="rId7" Type="http://schemas.openxmlformats.org/officeDocument/2006/relationships/image" Target="media/7466c025857e24e6427953e4fc7e0110efe5e190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2026-10-16T18:03:42.424Z</dcterms:created>
  <dcterms:modified xsi:type="dcterms:W3CDTF">2026-10-16T18:03:42.424Z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