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06 — Empire Architecture v2: Stakeholders, Revenue &amp; Expansion</w:t>
      </w:r>
    </w:p>
    <w:p>
      <w:pPr>
        <w:spacing w:after="120"/>
        <w:jc w:val="left"/>
      </w:pPr>
      <w:r>
        <w:t xml:space="preserve">Visionary Internal · v2.0 · One intelligence, many stakeholders, compounding revenue.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Not five products. ONE SCM intelligence surfaced per role. Expansion is sequenced so each</w:t>
      </w:r>
      <w:r>
        <w:br/>
      </w:r>
      <w:r>
        <w:t xml:space="preserve">new stakeholder reuses the previous one's data and loop.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The 4-app framework × stakeholders (permanent frame, changing intent)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46"/>
        <w:gridCol w:w="1749"/>
        <w:gridCol w:w="2160"/>
        <w:gridCol w:w="1851"/>
        <w:gridCol w:w="19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Stakeholder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Learn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Practice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Build</w:t>
            </w:r>
          </w:p>
        </w:tc>
      </w:tr>
      <w:tr>
        <w:tc>
          <w:p>
            <w:pPr>
              <w:jc w:val="left"/>
            </w:pPr>
            <w:r>
              <w:t xml:space="preserve">K12 student</w:t>
            </w:r>
          </w:p>
        </w:tc>
        <w:tc>
          <w:p>
            <w:pPr>
              <w:jc w:val="left"/>
            </w:pPr>
            <w:r>
              <w:t xml:space="preserve">concept→visual/3D</w:t>
            </w:r>
          </w:p>
        </w:tc>
        <w:tc>
          <w:p>
            <w:pPr>
              <w:jc w:val="left"/>
            </w:pPr>
            <w:r>
              <w:t xml:space="preserve">native-language doubt</w:t>
            </w:r>
          </w:p>
        </w:tc>
        <w:tc>
          <w:p>
            <w:pPr>
              <w:jc w:val="left"/>
            </w:pPr>
            <w:r>
              <w:t xml:space="preserve">adaptive quiz</w:t>
            </w:r>
          </w:p>
        </w:tc>
        <w:tc>
          <w:p>
            <w:pPr>
              <w:jc w:val="left"/>
            </w:pPr>
            <w:r>
              <w:t xml:space="preserve">project/portfolio</w:t>
            </w:r>
          </w:p>
        </w:tc>
      </w:tr>
      <w:tr>
        <w:tc>
          <w:p>
            <w:pPr>
              <w:jc w:val="left"/>
            </w:pPr>
            <w:r>
              <w:t xml:space="preserve">Competitive</w:t>
            </w:r>
          </w:p>
        </w:tc>
        <w:tc>
          <w:p>
            <w:pPr>
              <w:jc w:val="left"/>
            </w:pPr>
            <w:r>
              <w:t xml:space="preserve">syllabus-mapped</w:t>
            </w:r>
          </w:p>
        </w:tc>
        <w:tc>
          <w:p>
            <w:pPr>
              <w:jc w:val="left"/>
            </w:pPr>
            <w:r>
              <w:t xml:space="preserve">exam-pattern doubt</w:t>
            </w:r>
          </w:p>
        </w:tc>
        <w:tc>
          <w:p>
            <w:pPr>
              <w:jc w:val="left"/>
            </w:pPr>
            <w:r>
              <w:t xml:space="preserve">timed mock</w:t>
            </w:r>
          </w:p>
        </w:tc>
        <w:tc>
          <w:p>
            <w:pPr>
              <w:jc w:val="left"/>
            </w:pPr>
            <w:r>
              <w:t xml:space="preserve">error-notebook</w:t>
            </w:r>
          </w:p>
        </w:tc>
      </w:tr>
      <w:tr>
        <w:tc>
          <w:p>
            <w:pPr>
              <w:jc w:val="left"/>
            </w:pPr>
            <w:r>
              <w:t xml:space="preserve">Teacher</w:t>
            </w:r>
          </w:p>
        </w:tc>
        <w:tc>
          <w:p>
            <w:pPr>
              <w:jc w:val="left"/>
            </w:pPr>
            <w:r>
              <w:t xml:space="preserve">own upskilling</w:t>
            </w:r>
          </w:p>
        </w:tc>
        <w:tc>
          <w:p>
            <w:pPr>
              <w:jc w:val="left"/>
            </w:pPr>
            <w:r>
              <w:t xml:space="preserve">"how do I explain X"</w:t>
            </w:r>
          </w:p>
        </w:tc>
        <w:tc>
          <w:p>
            <w:pPr>
              <w:jc w:val="left"/>
            </w:pPr>
            <w:r>
              <w:t xml:space="preserve">pedagogy checks</w:t>
            </w:r>
          </w:p>
        </w:tc>
        <w:tc>
          <w:p>
            <w:pPr>
              <w:jc w:val="left"/>
            </w:pPr>
            <w:r>
              <w:t xml:space="preserve">lesson/quiz/content</w:t>
            </w:r>
          </w:p>
        </w:tc>
      </w:tr>
      <w:tr>
        <w:tc>
          <w:p>
            <w:pPr>
              <w:jc w:val="left"/>
            </w:pPr>
            <w:r>
              <w:t xml:space="preserve">Higher-ed/dept</w:t>
            </w:r>
          </w:p>
        </w:tc>
        <w:tc>
          <w:p>
            <w:pPr>
              <w:jc w:val="left"/>
            </w:pPr>
            <w:r>
              <w:t xml:space="preserve">course module</w:t>
            </w:r>
          </w:p>
        </w:tc>
        <w:tc>
          <w:p>
            <w:pPr>
              <w:jc w:val="left"/>
            </w:pPr>
            <w:r>
              <w:t xml:space="preserve">research doubt</w:t>
            </w:r>
          </w:p>
        </w:tc>
        <w:tc>
          <w:p>
            <w:pPr>
              <w:jc w:val="left"/>
            </w:pPr>
            <w:r>
              <w:t xml:space="preserve">cohort checks</w:t>
            </w:r>
          </w:p>
        </w:tc>
        <w:tc>
          <w:p>
            <w:pPr>
              <w:jc w:val="left"/>
            </w:pPr>
            <w:r>
              <w:t xml:space="preserve">course pack</w:t>
            </w:r>
          </w:p>
        </w:tc>
      </w:tr>
      <w:tr>
        <w:tc>
          <w:p>
            <w:pPr>
              <w:jc w:val="left"/>
            </w:pPr>
            <w:r>
              <w:t xml:space="preserve">Parent</w:t>
            </w:r>
          </w:p>
        </w:tc>
        <w:tc>
          <w:p>
            <w:pPr>
              <w:jc w:val="left"/>
            </w:pPr>
            <w:r>
              <w:t xml:space="preserve">child's journey</w:t>
            </w:r>
          </w:p>
        </w:tc>
        <w:tc>
          <w:p>
            <w:pPr>
              <w:jc w:val="left"/>
            </w:pPr>
            <w:r>
              <w:t xml:space="preserve">"is this normal / how help"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  <w:tc>
          <w:p>
            <w:pPr>
              <w:jc w:val="left"/>
            </w:pPr>
            <w:r>
              <w:t xml:space="preserve">home support activity</w:t>
            </w:r>
          </w:p>
        </w:tc>
      </w:tr>
      <w:tr>
        <w:tc>
          <w:p>
            <w:pPr>
              <w:jc w:val="left"/>
            </w:pPr>
            <w:r>
              <w:t xml:space="preserve">Professional</w:t>
            </w:r>
          </w:p>
        </w:tc>
        <w:tc>
          <w:p>
            <w:pPr>
              <w:jc w:val="left"/>
            </w:pPr>
            <w:r>
              <w:t xml:space="preserve">skill module</w:t>
            </w:r>
          </w:p>
        </w:tc>
        <w:tc>
          <w:p>
            <w:pPr>
              <w:jc w:val="left"/>
            </w:pPr>
            <w:r>
              <w:t xml:space="preserve">work-context doubt</w:t>
            </w:r>
          </w:p>
        </w:tc>
        <w:tc>
          <w:p>
            <w:pPr>
              <w:jc w:val="left"/>
            </w:pPr>
            <w:r>
              <w:t xml:space="preserve">scenario challenges</w:t>
            </w:r>
          </w:p>
        </w:tc>
        <w:tc>
          <w:p>
            <w:pPr>
              <w:jc w:val="left"/>
            </w:pPr>
            <w:r>
              <w:t xml:space="preserve">portfolio deliverable</w:t>
            </w:r>
          </w:p>
        </w:tc>
      </w:tr>
      <w:tr>
        <w:tc>
          <w:p>
            <w:pPr>
              <w:jc w:val="left"/>
            </w:pPr>
            <w:r>
              <w:t xml:space="preserve">Org/institution</w:t>
            </w:r>
          </w:p>
        </w:tc>
        <w:tc>
          <w:p>
            <w:pPr>
              <w:jc w:val="left"/>
            </w:pPr>
            <w:r>
              <w:t xml:space="preserve">program curriculum</w:t>
            </w:r>
          </w:p>
        </w:tc>
        <w:tc>
          <w:p>
            <w:pPr>
              <w:jc w:val="left"/>
            </w:pPr>
            <w:r>
              <w:t xml:space="preserve">operational query</w:t>
            </w:r>
          </w:p>
        </w:tc>
        <w:tc>
          <w:p>
            <w:pPr>
              <w:jc w:val="left"/>
            </w:pPr>
            <w:r>
              <w:t xml:space="preserve">cohort readiness</w:t>
            </w:r>
          </w:p>
        </w:tc>
        <w:tc>
          <w:p>
            <w:pPr>
              <w:jc w:val="left"/>
            </w:pPr>
            <w:r>
              <w:t xml:space="preserve">playbook/module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Expansion roadmap</w:t>
      </w:r>
    </w:p>
    <w:p>
      <w:pPr>
        <w:spacing w:after="160"/>
        <w:jc w:val="center"/>
      </w:pPr>
      <w:r>
        <w:drawing>
          <wp:inline distT="0" distB="0" distL="0" distR="0">
            <wp:extent cx="5943600" cy="5524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The teacher superpower</w:t>
      </w:r>
    </w:p>
    <w:p>
      <w:pPr>
        <w:spacing w:after="120"/>
        <w:jc w:val="left"/>
      </w:pPr>
      <w:r>
        <w:t xml:space="preserve">Class SCM aggregate = live mastery heatmap (the moat for Phase 3). Teacher Profile is an</w:t>
      </w:r>
      <w:r>
        <w:br/>
      </w:r>
      <w:r>
        <w:t xml:space="preserve">SCM </w:t>
      </w:r>
      <w:r>
        <w:rPr>
          <w:b/>
          <w:bCs/>
        </w:rPr>
        <w:t xml:space="preserve">variant</w:t>
      </w:r>
      <w:r>
        <w:t xml:space="preserve"> tracking </w:t>
      </w:r>
      <w:r>
        <w:rPr>
          <w:rFonts w:ascii="Courier New" w:cs="Courier New" w:eastAsia="Courier New" w:hAnsi="Courier New"/>
          <w:shd w:fill="F1F5F9" w:color="auto" w:val="clear"/>
        </w:rPr>
        <w:t xml:space="preserve">P(can_explain)</w:t>
      </w:r>
      <w:r>
        <w:t xml:space="preserve">, not </w:t>
      </w:r>
      <w:r>
        <w:rPr>
          <w:rFonts w:ascii="Courier New" w:cs="Courier New" w:eastAsia="Courier New" w:hAnsi="Courier New"/>
          <w:shd w:fill="F1F5F9" w:color="auto" w:val="clear"/>
        </w:rPr>
        <w:t xml:space="preserve">P(mastered)</w:t>
      </w:r>
      <w:r>
        <w:t xml:space="preserve">.</w:t>
      </w:r>
    </w:p>
    <w:p>
      <w:pPr>
        <w:spacing w:after="160"/>
        <w:jc w:val="center"/>
      </w:pPr>
      <w:r>
        <w:drawing>
          <wp:inline distT="0" distB="0" distL="0" distR="0">
            <wp:extent cx="5943600" cy="13049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Revenue interconnection (the Google-like map)</w:t>
      </w:r>
    </w:p>
    <w:p>
      <w:pPr>
        <w:spacing w:after="120"/>
        <w:jc w:val="left"/>
      </w:pPr>
      <w:r>
        <w:t xml:space="preserve">student success → family plan → parent trust → school license → state contract;</w:t>
      </w:r>
      <w:r>
        <w:br/>
      </w:r>
      <w:r>
        <w:t xml:space="preserve">teacher content → marketplace → more content → more students. Each stream lowers the</w:t>
      </w:r>
      <w:r>
        <w:br/>
      </w:r>
      <w:r>
        <w:t xml:space="preserve">next one's CAC.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5. Non-negotiables</w:t>
      </w:r>
    </w:p>
    <w:p>
      <w:pPr>
        <w:spacing w:after="120"/>
        <w:jc w:val="left"/>
      </w:pPr>
      <w:r>
        <w:t xml:space="preserve">R1 L7 logging from user #1 · R2 never a wrong fact · R3 SCM from Redis hot path ·</w:t>
      </w:r>
      <w:r>
        <w:br/>
      </w:r>
      <w:r>
        <w:t xml:space="preserve">R4 </w:t>
      </w:r>
      <w:r>
        <w:rPr>
          <w:rFonts w:ascii="Courier New" w:cs="Courier New" w:eastAsia="Courier New" w:hAnsi="Courier New"/>
          <w:shd w:fill="F1F5F9" w:color="auto" w:val="clear"/>
        </w:rPr>
        <w:t xml:space="preserve">P(mastered)</w:t>
      </w:r>
      <w:r>
        <w:t xml:space="preserve"> gain = north star · R5 A/B everything · R6 4-app frame permanent ·</w:t>
      </w:r>
      <w:r>
        <w:br/>
      </w:r>
      <w:r>
        <w:t xml:space="preserve">R7 dedicated LoRA per stakeholder · R8 runs on Redmi Note 9 / 4G · R9 DPDP by default ·</w:t>
      </w:r>
      <w:r>
        <w:br/>
      </w:r>
      <w:r>
        <w:t xml:space="preserve">R10 no autonomous agents.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" w:id="7"/>
      <w:bookmarkEnd w:id="7"/>
      <w:r>
        <w:t xml:space="preserve">OKF</w:t>
      </w:r>
    </w:p>
    <w:p>
      <w:pPr>
        <w:spacing w:after="120"/>
        <w:jc w:val="left"/>
      </w:pPr>
      <w:r>
        <w:t xml:space="preserve">KF1: each phase exits only on its gate metric. KF2: teacher heatmap weekly-used ≥60%.</w:t>
      </w:r>
      <w:r>
        <w:br/>
      </w:r>
      <w:r>
        <w:t xml:space="preserve">KF3: marketplace opens only after teacher liquidity. KF4: state signs only after school</w:t>
      </w:r>
      <w:r>
        <w:br/>
      </w:r>
      <w:r>
        <w:t xml:space="preserve">proofs. KF5: one SCM serves all roles (no parallel cores).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e96902c1df8011606379ae8550f874bc29249ff.png"/><Relationship Id="rId7" Type="http://schemas.openxmlformats.org/officeDocument/2006/relationships/image" Target="media/7ac4fd5d044b8a9fb5cad2a6d92a509041489115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2026-10-16T18:04:40.374Z</dcterms:created>
  <dcterms:modified xsi:type="dcterms:W3CDTF">2026-10-16T18:04:40.374Z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