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21 — 3D Visualization Library &amp; Scene Protocol</w:t>
      </w:r>
    </w:p>
    <w:p>
      <w:pPr>
        <w:spacing w:after="120"/>
        <w:jc w:val="left"/>
      </w:pPr>
      <w:r>
        <w:rPr>
          <w:b/>
          <w:bCs/>
        </w:rPr>
        <w:t xml:space="preserve">Visionary Internal · v1.0 · VATS Layer 5 as a product surface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most visible differentiator: the student manipulates the concept while the AGI</w:t>
      </w:r>
      <w:r>
        <w:br/>
      </w:r>
      <w:r>
        <w:t xml:space="preserve">narrates it. Synchronization IS the product — a desynced voiceover is a broken teacher.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Library (concept → scene; ≥1 manipulable parameter each)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97"/>
        <w:gridCol w:w="3173"/>
        <w:gridCol w:w="34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Concept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</w:tr>
      <w:tr>
        <w:tc>
          <w:p>
            <w:pPr>
              <w:jc w:val="left"/>
            </w:pPr>
            <w:r>
              <w:t xml:space="preserve">Electron orbitals</w:t>
            </w:r>
          </w:p>
        </w:tc>
        <w:tc>
          <w:p>
            <w:pPr>
              <w:jc w:val="left"/>
            </w:pPr>
            <w:r>
              <w:t xml:space="preserve">probability cloud</w:t>
            </w:r>
          </w:p>
        </w:tc>
        <w:tc>
          <w:p>
            <w:pPr>
              <w:jc w:val="left"/>
            </w:pPr>
            <w:r>
              <w:t xml:space="preserve">sliders n, l, m</w:t>
            </w:r>
          </w:p>
        </w:tc>
      </w:tr>
      <w:tr>
        <w:tc>
          <w:p>
            <w:pPr>
              <w:jc w:val="left"/>
            </w:pPr>
            <w:r>
              <w:t xml:space="preserve">Newton's laws</w:t>
            </w:r>
          </w:p>
        </w:tc>
        <w:tc>
          <w:p>
            <w:pPr>
              <w:jc w:val="left"/>
            </w:pPr>
            <w:r>
              <w:t xml:space="preserve">rigid-body collision</w:t>
            </w:r>
          </w:p>
        </w:tc>
        <w:tc>
          <w:p>
            <w:pPr>
              <w:jc w:val="left"/>
            </w:pPr>
            <w:r>
              <w:t xml:space="preserve">mass ratio, initial velocity</w:t>
            </w:r>
          </w:p>
        </w:tc>
      </w:tr>
      <w:tr>
        <w:tc>
          <w:p>
            <w:pPr>
              <w:jc w:val="left"/>
            </w:pPr>
            <w:r>
              <w:t xml:space="preserve">Wave interference</w:t>
            </w:r>
          </w:p>
        </w:tc>
        <w:tc>
          <w:p>
            <w:pPr>
              <w:jc w:val="left"/>
            </w:pPr>
            <w:r>
              <w:t xml:space="preserve">parametric superposition</w:t>
            </w:r>
          </w:p>
        </w:tc>
        <w:tc>
          <w:p>
            <w:pPr>
              <w:jc w:val="left"/>
            </w:pPr>
            <w:r>
              <w:t xml:space="preserve">frequency, amplitude, phase</w:t>
            </w:r>
          </w:p>
        </w:tc>
      </w:tr>
      <w:tr>
        <w:tc>
          <w:p>
            <w:pPr>
              <w:jc w:val="left"/>
            </w:pPr>
            <w:r>
              <w:t xml:space="preserve">Mitosis</w:t>
            </w:r>
          </w:p>
        </w:tc>
        <w:tc>
          <w:p>
            <w:pPr>
              <w:jc w:val="left"/>
            </w:pPr>
            <w:r>
              <w:t xml:space="preserve">animated cell mesh</w:t>
            </w:r>
          </w:p>
        </w:tc>
        <w:tc>
          <w:p>
            <w:pPr>
              <w:jc w:val="left"/>
            </w:pPr>
            <w:r>
              <w:t xml:space="preserve">phase progression</w:t>
            </w:r>
          </w:p>
        </w:tc>
      </w:tr>
      <w:tr>
        <w:tc>
          <w:p>
            <w:pPr>
              <w:jc w:val="left"/>
            </w:pPr>
            <w:r>
              <w:t xml:space="preserve">DNA replication</w:t>
            </w:r>
          </w:p>
        </w:tc>
        <w:tc>
          <w:p>
            <w:pPr>
              <w:jc w:val="left"/>
            </w:pPr>
            <w:r>
              <w:t xml:space="preserve">helix unwinding</w:t>
            </w:r>
          </w:p>
        </w:tc>
        <w:tc>
          <w:p>
            <w:pPr>
              <w:jc w:val="left"/>
            </w:pPr>
            <w:r>
              <w:t xml:space="preserve">polymerase animation</w:t>
            </w:r>
          </w:p>
        </w:tc>
      </w:tr>
      <w:tr>
        <w:tc>
          <w:p>
            <w:pPr>
              <w:jc w:val="left"/>
            </w:pPr>
            <w:r>
              <w:t xml:space="preserve">Projectile motion</w:t>
            </w:r>
          </w:p>
        </w:tc>
        <w:tc>
          <w:p>
            <w:pPr>
              <w:jc w:val="left"/>
            </w:pPr>
            <w:r>
              <w:t xml:space="preserve">Cannon-es physics</w:t>
            </w:r>
          </w:p>
        </w:tc>
        <w:tc>
          <w:p>
            <w:pPr>
              <w:jc w:val="left"/>
            </w:pPr>
            <w:r>
              <w:t xml:space="preserve">angle, velocity</w:t>
            </w:r>
          </w:p>
        </w:tc>
      </w:tr>
      <w:tr>
        <w:tc>
          <w:p>
            <w:pPr>
              <w:jc w:val="left"/>
            </w:pPr>
            <w:r>
              <w:t xml:space="preserve">Chemical bonding</w:t>
            </w:r>
          </w:p>
        </w:tc>
        <w:tc>
          <w:p>
            <w:pPr>
              <w:jc w:val="left"/>
            </w:pPr>
            <w:r>
              <w:t xml:space="preserve">VSEPR geometry builder</w:t>
            </w:r>
          </w:p>
        </w:tc>
        <w:tc>
          <w:p>
            <w:pPr>
              <w:jc w:val="left"/>
            </w:pPr>
            <w:r>
              <w:t xml:space="preserve">rotate in 3D</w:t>
            </w:r>
          </w:p>
        </w:tc>
      </w:tr>
      <w:tr>
        <w:tc>
          <w:p>
            <w:pPr>
              <w:jc w:val="left"/>
            </w:pPr>
            <w:r>
              <w:t xml:space="preserve">Digestive system</w:t>
            </w:r>
          </w:p>
        </w:tc>
        <w:tc>
          <w:p>
            <w:pPr>
              <w:jc w:val="left"/>
            </w:pPr>
            <w:r>
              <w:t xml:space="preserve">labelled cross-section</w:t>
            </w:r>
          </w:p>
        </w:tc>
        <w:tc>
          <w:p>
            <w:pPr>
              <w:jc w:val="left"/>
            </w:pPr>
            <w:r>
              <w:t xml:space="preserve">click any organ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Coverage gate: 100% of JEE Physics + Chemistry syllabus at launch.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Stack &amp; delivery</w:t>
      </w:r>
    </w:p>
    <w:p>
      <w:pPr>
        <w:spacing w:after="120"/>
        <w:jc w:val="left"/>
      </w:pPr>
      <w:r>
        <w:t xml:space="preserve">Three.js r168 (WebGL, no install) · Cannon-es physics · glTF 2.0 + Draco (~80% smaller)</w:t>
      </w:r>
      <w:r>
        <w:br/>
      </w:r>
      <w:r>
        <w:t xml:space="preserve">· Cloudflare R2 + CDN edge cache · LOD auto-downgrade on low-end devices ·</w:t>
      </w:r>
      <w:r>
        <w:br/>
      </w:r>
      <w:r>
        <w:t xml:space="preserve">2D SVG fallback per concept when WebGL unavailable or device &lt;3GB RAM.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Scene protocol (AI ↔ visual sync)</w:t>
      </w:r>
    </w:p>
    <w:p>
      <w:pPr>
        <w:spacing w:after="120"/>
        <w:jc w:val="left"/>
      </w:pPr>
      <w:r>
        <w:t xml:space="preserve">LLM emits </w:t>
      </w:r>
      <w:r>
        <w:rPr>
          <w:rFonts w:ascii="Courier New" w:cs="Courier New" w:eastAsia="Courier New" w:hAnsi="Courier New"/>
          <w:shd w:fill="F1F5F9" w:color="auto" w:val="clear"/>
        </w:rPr>
        <w:t xml:space="preserve">[SCENE:action,params]</w:t>
      </w:r>
      <w:r>
        <w:t xml:space="preserve"> tokens inline in the response stream; the client</w:t>
      </w:r>
      <w:r>
        <w:br/>
      </w:r>
      <w:r>
        <w:t xml:space="preserve">WebSocket listener dispatches them; narration timestamps cue renders (e.g. at 4.2s).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28098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Performance contract</w:t>
      </w:r>
    </w:p>
    <w:p>
      <w:pPr>
        <w:spacing w:after="120"/>
        <w:jc w:val="left"/>
      </w:pPr>
      <w:r>
        <w:t xml:space="preserve">30fps on ₹8,000 Android / 4G — non-negotiable (R8) · first frame ≤1.5s · asset load</w:t>
      </w:r>
      <w:r>
        <w:br/>
      </w:r>
      <w:r>
        <w:t xml:space="preserve">≤2s via Draco+LOD+CDN · zero independent voiceover (sync only) · user-driven motion</w:t>
      </w:r>
      <w:r>
        <w:br/>
      </w:r>
      <w:r>
        <w:t xml:space="preserve">(no auto-spin; reduced-motion keeps a static labelled frame + text alternative).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OKF (VATS L5 carried verbatim)</w:t>
      </w:r>
    </w:p>
    <w:p>
      <w:pPr>
        <w:spacing w:after="120"/>
        <w:jc w:val="left"/>
      </w:pPr>
      <w:r>
        <w:t xml:space="preserve">KF1 30fps Redmi-class · KF2 100% JEE Phy+Chem coverage at launch · KF3 ≥1 manipulable</w:t>
      </w:r>
      <w:r>
        <w:br/>
      </w:r>
      <w:r>
        <w:t xml:space="preserve">parameter per scene · KF4 temporal sync, zero independent voiceover · KF5 asset ≤2s on 4G.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9cc56f94eff77cdbdf25572de1b75d88d84091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2026-10-16T18:28:29.541Z</dcterms:created>
  <dcterms:modified xsi:type="dcterms:W3CDTF">2026-10-16T18:28:29.541Z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