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bookmarkStart w:name="md_anchor_1" w:id="1"/>
      <w:bookmarkEnd w:id="1"/>
      <w:r>
        <w:t xml:space="preserve">DOCUMENT 31 — Marketplace &amp; Creator Economy Spec</w:t>
      </w:r>
    </w:p>
    <w:p>
      <w:pPr>
        <w:spacing w:after="120"/>
        <w:jc w:val="left"/>
      </w:pPr>
      <w:r>
        <w:rPr>
          <w:b/>
          <w:bCs/>
        </w:rPr>
        <w:t xml:space="preserve">Visionary Internal · v1.0 · Supply-side flywheel (Empire Phase 2/3 enabler)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Teachers who save 5 hours a week using Visionary will naturally want to publish their</w:t>
      </w:r>
      <w:r>
        <w:br/>
      </w:r>
      <w:r>
        <w:t xml:space="preserve">best lessons. The marketplace turns teacher liquidity into a content moat that lowers</w:t>
      </w:r>
      <w:r>
        <w:br/>
      </w:r>
      <w:r>
        <w:t xml:space="preserve">CAC for students and creates a new revenue stream.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2" w:id="2"/>
      <w:bookmarkEnd w:id="2"/>
      <w:r>
        <w:t xml:space="preserve">1. Economics &amp; Flow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Creator (Teacher) receives 70–75% of revenue; Visionary platform fee is 25–30%.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Payouts triggered monthly after a minimum threshold; tax (TDS) deducted at source.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Institutional licenses can include "private marketplace" mode (content visible only</w:t>
      </w:r>
      <w:r>
        <w:br/>
      </w:r>
      <w:r>
        <w:t xml:space="preserve">to their cohorts, no platform fee, but no public distribution).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3" w:id="3"/>
      <w:bookmarkEnd w:id="3"/>
      <w:r>
        <w:t xml:space="preserve">2. Moderation &amp; Quality Gate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flowchart TD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UP[Teacher uploads lesson/quiz/3D scene] --&gt; AUTO[Auto-check: NLI factual accuracy vs NCERT, copyright hash, PII scan]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AUTO -- fail --&gt; REJ[Reject with specific fix instructions]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AUTO -- pass --&gt; HUM[5% human SME spot-check]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HUM --&gt; PUB[Publish to public or private marketplace]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PUB --&gt; CON[Student consumption]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CON --&gt; REV[Revenue split + L7 mastery signal]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REV --&gt; RANK[Creator leaderboard based on student P(mastered) gain, not just views]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4" w:id="4"/>
      <w:bookmarkEnd w:id="4"/>
      <w:r>
        <w:t xml:space="preserve">3. Rules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Creator ranking is based on </w:t>
      </w:r>
      <w:r>
        <w:rPr>
          <w:b/>
          <w:bCs/>
        </w:rPr>
        <w:t xml:space="preserve">student learning outcomes</w:t>
      </w:r>
      <w:r>
        <w:t xml:space="preserve"> (ΔP(mastered) of consumers),</w:t>
      </w:r>
      <w:r>
        <w:br/>
      </w:r>
      <w:r>
        <w:t xml:space="preserve">not vanity metrics like views or downloads (aligns with R4 north star).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 generative AI allowed to auto-publish without human-in-the-loop review.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Takedown SLA: 24 hours for factual/safety reports; immediate hard-stop for crisis flags.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bookmarkStart w:name="md_anchor_5" w:id="5"/>
      <w:bookmarkEnd w:id="5"/>
      <w:r>
        <w:t xml:space="preserve">OKF</w:t>
      </w:r>
    </w:p>
    <w:p>
      <w:pPr>
        <w:spacing w:after="120"/>
        <w:jc w:val="left"/>
      </w:pPr>
      <w:r>
        <w:t xml:space="preserve">KF1 100% of uploads pass NLI factual check before publish · KF2 creator payout reconciles</w:t>
      </w:r>
      <w:r>
        <w:br/>
      </w:r>
      <w:r>
        <w:t xml:space="preserve">to the rupee · KF3 leaderboard ranks by student mastery gain · KF4 zero generative-AI</w:t>
      </w:r>
      <w:r>
        <w:br/>
      </w:r>
      <w:r>
        <w:t xml:space="preserve">spam in public marketplace · KF5 institutional private marketplace isolates data completely.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2026-10-16T18:38:01.608Z</dcterms:created>
  <dcterms:modified xsi:type="dcterms:W3CDTF">2026-10-16T18:38:01.608Z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