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35 — Launch Runbook (September 1 Beta)</w:t>
      </w:r>
    </w:p>
    <w:p>
      <w:pPr>
        <w:spacing w:after="120"/>
        <w:jc w:val="left"/>
      </w:pPr>
      <w:r>
        <w:rPr>
          <w:b/>
          <w:bCs/>
        </w:rPr>
        <w:t xml:space="preserve">Visionary Internal · v1.0 · Opening the gates to 1,00,000 learners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The beta is not a marketing event; it is a stress test of the flywheel. We invite</w:t>
      </w:r>
      <w:r>
        <w:br/>
      </w:r>
      <w:r>
        <w:t xml:space="preserve">users in cohorts to protect the L4 model routing and L7 ingest pipelines from</w:t>
      </w:r>
      <w:r>
        <w:br/>
      </w:r>
      <w:r>
        <w:t xml:space="preserve">thundering-herd failures.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The Cohort Rollout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-7:</w:t>
      </w:r>
      <w:r>
        <w:t xml:space="preserve"> Load test L4 inference and L7 Kafka ingest at 2x expected peak.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0 (Sept 1):</w:t>
      </w:r>
      <w:r>
        <w:t xml:space="preserve"> Invite Cohort 1 (10% of waitlist = 2,000 users). Focus on JEE</w:t>
      </w:r>
      <w:r>
        <w:br/>
      </w:r>
      <w:r>
        <w:t xml:space="preserve">Physics Hindi beachhead.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3:</w:t>
      </w:r>
      <w:r>
        <w:t xml:space="preserve"> If TTFT ≤200ms and hallucination &lt;0.5% hold, invite Cohort 2 (40%).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7:</w:t>
      </w:r>
      <w:r>
        <w:t xml:space="preserve"> Open to 100% of the 20,000 waitlist.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Day 14:</w:t>
      </w:r>
      <w:r>
        <w:t xml:space="preserve"> Open public waitlist for Phase 2 scaling.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War Room &amp; Incident Response</w:t>
      </w:r>
    </w:p>
    <w:p>
      <w:pPr>
        <w:spacing w:after="160"/>
        <w:jc w:val="center"/>
      </w:pPr>
      <w:r>
        <w:drawing>
          <wp:inline distT="0" distB="0" distL="0" distR="0">
            <wp:extent cx="5943600" cy="24003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Success Criteria for Beta (Day 30)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D30 Retention ≥45% (Empire Phase 1 gate).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SCM coverage ≥80% of Phase 1 syllabus.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L7 Flywheel has ingested ≥100,000 verified interaction events (triggering Doc 10</w:t>
      </w:r>
      <w:r>
        <w:br/>
      </w:r>
      <w:r>
        <w:t xml:space="preserve">Phase 2 fine-tuning).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Zero critical safety or child-protection breaches (Doc 23).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4. Rules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If the L4 model degrades, the app falls back to deterministic SCM-driven text</w:t>
      </w:r>
      <w:r>
        <w:br/>
      </w:r>
      <w:r>
        <w:t xml:space="preserve">explanations (no 3D, no streaming) rather than showing errors.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In-app banners must be honest: "High traffic, answers may take 5 seconds" rather</w:t>
      </w:r>
      <w:r>
        <w:br/>
      </w:r>
      <w:r>
        <w:t xml:space="preserve">than generic "Network error."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" w:id="6"/>
      <w:bookmarkEnd w:id="6"/>
      <w:r>
        <w:t xml:space="preserve">OKF</w:t>
      </w:r>
    </w:p>
    <w:p>
      <w:pPr>
        <w:spacing w:after="120"/>
        <w:jc w:val="left"/>
      </w:pPr>
      <w:r>
        <w:t xml:space="preserve">KF1 Cohort 1 infrastructure survives 2x load test · KF2 Day 30 retention ≥45% ·</w:t>
      </w:r>
      <w:r>
        <w:br/>
      </w:r>
      <w:r>
        <w:t xml:space="preserve">KF3 100K L7 events logged by Day 30 · KF4 zero safety breaches · KF5 war room</w:t>
      </w:r>
      <w:r>
        <w:br/>
      </w:r>
      <w:r>
        <w:t xml:space="preserve">response time &lt;5 minutes for P1 alerts.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b2f736379ce5d8c9acc06f188e6b80a5894f0bf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2026-10-16T18:41:32.322Z</dcterms:created>
  <dcterms:modified xsi:type="dcterms:W3CDTF">2026-10-16T18:41:32.322Z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