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cos-templates"/>
    <w:p>
      <w:pPr>
        <w:pStyle w:val="Heading1"/>
      </w:pPr>
      <w:r>
        <w:t xml:space="preserve">RCOS Templates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https://rcos.ecohubs.community/articles/rcos-templates</w:t>
          </w:r>
        </w:hyperlink>
      </w:hyperlink>
    </w:p>
    <w:p>
      <w:pPr>
        <w:pStyle w:val="FirstParagraph"/>
      </w:pPr>
      <w:r>
        <w:t xml:space="preserve">This bundle contains every RCOS template, ready to copy and adapt for your community.</w:t>
      </w:r>
    </w:p>
    <w:p>
      <w:pPr>
        <w:pStyle w:val="BodyText"/>
      </w:pPr>
      <w:r>
        <w:t xml:space="preserve">Each template includes a rationale block (why the section exists) and instructions (how to fill it in).</w:t>
      </w:r>
    </w:p>
    <w:bookmarkStart w:id="39" w:name="templates"/>
    <w:p>
      <w:pPr>
        <w:pStyle w:val="Heading2"/>
      </w:pPr>
      <w:r>
        <w:t xml:space="preserve">Templates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Identity Constraints Register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Invariants Register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Purpose Charter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Scope Declaration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Exit &amp; Separation Protocol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Membership Agreement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Membership State Registry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Onboarding Protocol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Authority Registry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Decision Matrix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Governance Protocol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Internal Economy Protocol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Treasury Ruleset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Accountability Protocol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Conflict Resolution Ladder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Meeting Templates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Operations Manual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Role Registry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Change Protocol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Experiment Template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Learning Log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Version History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2026-07-07T15:15:48Z</dcterms:created>
  <dcterms:modified xsi:type="dcterms:W3CDTF">2026-07-07T15:15:48Z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RCOS Templates</vt:lpwstr>
  </property>
</Properties>
</file>