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17" w:name="membership-state-registry"/>
    <w:p>
      <w:pPr>
        <w:pStyle w:val="Heading1"/>
      </w:pPr>
      <w:r>
        <w:t xml:space="preserve">Membership State Registry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</w:p>
    <w:p>
      <w:r>
        <w:pict>
          <v:rect style="width:0;height:1.5pt" o:hralign="center" o:hrstd="t" o:hr="t"/>
        </w:pict>
      </w:r>
    </w:p>
    <w:bookmarkStart w:id="15" w:name="defined-membership-states"/>
    <w:p>
      <w:pPr>
        <w:pStyle w:val="Heading2"/>
      </w:pPr>
      <w:r>
        <w:t xml:space="preserve">Defined Membership States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a single table of states</w:t>
      </w:r>
      <w:r>
        <w:t xml:space="preserve"> </w:t>
      </w:r>
      <w:r>
        <w:t xml:space="preserve">&gt;</w:t>
      </w:r>
      <w:r>
        <w:t xml:space="preserve"> </w:t>
      </w:r>
      <w:r>
        <w:t xml:space="preserve">&gt; Rights and obligations scattered across documents drift apart. Collecting every state, its rights, its obligations, and its transitions into one table makes the membership system auditable at a glance — you can see every door into and out of the community, and what each one grants. If two documents ever disagree, this registry is the tiebreaker.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every membership state your community recognizes (e.g. Applicant, Trial Member, Full Member, Exited Member). For each, list rights, obligations, entry condition, and exit condition. Keep states mutually exclusive — no individual may hold two states simultaneously.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  <w:tc>
          <w:tcPr/>
          <w:p>
            <w:pPr>
              <w:pStyle w:val="Compact"/>
            </w:pPr>
            <w:r>
              <w:t xml:space="preserve">Obligations</w:t>
            </w:r>
          </w:p>
        </w:tc>
        <w:tc>
          <w:tcPr/>
          <w:p>
            <w:pPr>
              <w:pStyle w:val="Compact"/>
            </w:pPr>
            <w:r>
              <w:t xml:space="preserve">Entry condition</w:t>
            </w:r>
          </w:p>
        </w:tc>
        <w:tc>
          <w:tcPr/>
          <w:p>
            <w:pPr>
              <w:pStyle w:val="Compac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1, e.g. Applicant&gt;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&lt;rights&gt;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&lt;obligations&gt;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&lt;entry&gt;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&lt;exit&gt;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2, e.g. Trial Member&gt;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&lt;rights&gt;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&lt;obligations&gt;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&lt;entry&gt;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&lt;exit&gt;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3, e.g. Full Member&gt;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&lt;rights&gt;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&lt;obligations&gt;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&lt;entry&gt;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&lt;exit&gt;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&lt;State 4, e.g. Exited Member&gt;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&lt;rights&gt;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&lt;obligations&gt;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&lt;entry&gt;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&lt;exit&gt;</w:t>
            </w:r>
          </w:p>
        </w:tc>
      </w:tr>
    </w:tbl>
    <w:p>
      <w:pPr>
        <w:pStyle w:val="BodyText"/>
      </w:pPr>
      <w:r>
        <w:t xml:space="preserve">&gt; No individual may hold multiple membership states simultaneously.</w:t>
      </w:r>
      <w:r>
        <w:t xml:space="preserve"> </w:t>
      </w:r>
      <w:r>
        <w:t xml:space="preserve">&gt; No rights or obligations may be assumed outside of the individual’s current membership state.</w:t>
      </w:r>
    </w:p>
    <w:p>
      <w:r>
        <w:pict>
          <v:rect style="width:0;height:1.5pt" o:hralign="center" o:hrstd="t" o:hr="t"/>
        </w:pict>
      </w:r>
    </w:p>
    <w:bookmarkEnd w:id="15"/>
    <w:bookmarkStart w:id="16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1-membership-system#31-membership-state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1-membership-system#31-membership-state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2026-08-31T15:38:26Z</dcterms:created>
  <dcterms:modified xsi:type="dcterms:W3CDTF">2026-08-31T15:38:26Z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Membership State Registry</vt:lpwstr>
  </property>
</Properties>
</file>