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odelos-rcos"/>
    <w:p>
      <w:pPr>
        <w:pStyle w:val="Heading1"/>
      </w:pPr>
      <w:r>
        <w:t xml:space="preserve">Modelos RCOS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https://rcos.ecohubs.community/pt-br/articles/rcos-templates</w:t>
          </w:r>
        </w:hyperlink>
      </w:hyperlink>
    </w:p>
    <w:p>
      <w:pPr>
        <w:pStyle w:val="FirstParagraph"/>
      </w:pPr>
      <w:r>
        <w:t xml:space="preserve">Este pacote contém todos os modelos RCOS, prontos para copiar e adaptar à sua comunidade.</w:t>
      </w:r>
    </w:p>
    <w:p>
      <w:pPr>
        <w:pStyle w:val="BodyText"/>
      </w:pPr>
      <w:r>
        <w:t xml:space="preserve">Cada modelo inclui um bloco de justificativa (por que a seção existe) e instruções (como preenchê-la).</w:t>
      </w:r>
    </w:p>
    <w:bookmarkStart w:id="39" w:name="modelos"/>
    <w:p>
      <w:pPr>
        <w:pStyle w:val="Heading2"/>
      </w:pPr>
      <w:r>
        <w:t xml:space="preserve">Modelos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Registro de Restrições de Identidade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Registro de Invariantes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Carta de Propósito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Declaração de Escopo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Protocolo de Saída e Separação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Acordo de Associação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Registro de Estados de Associação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Protocolo de Integração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Registro de Autoridades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Matriz de Decisão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Protocolo de Governança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Protocolo de Economia Interna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Regulamento da Tesouraria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Protocolo de Responsabilização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Escada de Resolução de Conflitos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Modelos de Reunião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Manual de Operações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Registro de Papéis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Protocolo de Mudanças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Modelo de Experimento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Registro de Aprendizado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Histórico de Versões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pt-b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pt-b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2026-08-31T15:38:55Z</dcterms:created>
  <dcterms:modified xsi:type="dcterms:W3CDTF">2026-08-31T15:38:55Z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Modelos RCOS</vt:lpwstr>
  </property>
</Properties>
</file>