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5/11/25 LLM Accuracy Assessment </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current LLM pulls information from our pages according to 11 categories:</w:t>
      </w:r>
    </w:p>
    <w:p w:rsidR="00000000" w:rsidDel="00000000" w:rsidP="00000000" w:rsidRDefault="00000000" w:rsidRPr="00000000" w14:paraId="00000004">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Water category </w:t>
      </w:r>
    </w:p>
    <w:p w:rsidR="00000000" w:rsidDel="00000000" w:rsidP="00000000" w:rsidRDefault="00000000" w:rsidRPr="00000000" w14:paraId="00000005">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groundwater, stream discharge, precipitation, springs, chemical analyses </w:t>
      </w:r>
    </w:p>
    <w:p w:rsidR="00000000" w:rsidDel="00000000" w:rsidP="00000000" w:rsidRDefault="00000000" w:rsidRPr="00000000" w14:paraId="00000006">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Water sources </w:t>
      </w:r>
    </w:p>
    <w:p w:rsidR="00000000" w:rsidDel="00000000" w:rsidP="00000000" w:rsidRDefault="00000000" w:rsidRPr="00000000" w14:paraId="00000007">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name of actual river, local area </w:t>
      </w:r>
    </w:p>
    <w:p w:rsidR="00000000" w:rsidDel="00000000" w:rsidP="00000000" w:rsidRDefault="00000000" w:rsidRPr="00000000" w14:paraId="00000008">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 name </w:t>
      </w:r>
    </w:p>
    <w:p w:rsidR="00000000" w:rsidDel="00000000" w:rsidP="00000000" w:rsidRDefault="00000000" w:rsidRPr="00000000" w14:paraId="00000009">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 County, State </w:t>
      </w:r>
    </w:p>
    <w:p w:rsidR="00000000" w:rsidDel="00000000" w:rsidP="00000000" w:rsidRDefault="00000000" w:rsidRPr="00000000" w14:paraId="0000000A">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Latitude/Longitude </w:t>
      </w:r>
    </w:p>
    <w:p w:rsidR="00000000" w:rsidDel="00000000" w:rsidP="00000000" w:rsidRDefault="00000000" w:rsidRPr="00000000" w14:paraId="0000000B">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applicable </w:t>
      </w:r>
    </w:p>
    <w:p w:rsidR="00000000" w:rsidDel="00000000" w:rsidP="00000000" w:rsidRDefault="00000000" w:rsidRPr="00000000" w14:paraId="0000000C">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Township, Range, Section </w:t>
      </w:r>
    </w:p>
    <w:p w:rsidR="00000000" w:rsidDel="00000000" w:rsidP="00000000" w:rsidRDefault="00000000" w:rsidRPr="00000000" w14:paraId="0000000D">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applicable </w:t>
      </w:r>
    </w:p>
    <w:p w:rsidR="00000000" w:rsidDel="00000000" w:rsidP="00000000" w:rsidRDefault="00000000" w:rsidRPr="00000000" w14:paraId="0000000E">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w:t>
      </w:r>
    </w:p>
    <w:p w:rsidR="00000000" w:rsidDel="00000000" w:rsidP="00000000" w:rsidRDefault="00000000" w:rsidRPr="00000000" w14:paraId="0000000F">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specific date is available </w:t>
      </w:r>
    </w:p>
    <w:p w:rsidR="00000000" w:rsidDel="00000000" w:rsidP="00000000" w:rsidRDefault="00000000" w:rsidRPr="00000000" w14:paraId="00000010">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range (year span) </w:t>
      </w:r>
    </w:p>
    <w:p w:rsidR="00000000" w:rsidDel="00000000" w:rsidP="00000000" w:rsidRDefault="00000000" w:rsidRPr="00000000" w14:paraId="00000011">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1950-1975 </w:t>
      </w:r>
    </w:p>
    <w:p w:rsidR="00000000" w:rsidDel="00000000" w:rsidP="00000000" w:rsidRDefault="00000000" w:rsidRPr="00000000" w14:paraId="00000012">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 or monthly data </w:t>
      </w:r>
      <w:r w:rsidDel="00000000" w:rsidR="00000000" w:rsidRPr="00000000">
        <w:rPr>
          <w:rtl w:val="0"/>
        </w:rPr>
      </w:r>
    </w:p>
    <w:p w:rsidR="00000000" w:rsidDel="00000000" w:rsidP="00000000" w:rsidRDefault="00000000" w:rsidRPr="00000000" w14:paraId="00000013">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document lists daily or monthly measurements </w:t>
      </w:r>
    </w:p>
    <w:p w:rsidR="00000000" w:rsidDel="00000000" w:rsidP="00000000" w:rsidRDefault="00000000" w:rsidRPr="00000000" w14:paraId="00000014">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Units of measurement </w:t>
      </w:r>
    </w:p>
    <w:p w:rsidR="00000000" w:rsidDel="00000000" w:rsidP="00000000" w:rsidRDefault="00000000" w:rsidRPr="00000000" w14:paraId="00000015">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Notes/Description </w:t>
      </w:r>
    </w:p>
    <w:p w:rsidR="00000000" w:rsidDel="00000000" w:rsidP="00000000" w:rsidRDefault="00000000" w:rsidRPr="00000000" w14:paraId="00000016">
      <w:pPr>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Anything that is in the table header/page title (for additional information and context) </w:t>
      </w:r>
    </w:p>
    <w:p w:rsidR="00000000" w:rsidDel="00000000" w:rsidP="00000000" w:rsidRDefault="00000000" w:rsidRPr="00000000" w14:paraId="00000017">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Original citation (document, page number) always linked to the metadata</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want to know how accurate the LLM is at retrieving this information. Current methods of assessing accuracy involve human validation of LLM extracts, yet no standardized method has been developed for our project, making reproducibility a potential issue. Other studies have attempted to assess LLM accuracy </w:t>
      </w:r>
      <w:r w:rsidDel="00000000" w:rsidR="00000000" w:rsidRPr="00000000">
        <w:rPr>
          <w:rFonts w:ascii="Calibri" w:cs="Calibri" w:eastAsia="Calibri" w:hAnsi="Calibri"/>
          <w:sz w:val="24"/>
          <w:szCs w:val="24"/>
          <w:rtl w:val="0"/>
        </w:rPr>
        <w:t xml:space="preserve">(</w:t>
      </w:r>
      <w:hyperlink r:id="rId6">
        <w:r w:rsidDel="00000000" w:rsidR="00000000" w:rsidRPr="00000000">
          <w:rPr>
            <w:rFonts w:ascii="Calibri" w:cs="Calibri" w:eastAsia="Calibri" w:hAnsi="Calibri"/>
            <w:color w:val="1155cc"/>
            <w:sz w:val="24"/>
            <w:szCs w:val="24"/>
            <w:u w:val="single"/>
            <w:rtl w:val="0"/>
          </w:rPr>
          <w:t xml:space="preserve">1</w:t>
        </w:r>
      </w:hyperlink>
      <w:r w:rsidDel="00000000" w:rsidR="00000000" w:rsidRPr="00000000">
        <w:rPr>
          <w:rFonts w:ascii="Calibri" w:cs="Calibri" w:eastAsia="Calibri" w:hAnsi="Calibri"/>
          <w:sz w:val="24"/>
          <w:szCs w:val="24"/>
          <w:rtl w:val="0"/>
        </w:rPr>
        <w:t xml:space="preserve">, </w:t>
      </w:r>
      <w:hyperlink r:id="rId7">
        <w:r w:rsidDel="00000000" w:rsidR="00000000" w:rsidRPr="00000000">
          <w:rPr>
            <w:rFonts w:ascii="Calibri" w:cs="Calibri" w:eastAsia="Calibri" w:hAnsi="Calibri"/>
            <w:color w:val="1155cc"/>
            <w:sz w:val="24"/>
            <w:szCs w:val="24"/>
            <w:u w:val="single"/>
            <w:rtl w:val="0"/>
          </w:rPr>
          <w:t xml:space="preserve">2</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as the number of correct predictions.</w:t>
      </w:r>
      <w:r w:rsidDel="00000000" w:rsidR="00000000" w:rsidRPr="00000000">
        <w:rPr>
          <w:rFonts w:ascii="Calibri" w:cs="Calibri" w:eastAsia="Calibri" w:hAnsi="Calibri"/>
          <w:sz w:val="24"/>
          <w:szCs w:val="24"/>
          <w:rtl w:val="0"/>
        </w:rPr>
        <w:t xml:space="preserve"> We can similarly attempt to quantitatively assess the accuracy of these extracts by assigning point values to each category for each result that matches the source page, as opposed to “yes”/”no”/”partial” </w:t>
      </w:r>
      <w:r w:rsidDel="00000000" w:rsidR="00000000" w:rsidRPr="00000000">
        <w:rPr>
          <w:rFonts w:ascii="Calibri" w:cs="Calibri" w:eastAsia="Calibri" w:hAnsi="Calibri"/>
          <w:sz w:val="24"/>
          <w:szCs w:val="24"/>
          <w:rtl w:val="0"/>
        </w:rPr>
        <w:t xml:space="preserve">evaluations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Strict assessment (Method 1)</w:t>
      </w:r>
    </w:p>
    <w:p w:rsidR="00000000" w:rsidDel="00000000" w:rsidP="00000000" w:rsidRDefault="00000000" w:rsidRPr="00000000" w14:paraId="0000001C">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category, all information must be extracted exactly as is indicated on the page</w:t>
      </w:r>
    </w:p>
    <w:p w:rsidR="00000000" w:rsidDel="00000000" w:rsidP="00000000" w:rsidRDefault="00000000" w:rsidRPr="00000000" w14:paraId="0000001D">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now, we are only looking at headers and tables</w:t>
      </w:r>
      <w:r w:rsidDel="00000000" w:rsidR="00000000" w:rsidRPr="00000000">
        <w:rPr>
          <w:rtl w:val="0"/>
        </w:rPr>
      </w:r>
    </w:p>
    <w:p w:rsidR="00000000" w:rsidDel="00000000" w:rsidP="00000000" w:rsidRDefault="00000000" w:rsidRPr="00000000" w14:paraId="0000001E">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from context sections should be disregarded</w:t>
      </w:r>
    </w:p>
    <w:p w:rsidR="00000000" w:rsidDel="00000000" w:rsidP="00000000" w:rsidRDefault="00000000" w:rsidRPr="00000000" w14:paraId="0000001F">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 point value of 1 for every category completely correct (including blanks for information that does not exist on the page)</w:t>
      </w:r>
    </w:p>
    <w:p w:rsidR="00000000" w:rsidDel="00000000" w:rsidP="00000000" w:rsidRDefault="00000000" w:rsidRPr="00000000" w14:paraId="00000020">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 point value of 0 if any accurate information is not extracted where it exists, or if any inaccurate information is included</w:t>
      </w:r>
    </w:p>
    <w:p w:rsidR="00000000" w:rsidDel="00000000" w:rsidP="00000000" w:rsidRDefault="00000000" w:rsidRPr="00000000" w14:paraId="00000021">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partial points will be assigned for partial matches</w:t>
      </w:r>
    </w:p>
    <w:p w:rsidR="00000000" w:rsidDel="00000000" w:rsidP="00000000" w:rsidRDefault="00000000" w:rsidRPr="00000000" w14:paraId="00000022">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Percent accuracy</w:t>
      </w:r>
    </w:p>
    <w:p w:rsidR="00000000" w:rsidDel="00000000" w:rsidP="00000000" w:rsidRDefault="00000000" w:rsidRPr="00000000" w14:paraId="00000023">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 page: </w:t>
      </w:r>
      <m:oMath>
        <m:f>
          <m:fPr>
            <m:ctrlPr>
              <w:rPr>
                <w:rFonts w:ascii="Calibri" w:cs="Calibri" w:eastAsia="Calibri" w:hAnsi="Calibri"/>
                <w:sz w:val="24"/>
                <w:szCs w:val="24"/>
              </w:rPr>
            </m:ctrlPr>
          </m:fPr>
          <m:num>
            <m:r>
              <w:rPr>
                <w:rFonts w:ascii="Calibri" w:cs="Calibri" w:eastAsia="Calibri" w:hAnsi="Calibri"/>
                <w:sz w:val="24"/>
                <w:szCs w:val="24"/>
              </w:rPr>
              <m:t xml:space="preserve"># of points awarded</m:t>
            </m:r>
          </m:num>
          <m:den>
            <m:r>
              <w:rPr>
                <w:rFonts w:ascii="Calibri" w:cs="Calibri" w:eastAsia="Calibri" w:hAnsi="Calibri"/>
                <w:sz w:val="24"/>
                <w:szCs w:val="24"/>
              </w:rPr>
              <m:t xml:space="preserve">11</m:t>
            </m:r>
          </m:den>
        </m:f>
      </m:oMath>
      <w:r w:rsidDel="00000000" w:rsidR="00000000" w:rsidRPr="00000000">
        <w:rPr>
          <w:rtl w:val="0"/>
        </w:rPr>
      </w:r>
    </w:p>
    <w:p w:rsidR="00000000" w:rsidDel="00000000" w:rsidP="00000000" w:rsidRDefault="00000000" w:rsidRPr="00000000" w14:paraId="00000024">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 set: </w:t>
      </w:r>
      <m:oMath/>
      <m:oMath>
        <m:f>
          <m:fPr>
            <m:ctrlPr>
              <w:rPr>
                <w:rFonts w:ascii="Calibri" w:cs="Calibri" w:eastAsia="Calibri" w:hAnsi="Calibri"/>
                <w:sz w:val="24"/>
                <w:szCs w:val="24"/>
              </w:rPr>
            </m:ctrlPr>
          </m:fPr>
          <m:num>
            <m:r>
              <w:rPr>
                <w:rFonts w:ascii="Calibri" w:cs="Calibri" w:eastAsia="Calibri" w:hAnsi="Calibri"/>
                <w:sz w:val="24"/>
                <w:szCs w:val="24"/>
              </w:rPr>
              <m:t xml:space="preserve"># of points awarded</m:t>
            </m:r>
          </m:num>
          <m:den>
            <m:r>
              <w:rPr>
                <w:rFonts w:ascii="Calibri" w:cs="Calibri" w:eastAsia="Calibri" w:hAnsi="Calibri"/>
                <w:sz w:val="24"/>
                <w:szCs w:val="24"/>
              </w:rPr>
              <m:t xml:space="preserve">11p</m:t>
            </m:r>
          </m:den>
        </m:f>
      </m:oMath>
      <w:r w:rsidDel="00000000" w:rsidR="00000000" w:rsidRPr="00000000">
        <w:rPr>
          <w:rFonts w:ascii="Calibri" w:cs="Calibri" w:eastAsia="Calibri" w:hAnsi="Calibri"/>
          <w:sz w:val="24"/>
          <w:szCs w:val="24"/>
          <w:rtl w:val="0"/>
        </w:rPr>
        <w:t xml:space="preserve">, where </w:t>
      </w:r>
      <w:r w:rsidDel="00000000" w:rsidR="00000000" w:rsidRPr="00000000">
        <w:rPr>
          <w:rFonts w:ascii="Calibri" w:cs="Calibri" w:eastAsia="Calibri" w:hAnsi="Calibri"/>
          <w:i w:val="1"/>
          <w:iCs w:val="1"/>
          <w:sz w:val="24"/>
          <w:szCs w:val="24"/>
          <w:rtl w:val="0"/>
        </w:rPr>
        <w:t xml:space="preserve">p</w:t>
      </w:r>
      <w:r w:rsidDel="00000000" w:rsidR="00000000" w:rsidRPr="00000000">
        <w:rPr>
          <w:rFonts w:ascii="Calibri" w:cs="Calibri" w:eastAsia="Calibri" w:hAnsi="Calibri"/>
          <w:sz w:val="24"/>
          <w:szCs w:val="24"/>
          <w:rtl w:val="0"/>
        </w:rPr>
        <w:t xml:space="preserve"> is the number of pages included in the set</w:t>
      </w: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Lenient assessment (Method 2)</w:t>
      </w:r>
    </w:p>
    <w:p w:rsidR="00000000" w:rsidDel="00000000" w:rsidP="00000000" w:rsidRDefault="00000000" w:rsidRPr="00000000" w14:paraId="00000027">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category, all information must be extracted as is indicated on the page</w:t>
      </w:r>
    </w:p>
    <w:p w:rsidR="00000000" w:rsidDel="00000000" w:rsidP="00000000" w:rsidRDefault="00000000" w:rsidRPr="00000000" w14:paraId="00000028">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now, we are only looking at headers and tables</w:t>
      </w:r>
    </w:p>
    <w:p w:rsidR="00000000" w:rsidDel="00000000" w:rsidP="00000000" w:rsidRDefault="00000000" w:rsidRPr="00000000" w14:paraId="00000029">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from context sections should be disregarded</w:t>
      </w:r>
    </w:p>
    <w:p w:rsidR="00000000" w:rsidDel="00000000" w:rsidP="00000000" w:rsidRDefault="00000000" w:rsidRPr="00000000" w14:paraId="0000002A">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 point value of 1 for every category completely correct (including blanks for information that does not exist on the page)</w:t>
      </w:r>
    </w:p>
    <w:p w:rsidR="00000000" w:rsidDel="00000000" w:rsidP="00000000" w:rsidRDefault="00000000" w:rsidRPr="00000000" w14:paraId="0000002B">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 point value of 0 if no accurate information is extracted where it exists, or if information provided is completely incorrect</w:t>
      </w:r>
      <w:r w:rsidDel="00000000" w:rsidR="00000000" w:rsidRPr="00000000">
        <w:rPr>
          <w:rtl w:val="0"/>
        </w:rPr>
      </w:r>
    </w:p>
    <w:p w:rsidR="00000000" w:rsidDel="00000000" w:rsidP="00000000" w:rsidRDefault="00000000" w:rsidRPr="00000000" w14:paraId="0000002C">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 point value of 0.5 for partial matches (some details missed, or some incorrect details included)</w:t>
      </w:r>
    </w:p>
    <w:p w:rsidR="00000000" w:rsidDel="00000000" w:rsidP="00000000" w:rsidRDefault="00000000" w:rsidRPr="00000000" w14:paraId="0000002D">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Percent accuracy</w:t>
      </w:r>
    </w:p>
    <w:p w:rsidR="00000000" w:rsidDel="00000000" w:rsidP="00000000" w:rsidRDefault="00000000" w:rsidRPr="00000000" w14:paraId="0000002E">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 page: </w:t>
      </w:r>
      <m:oMath>
        <m:f>
          <m:fPr>
            <m:ctrlPr>
              <w:rPr>
                <w:rFonts w:ascii="Calibri" w:cs="Calibri" w:eastAsia="Calibri" w:hAnsi="Calibri"/>
                <w:sz w:val="24"/>
                <w:szCs w:val="24"/>
              </w:rPr>
            </m:ctrlPr>
          </m:fPr>
          <m:num>
            <m:r>
              <w:rPr>
                <w:rFonts w:ascii="Calibri" w:cs="Calibri" w:eastAsia="Calibri" w:hAnsi="Calibri"/>
                <w:sz w:val="24"/>
                <w:szCs w:val="24"/>
              </w:rPr>
              <m:t xml:space="preserve"># of points awarded</m:t>
            </m:r>
          </m:num>
          <m:den>
            <m:r>
              <w:rPr>
                <w:rFonts w:ascii="Calibri" w:cs="Calibri" w:eastAsia="Calibri" w:hAnsi="Calibri"/>
                <w:sz w:val="24"/>
                <w:szCs w:val="24"/>
              </w:rPr>
              <m:t xml:space="preserve">11</m:t>
            </m:r>
          </m:den>
        </m:f>
      </m:oMath>
      <w:r w:rsidDel="00000000" w:rsidR="00000000" w:rsidRPr="00000000">
        <w:rPr>
          <w:rtl w:val="0"/>
        </w:rPr>
      </w:r>
    </w:p>
    <w:p w:rsidR="00000000" w:rsidDel="00000000" w:rsidP="00000000" w:rsidRDefault="00000000" w:rsidRPr="00000000" w14:paraId="0000002F">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 set: </w:t>
      </w:r>
      <m:oMath/>
      <m:oMath>
        <m:f>
          <m:fPr>
            <m:ctrlPr>
              <w:rPr>
                <w:rFonts w:ascii="Calibri" w:cs="Calibri" w:eastAsia="Calibri" w:hAnsi="Calibri"/>
                <w:sz w:val="24"/>
                <w:szCs w:val="24"/>
              </w:rPr>
            </m:ctrlPr>
          </m:fPr>
          <m:num>
            <m:r>
              <w:rPr>
                <w:rFonts w:ascii="Calibri" w:cs="Calibri" w:eastAsia="Calibri" w:hAnsi="Calibri"/>
                <w:sz w:val="24"/>
                <w:szCs w:val="24"/>
              </w:rPr>
              <m:t xml:space="preserve"># of points awarded</m:t>
            </m:r>
          </m:num>
          <m:den>
            <m:r>
              <w:rPr>
                <w:rFonts w:ascii="Calibri" w:cs="Calibri" w:eastAsia="Calibri" w:hAnsi="Calibri"/>
                <w:sz w:val="24"/>
                <w:szCs w:val="24"/>
              </w:rPr>
              <m:t xml:space="preserve">11p</m:t>
            </m:r>
          </m:den>
        </m:f>
      </m:oMath>
      <w:r w:rsidDel="00000000" w:rsidR="00000000" w:rsidRPr="00000000">
        <w:rPr>
          <w:rFonts w:ascii="Calibri" w:cs="Calibri" w:eastAsia="Calibri" w:hAnsi="Calibri"/>
          <w:sz w:val="24"/>
          <w:szCs w:val="24"/>
          <w:rtl w:val="0"/>
        </w:rPr>
        <w:t xml:space="preserve">, where p is the number of pages included in the set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edrxiv.org/content/10.1101/2023.12.22.23300458v3" TargetMode="External"/><Relationship Id="rId7" Type="http://schemas.openxmlformats.org/officeDocument/2006/relationships/hyperlink" Target="https://aclanthology.org/2024.lrec-main.8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