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A3A6B"/>
          <w:sz w:val="56"/>
          <w:szCs w:val="56"/>
        </w:rPr>
        <w:t xml:space="preserve">AgentFlow</w:t>
      </w:r>
    </w:p>
    <w:p>
      <w:pPr>
        <w:spacing w:after="0" w:before="120"/>
        <w:jc w:val="center"/>
      </w:pPr>
      <w:r>
        <w:rPr>
          <w:b/>
          <w:bCs/>
          <w:color w:val="234A85"/>
          <w:sz w:val="40"/>
          <w:szCs w:val="40"/>
        </w:rPr>
        <w:t xml:space="preserve">Propuesta de Workflows</w:t>
      </w:r>
    </w:p>
    <w:p>
      <w:pPr>
        <w:spacing w:after="0" w:before="80"/>
        <w:jc w:val="center"/>
      </w:pPr>
      <w:r>
        <w:rPr>
          <w:color w:val="6B7280"/>
          <w:sz w:val="24"/>
          <w:szCs w:val="24"/>
        </w:rPr>
        <w:t xml:space="preserve">Orquestación visual de acciones para implementar lógica de negocio</w:t>
      </w:r>
    </w:p>
    <w:p>
      <w:pPr>
        <w:spacing w:after="0" w:before="900"/>
        <w:jc w:val="center"/>
      </w:pPr>
      <w:r>
        <w:rPr>
          <w:i/>
          <w:iCs/>
          <w:color w:val="6B7280"/>
          <w:sz w:val="22"/>
          <w:szCs w:val="22"/>
        </w:rPr>
        <w:t xml:space="preserve">Documento de diseño técnico</w:t>
      </w:r>
    </w:p>
    <w:p>
      <w:pPr>
        <w:spacing w:before="60"/>
        <w:jc w:val="center"/>
      </w:pPr>
      <w:r>
        <w:rPr>
          <w:color w:val="6B7280"/>
          <w:sz w:val="20"/>
          <w:szCs w:val="20"/>
        </w:rPr>
        <w:t xml:space="preserve">Junio 2026 · Borrador para revisión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line="276"/>
      </w:pPr>
      <w:r>
        <w:t xml:space="preserve">AgentFlow ya permite que un agente IA ejecute acciones (webhooks, envío de email, descarga de datos, transferencia a humano) y, además, encadenar acciones de forma determinística mediante reglas configurables en la definición del webhook (ChainRules). Sin embargo, cuando un caso de negocio requiere anidar varias acciones en una secuencia — por ejemplo identificar al usuario, solicitar un PDF y descargar un estado de cuenta — esa lógica queda dispersa: una parte la decide el prompt del agente y otra vive escondida dentro del contrato de cada acción.</w:t>
      </w:r>
    </w:p>
    <w:p>
      <w:pPr>
        <w:spacing w:after="120" w:line="276"/>
      </w:pPr>
      <w:r>
        <w:t xml:space="preserve">Este documento propone introducir el concepto de Workflow: una capa de orquestación declarativa, con nombre, por encima de las acciones existentes. Un Workflow define la secuencia (o grafo) de pasos de un proceso de negocio de forma visible y editable por quien implementa la lógica, sin reemplazar al agente conversacional ni desmejorar lo que ya funciona. La propuesta es estrictamente aditiva e incremental.</w:t>
      </w:r>
    </w:p>
    <w:p>
      <w:pPr>
        <w:spacing w:after="120" w:line="276"/>
      </w:pPr>
      <w:r>
        <w:rPr>
          <w:b/>
          <w:bCs/>
        </w:rPr>
        <w:t xml:space="preserve">Tesis central: </w:t>
      </w:r>
      <w:r>
        <w:t xml:space="preserve">no convertir el agente en un diagrama de flujo rígido (como WhatChimp/ManyChat), sino darle al agente un “mapa” de workflows reutilizables que puede invocar, ejecutados por un orquestador determinístico que le devuelve el control en los puntos marcados.</w:t>
      </w:r>
    </w:p>
    <w:p>
      <w:pPr>
        <w:pStyle w:val="Heading1"/>
      </w:pPr>
      <w:r>
        <w:t xml:space="preserve">2. Estado actual: dos motores que conviven</w:t>
      </w:r>
    </w:p>
    <w:p>
      <w:pPr>
        <w:spacing w:after="120" w:line="276"/>
      </w:pPr>
      <w:r>
        <w:t xml:space="preserve">Hoy el sistema combina dos mecanismos para decidir qué acción se ejecuta y cuándo: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funciona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Fortaleza / Límite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— Conducido por el LLM (ATP)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agente emite [ACTION:slug] según el prompt y el contexto de la conversación. El backend parsea, valida contra el catálogo y ejecuta.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Flexible y conversacional. Pero no determinístico: el orden depende del juicio del modelo, por eso “el flujo no siempre es el mismo”.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 — Determinístico (ChainRules)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 la definición del webhook (Paso 5 del builder) se declara: CUANDO la respuesta cumpla path==valor ENTONCES ejecutar la acción B, sin pasar por el LLM.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Determinístico y rápido. Pero por-acción y escondido: cada eslabón vive dentro del contrato de su acción.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Componentes reales involucrados hoy: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Protocolo ATP (tags [ACTION] / [PARAM]) y el catálogo inyectado al prompt — ActionPromptBuilder.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ChainRule (When → Then, con RegenerateReply) — resuelto por ActionChainResolver, con guardas: máximo 3 eslabones por turno, corte de ciclos, “primera regla que matchea gana”.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Editor actual del encadenamiento: Paso 5 del Webhook Builder (Step5Chaining), operador único “equals”, path dot-notation simple.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Paso de datos entre acciones: implícito, vía placeholders {campo} y LastActionResult persistido en Redis (consume-on-read en el siguiente turno).</w:t>
      </w:r>
    </w:p>
    <w:p>
      <w:pPr>
        <w:pStyle w:val="Heading2"/>
      </w:pPr>
      <w:r>
        <w:t xml:space="preserve">2.1 Limitaciones que generan la fricción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Visibilidad: el flujo completo de un proceso queda repartido en varios contratos de acción. Nadie lo ve de un vistazo.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Expresividad: condición pobre (solo “equals”, sin arrays, sin rangos), secuencia lineal, sin ramas múltiples reales ni manejo de error configurable.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Datos opacos: el implementador no ve qué variables consume y produce cada paso.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Falta una primitiva de “pedir un dato al usuario” (cédula, adjuntar PDF); hoy eso lo improvisa el prompt.</w:t>
      </w:r>
    </w:p>
    <w:p>
      <w:pPr>
        <w:pStyle w:val="Heading1"/>
      </w:pPr>
      <w:r>
        <w:t xml:space="preserve">3. El problema, en una frase</w:t>
      </w:r>
    </w:p>
    <w:p>
      <w:pPr>
        <w:spacing w:after="120" w:line="276"/>
      </w:pPr>
      <w:r>
        <w:rPr>
          <w:i/>
          <w:iCs/>
        </w:rPr>
        <w:t xml:space="preserve">Que quien implementa la lógica de un negocio pueda anidar y orquestar varias acciones en un flujo, de forma fluida y visible, </w:t>
      </w:r>
      <w:r>
        <w:rPr>
          <w:i/>
          <w:iCs/>
        </w:rPr>
        <w:t xml:space="preserve">sin esconder reglas dentro de cada acción ni depender exclusivamente del prompt — y sin perder la flexibilidad conversacional que ya existe.</w:t>
      </w:r>
    </w:p>
    <w:p>
      <w:pPr>
        <w:pStyle w:val="Heading1"/>
      </w:pPr>
      <w:r>
        <w:t xml:space="preserve">4. Por qué copiar WhatChimp tal cual sería un retroceso</w:t>
      </w:r>
    </w:p>
    <w:p>
      <w:pPr>
        <w:spacing w:after="120" w:line="276"/>
      </w:pPr>
      <w:r>
        <w:t xml:space="preserve">La referencia visual (WhatChimp/ManyChat) es un flow-builder determinista puro: todo el recorrido es un árbol fijo de nodos (botones, listas, catálogo). No hay agente que entienda lenguaje natural; el usuario va “encarrilado”.</w:t>
      </w:r>
    </w:p>
    <w:p>
      <w:pPr>
        <w:spacing w:after="120" w:line="276"/>
      </w:pPr>
      <w:r>
        <w:t xml:space="preserve">AgentFlow ya tiene algo más potente: un agente conversacional. Reemplazarlo por un flowchart sería perder la capacidad de que el cliente se salga del guion y el agente igual responda. Además, esa referencia exhibe defectos a evitar: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Cajas arrastradas a mano → con pocos pasos se vuelve un “plato de espagueti”.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Conexiones difíciles de seguir visualmente.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Mezcla estructura del flujo con métricas (Sent / Delivered / Errors) en el mismo nodo.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Nodos sin tipado claro de su función.</w:t>
      </w:r>
    </w:p>
    <w:p>
      <w:pPr>
        <w:spacing w:after="120" w:line="276"/>
      </w:pPr>
      <w:r>
        <w:rPr>
          <w:b/>
          <w:bCs/>
        </w:rPr>
        <w:t xml:space="preserve">Conclusión: </w:t>
      </w:r>
      <w:r>
        <w:t xml:space="preserve">no cambiar el agente por un diagrama, sino darle al agente un mapa de workflows que puede invocar. Híbrido, no reemplazo.</w:t>
      </w:r>
    </w:p>
    <w:p>
      <w:pPr>
        <w:pStyle w:val="Heading1"/>
      </w:pPr>
      <w:r>
        <w:t xml:space="preserve">5. Propuesta: “Workflows” como capa de orquestación</w:t>
      </w:r>
    </w:p>
    <w:p>
      <w:pPr>
        <w:spacing w:after="120" w:line="276"/>
      </w:pPr>
      <w:r>
        <w:t xml:space="preserve">Un Workflow es una secuencia (o grafo) con nombre de pasos, por tenant. Cada paso (WorkflowStep) es de uno de estos tipos: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paso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Acción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Ejecuta una Acción existente (webhook, email, descarga, transferir humano). Reusa todo lo actual.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Recolectar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Pide un dato al usuario y espera su respuesta (cédula, adjuntar PDF). Pausa el workflow.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Bifurcar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Ramifica según el resultado de un paso anterior (con más operadores que “equals”).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Entregar al agente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Devuelve el control al LLM para que redacte la respuesta con los datos en mano (equivale al RegenerateReply actual).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El agente sigue siendo el director: </w:t>
      </w:r>
      <w:r>
        <w:t xml:space="preserve">en lugar de elegir acciones sueltas, puede invocar un workflow completo (p. ej. [WORKFLOW:identificacion_y_estado_cuenta]). El orquestador corre el grafo de forma determinística y le devuelve el control en los puntos marcados. Las ChainRules de hoy pasan a ser el caso más simple: un workflow lineal de dos pasos.</w:t>
      </w:r>
    </w:p>
    <w:p>
      <w:pPr>
        <w:pStyle w:val="Heading2"/>
      </w:pPr>
      <w:r>
        <w:t xml:space="preserve">5.1 Pieza clave: el contexto del workflow</w:t>
      </w:r>
    </w:p>
    <w:p>
      <w:pPr>
        <w:spacing w:after="120" w:line="276"/>
      </w:pPr>
      <w:r>
        <w:t xml:space="preserve">Un “bag” de variables que viaja por los pasos — lo que hoy hacen los placeholders y el LastActionResult de Redis, pero explícito y visible. Cada nodo declara qué consume ({cedula}) y qué produce ({saldo}). Esto elimina la magia invisible actual y habilita validación temprana (“usás {x} pero ningún paso lo produce”).</w:t>
      </w:r>
    </w:p>
    <w:p>
      <w:pPr>
        <w:pStyle w:val="Heading1"/>
      </w:pPr>
      <w:r>
        <w:t xml:space="preserve">6. Modelo de datos (conceptual, aditivo)</w:t>
      </w:r>
    </w:p>
    <w:p>
      <w:pPr>
        <w:spacing w:after="120" w:line="276"/>
      </w:pPr>
      <w:r>
        <w:t xml:space="preserve">Se introduce de forma aditiva, sin migraciones disruptivas. Entidades nuevas, ninguna existente cambia de contrato.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Campos principales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Workflow (por tenant)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TenantId, Nombre, Slug, Descripción, Trigger (cómo se invoca: agente / evento / campaña), lista ordenada de WorkflowStep, Activo.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WorkflowStep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Tipo (Action | Collect | Branch | Handoff), ActionSlug (si aplica), InputMap (variables de contexto → inputs del paso), OutputMap (salida → contexto), Condición de avance, OnError (reintentar | saltar | abortar | mensaje), Siguiente(s) paso(s).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Contexto de ejecución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Diccionario de variables que viaja por la ejecución del workflow para una conversación. Persistido por conversación cuando hay pasos “Recolectar”.</w:t>
            </w:r>
          </w:p>
        </w:tc>
      </w:tr>
    </w:tbl>
    <w:p>
      <w:pPr>
        <w:spacing w:after="120" w:line="276"/>
      </w:pPr>
      <w:r>
        <w:rPr>
          <w:i/>
          <w:iCs/>
        </w:rPr>
        <w:t xml:space="preserve">Nota de compatibilidad: un Workflow lineal puede “compilarse” a las mismas ChainRules que ya ejecuta el runtime actual. Eso permite entregar valor (la vista global con nombre) sin tocar el motor de ejecución en la primera fase.</w:t>
      </w:r>
    </w:p>
    <w:p>
      <w:pPr>
        <w:pStyle w:val="Heading1"/>
      </w:pPr>
      <w:r>
        <w:t xml:space="preserve">7. Experiencia de uso (lo que supera a la referencia)</w:t>
      </w:r>
    </w:p>
    <w:p>
      <w:pPr>
        <w:spacing w:after="120" w:line="276"/>
      </w:pPr>
      <w:r>
        <w:t xml:space="preserve">Dos vistas del mismo workflow, según preferencia del implementador:</w:t>
      </w:r>
    </w:p>
    <w:p>
      <w:pPr>
        <w:pStyle w:val="Heading2"/>
      </w:pPr>
      <w:r>
        <w:t xml:space="preserve">7.1 Wizard por pasos</w:t>
      </w:r>
    </w:p>
    <w:p>
      <w:pPr>
        <w:spacing w:after="120" w:line="276"/>
      </w:pPr>
      <w:r>
        <w:t xml:space="preserve">La forma guiada que ya domina el equipo (igual que el Webhook Builder actual por pasos). Ideal para crear y editar sin pensar en diagramación.</w:t>
      </w:r>
    </w:p>
    <w:p>
      <w:pPr>
        <w:pStyle w:val="Heading2"/>
      </w:pPr>
      <w:r>
        <w:t xml:space="preserve">7.2 Canvas visual</w:t>
      </w:r>
    </w:p>
    <w:p>
      <w:pPr>
        <w:spacing w:after="120" w:line="276"/>
      </w:pPr>
      <w:r>
        <w:t xml:space="preserve">Para ver el flujo completo de un vistazo — pero con mejoras concretas sobre WhatChimp: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Auto-layout: el sistema acomoda los nodos; nada de arrastrar cajas a mano.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Nodos tipados por color e ícono (Acción / Pregunta / Bifurcación / Entregar al agente).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 en un nodo → panel lateral que reusa el Webhook Builder actual (no se edita en el canvas).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Validación en vivo: marca en rojo un paso sin endpoint, una rama sin salida, o una variable {x} usada pero nunca producida.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Estructura separada de métricas: las estadísticas no ensucian el nodo.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Modo simulación: correr con datos mock y ver qué rama toma, sin enviar nada real.</w:t>
      </w:r>
    </w:p>
    <w:p>
      <w:pPr>
        <w:pStyle w:val="Heading1"/>
      </w:pPr>
      <w:r>
        <w:t xml:space="preserve">8. Caso piloto: identificación + estado de cuenta</w:t>
      </w:r>
    </w:p>
    <w:p>
      <w:pPr>
        <w:spacing w:after="120" w:line="276"/>
      </w:pPr>
      <w:r>
        <w:t xml:space="preserve">Mapeo paso a paso de un proceso real (corredor PASESA/SOMOS) sobre el modelo propuesto. Es el candidato ideal para pilotear porque combina identificación, recolección de dato y consulta de datos: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3200"/>
        <w:gridCol w:w="2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paso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Contexto (consume → produce)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Identificar usuario (webhook al broker).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consume {cedula} → produce {status, polizaId, correoEnmascarado}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Bifurcar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 = OK continúa; status = NO_ENCONTRADO va al paso de aclaración.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consume {status}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Entregar al agente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Rama NO_ENCONTRADO: el agente pide confirmar la cédula y reinicia.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consume {status}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Recolectar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Rama OK: pedir el documento/PDF requerido y esperar al cliente.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produce {pdf}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Descargar estado de cuenta (webhook de datos).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consume {polizaId, pdf} → produce {saldo, vencimiento}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Entregar al agente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Redactar respuesta final natural con los datos resueltos.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consume {saldo, vencimiento, correoEnmascarado}</w:t>
            </w:r>
          </w:p>
        </w:tc>
      </w:tr>
    </w:tbl>
    <w:p>
      <w:pPr>
        <w:spacing w:after="120" w:line="276"/>
      </w:pPr>
      <w:r>
        <w:rPr>
          <w:i/>
          <w:iCs/>
        </w:rPr>
        <w:t xml:space="preserve">Hoy este proceso se logra combinando prompt + varias ChainRules repartidas en los contratos de cada acción. Con Workflows, queda en un único objeto con nombre, versionable, simulable y visible para quien lo mantiene.</w:t>
      </w:r>
    </w:p>
    <w:p>
      <w:pPr>
        <w:pStyle w:val="Heading1"/>
      </w:pPr>
      <w:r>
        <w:t xml:space="preserve">9. Camino incremental (sin romper nada)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 en el runtime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Fase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Hoy: ChainRules por-acción siguen funcionando igual.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Ninguno.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Entidad Workflow que envuelve lo existente. Vista de lista/wizard. Un workflow lineal se compila a las ChainRules actuales.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Cero cambios en el motor de ejecución. Ganan la vista global con nombre.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Pasos nuevos: Recolectar, Bifurcar con más operadores, manejo de error.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runtime se extiende; las Acciones no cambian.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Canvas visual + modo simulación.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Solo frontend + endpoint de simulación; el runtime ya existe.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En todo momento </w:t>
      </w:r>
      <w:r>
        <w:t xml:space="preserve">el agente puede seguir disparando acciones sueltas vía ATP. El Workflow es opt-in por caso de negocio.</w:t>
      </w:r>
    </w:p>
    <w:p>
      <w:pPr>
        <w:pStyle w:val="Heading1"/>
      </w:pPr>
      <w:r>
        <w:t xml:space="preserve">10. Decisiones a cerrar antes de diseñar a fondo</w:t>
      </w:r>
    </w:p>
    <w:p>
      <w:pPr>
        <w:spacing w:after="120" w:line="276"/>
      </w:pPr>
      <w:r>
        <w:t xml:space="preserve">Definen el alcance y la complejidad (especialmente la #4, la más cara):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Disparo: ¿el workflow lo invoca solo el agente (por intención), o también eventos (inicio de campaña, webhook externo, scheduled job)? ¿Ambos?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Quién lo arma: ¿solo super admin (como el Webhook Builder hoy), o también el tenant para su propio negocio?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Ramificación: ¿se necesitan ramas múltiples reales (árbol), o basta secuencia + salida temprana? Define si el canvas es simple o complejo.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Paso “Recolectar”: ¿el workflow debe pausar y esperar la respuesta del cliente (máquina de estados por conversación)? Es lo más potente, pero implica persistir el estado del workflow por conversación.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Condiciones: ¿qué operadores faltan ya en lo real (notEquals, contains, isNotNull, rangos numéricos)?</w:t>
      </w:r>
    </w:p>
    <w:p>
      <w:pPr>
        <w:pStyle w:val="Heading1"/>
      </w:pPr>
      <w:r>
        <w:t xml:space="preserve">11. Recomendación</w:t>
      </w:r>
    </w:p>
    <w:p>
      <w:pPr>
        <w:spacing w:after="120" w:line="276"/>
      </w:pPr>
      <w:r>
        <w:t xml:space="preserve">Arrancar con Fase 1 + parte de Fase 2: entidad Workflow con vista de lista/wizard que envuelve las ChainRules y agrega el paso “Recolectar” y más operadores de condición. Dejar el canvas visual para una segunda iteración, una vez validado el modelo con un caso real.</w:t>
      </w:r>
    </w:p>
    <w:p>
      <w:pPr>
        <w:spacing w:after="120" w:line="276"/>
      </w:pPr>
      <w:r>
        <w:t xml:space="preserve">Pilotear con el proceso de identificación + estado de cuenta de PASESA/SOMOS, que es representativo y ya conocido. Si el modelo de datos y la UX resuelven ese caso de punta a punta de forma fluida, se generaliza al resto.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AgentFlow — Propuesta de Workflows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34A8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AgentFlow — Propuesta de Workflows</dc:title>
  <dc:creator>AgentFlow</dc:creator>
  <cp:lastModifiedBy>Un-named</cp:lastModifiedBy>
  <cp:revision>1</cp:revision>
  <dcterms:created xsi:type="dcterms:W3CDTF">2026-06-08T23:11:41.793Z</dcterms:created>
  <dcterms:modified xsi:type="dcterms:W3CDTF">2026-06-08T23:11:41.794Z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