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rFonts w:ascii="DejaVu Sans" w:hAnsi="DejaVu Sans"/>
          <w:b/>
          <w:sz w:val="48"/>
        </w:rPr>
      </w:pPr>
      <w:r>
        <w:rPr>
          <w:b/>
          <w:position w:val="6"/>
          <w:sz w:val="24"/>
        </w:rPr>
        <w:t>X</w:t>
      </w:r>
      <w:r>
        <w:rPr>
          <w:b/>
          <w:position w:val="6"/>
          <w:sz w:val="24"/>
        </w:rPr>
        <w:t>y</w:t>
      </w:r>
    </w:p>
    <w:p>
      <w:pPr>
        <w:pStyle w:val="N"/>
        <w:suppressAutoHyphens w:val="true"/>
        <w:bidi w:val="0"/>
        <w:rPr>
          <w:rFonts w:ascii="DejaVu Sans" w:hAnsi="DejaVu Sans"/>
          <w:b/>
          <w:sz w:val="48"/>
        </w:rPr>
      </w:pPr>
      <w:r>
        <w:rPr>
          <w:b/>
          <w:sz w:val="24"/>
        </w:rPr>
        <w:t>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2026-10-14T22:59:21Z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