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obe0"/>
        <w:suppressAutoHyphens w:val="true"/>
        <w:bidi w:val="0"/>
        <w:rPr/>
      </w:pPr>
      <w:r>
        <w:rPr/>
        <w:t>C000 implicit</w:t>
      </w:r>
    </w:p>
    <w:p>
      <w:pPr>
        <w:pStyle w:val="Probe1"/>
        <w:suppressAutoHyphens w:val="true"/>
        <w:bidi w:val="0"/>
        <w:rPr/>
      </w:pPr>
      <w:r>
        <w:rPr/>
        <w:t>C001 paragraph-red</w:t>
      </w:r>
    </w:p>
    <w:p>
      <w:pPr>
        <w:pStyle w:val="Probe2"/>
        <w:suppressAutoHyphens w:val="true"/>
        <w:bidi w:val="0"/>
        <w:rPr/>
      </w:pPr>
      <w:r>
        <w:rPr>
          <w:rStyle w:val="DefaultChar"/>
        </w:rPr>
        <w:t>C002 explicit-default</w:t>
      </w:r>
    </w:p>
    <w:p>
      <w:pPr>
        <w:pStyle w:val="Probe3"/>
        <w:suppressAutoHyphens w:val="true"/>
        <w:bidi w:val="0"/>
        <w:rPr/>
      </w:pPr>
      <w:r>
        <w:rPr>
          <w:rStyle w:val="DefaultChar"/>
          <w:u w:val="double"/>
        </w:rPr>
        <w:t>C003 explicit-default-direct-double-absent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DefaultChar" w:default="1">
    <w:name w:val="DefaultChar"/>
    <w:rPr>
      <w:u w:val="single" w:color="0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0">
    <w:name w:val="Probe0"/>
    <w:basedOn w:val="Normal"/>
    <w:qFormat/>
    <w:pPr/>
    <w:rPr/>
  </w:style>
  <w:style w:type="paragraph" w:styleId="Probe1">
    <w:name w:val="Probe1"/>
    <w:basedOn w:val="Normal"/>
    <w:qFormat/>
    <w:pPr/>
    <w:rPr>
      <w:u w:val="single" w:color="FF0000"/>
    </w:rPr>
  </w:style>
  <w:style w:type="paragraph" w:styleId="Probe2">
    <w:name w:val="Probe2"/>
    <w:basedOn w:val="Normal"/>
    <w:qFormat/>
    <w:pPr/>
    <w:rPr/>
  </w:style>
  <w:style w:type="paragraph" w:styleId="Probe3">
    <w:name w:val="Probe3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