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0"/>
      </w:pPr>
      <w:r>
        <w:rPr>
          <w:rFonts w:ascii="Liberation Sans" w:hAnsi="Liberation Sans"/>
          <w:color w:val="D40A8E"/>
          <w:sz w:val="32"/>
        </w:rPr>
        <w:t>VIEWPORT</w:t>
      </w:r>
    </w:p>
    <w:p>
      <w:pPr>
        <w:ind w:left="300"/>
        <w:spacing w:after="240"/>
      </w:pPr>
      <w:r>
        <w:rPr>
          <w:rFonts w:ascii="Liberation Sans" w:hAnsi="Liberation Sans"/>
          <w:color w:val="7541C8"/>
          <w:sz w:val="32"/>
        </w:rPr>
        <w:t>ANCHOR</w:t>
      </w:r>
    </w:p>
    <w:p>
      <w:r>
        <w:rPr>
          <w:sz w:val="20"/>
        </w:rPr>
        <w:t>WORD_SENTINEL</w:t>
      </w:r>
    </w:p>
    <w:sectPr>
      <w:pgSz w:w="11906" w:h="16838"/>
      <w:pgMar w:top="720" w:right="720" w:bottom="720" w:left="720" w:header="360" w:footer="360" w:gutter="0"/>
    </w:sectPr>
  </w:body>
</w:document>
</file>