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FE1D1" w14:textId="67032A78" w:rsidR="00C25BBE" w:rsidRPr="00C25BBE" w:rsidRDefault="00C25BBE" w:rsidP="00FE58C1">
      <w:pPr>
        <w:rPr>
          <w:rFonts w:ascii="Times New Roman" w:hAnsi="Times New Roman" w:cs="Times New Roman"/>
          <w:b/>
        </w:rPr>
      </w:pPr>
      <w:r w:rsidRPr="00C25BBE">
        <w:rPr>
          <w:rFonts w:ascii="Times New Roman" w:hAnsi="Times New Roman" w:cs="Times New Roman"/>
          <w:b/>
        </w:rPr>
        <w:t>Response to Reviewer Comments</w:t>
      </w:r>
    </w:p>
    <w:p w14:paraId="32AACAD4" w14:textId="77777777" w:rsidR="00513F46" w:rsidRPr="009D5A3B" w:rsidRDefault="00513F46" w:rsidP="00FE58C1">
      <w:pPr>
        <w:rPr>
          <w:rFonts w:ascii="Times New Roman" w:hAnsi="Times New Roman" w:cs="Times New Roman"/>
        </w:rPr>
      </w:pPr>
    </w:p>
    <w:p w14:paraId="71E969BF" w14:textId="1DC0420D" w:rsidR="00556B26" w:rsidRPr="009D5A3B" w:rsidRDefault="00513F46">
      <w:pPr>
        <w:rPr>
          <w:rFonts w:ascii="Times New Roman" w:hAnsi="Times New Roman" w:cs="Times New Roman"/>
          <w:i/>
          <w:color w:val="4472C4" w:themeColor="accent1"/>
        </w:rPr>
      </w:pPr>
      <w:r w:rsidRPr="009D5A3B">
        <w:rPr>
          <w:rFonts w:ascii="Times New Roman" w:hAnsi="Times New Roman" w:cs="Times New Roman"/>
          <w:i/>
          <w:color w:val="4472C4" w:themeColor="accent1"/>
        </w:rPr>
        <w:t xml:space="preserve">We </w:t>
      </w:r>
      <w:r w:rsidR="00556B26" w:rsidRPr="009D5A3B">
        <w:rPr>
          <w:rFonts w:ascii="Times New Roman" w:hAnsi="Times New Roman" w:cs="Times New Roman"/>
          <w:i/>
          <w:color w:val="4472C4" w:themeColor="accent1"/>
        </w:rPr>
        <w:t>thank</w:t>
      </w:r>
      <w:r w:rsidRPr="009D5A3B">
        <w:rPr>
          <w:rFonts w:ascii="Times New Roman" w:hAnsi="Times New Roman" w:cs="Times New Roman"/>
          <w:i/>
          <w:color w:val="4472C4" w:themeColor="accent1"/>
        </w:rPr>
        <w:t xml:space="preserve"> the Editor and both Reviewers</w:t>
      </w:r>
      <w:r w:rsidR="00556B26" w:rsidRPr="009D5A3B">
        <w:rPr>
          <w:rFonts w:ascii="Times New Roman" w:hAnsi="Times New Roman" w:cs="Times New Roman"/>
          <w:i/>
          <w:color w:val="4472C4" w:themeColor="accent1"/>
        </w:rPr>
        <w:t xml:space="preserve"> for their constructive criticisms of the paper, which </w:t>
      </w:r>
      <w:r w:rsidR="00D44C12" w:rsidRPr="009D5A3B">
        <w:rPr>
          <w:rFonts w:ascii="Times New Roman" w:hAnsi="Times New Roman" w:cs="Times New Roman"/>
          <w:i/>
          <w:color w:val="4472C4" w:themeColor="accent1"/>
        </w:rPr>
        <w:t>we believe have helped us to strengthen the manuscript</w:t>
      </w:r>
      <w:r w:rsidR="00556B26" w:rsidRPr="009D5A3B">
        <w:rPr>
          <w:rFonts w:ascii="Times New Roman" w:hAnsi="Times New Roman" w:cs="Times New Roman"/>
          <w:i/>
          <w:color w:val="4472C4" w:themeColor="accent1"/>
        </w:rPr>
        <w:t xml:space="preserve">. We have </w:t>
      </w:r>
      <w:r w:rsidR="00D44C12" w:rsidRPr="009D5A3B">
        <w:rPr>
          <w:rFonts w:ascii="Times New Roman" w:hAnsi="Times New Roman" w:cs="Times New Roman"/>
          <w:i/>
          <w:color w:val="4472C4" w:themeColor="accent1"/>
        </w:rPr>
        <w:t>responded to</w:t>
      </w:r>
      <w:r w:rsidR="00556B26" w:rsidRPr="009D5A3B">
        <w:rPr>
          <w:rFonts w:ascii="Times New Roman" w:hAnsi="Times New Roman" w:cs="Times New Roman"/>
          <w:i/>
          <w:color w:val="4472C4" w:themeColor="accent1"/>
        </w:rPr>
        <w:t xml:space="preserve"> all </w:t>
      </w:r>
      <w:r w:rsidR="00ED0A86">
        <w:rPr>
          <w:rFonts w:ascii="Times New Roman" w:hAnsi="Times New Roman" w:cs="Times New Roman"/>
          <w:i/>
          <w:color w:val="4472C4" w:themeColor="accent1"/>
        </w:rPr>
        <w:t>of their comments and questions</w:t>
      </w:r>
      <w:r w:rsidR="00556B26" w:rsidRPr="009D5A3B">
        <w:rPr>
          <w:rFonts w:ascii="Times New Roman" w:hAnsi="Times New Roman" w:cs="Times New Roman"/>
          <w:i/>
          <w:color w:val="4472C4" w:themeColor="accent1"/>
        </w:rPr>
        <w:t xml:space="preserve"> </w:t>
      </w:r>
      <w:r w:rsidR="00D44C12" w:rsidRPr="009D5A3B">
        <w:rPr>
          <w:rFonts w:ascii="Times New Roman" w:hAnsi="Times New Roman" w:cs="Times New Roman"/>
          <w:i/>
          <w:color w:val="4472C4" w:themeColor="accent1"/>
        </w:rPr>
        <w:t xml:space="preserve">with changes to the manuscript, as described in our point-by-point response below (in blue, interspersed with </w:t>
      </w:r>
      <w:r w:rsidR="00CA6D2D">
        <w:rPr>
          <w:rFonts w:ascii="Times New Roman" w:hAnsi="Times New Roman" w:cs="Times New Roman"/>
          <w:i/>
          <w:color w:val="4472C4" w:themeColor="accent1"/>
        </w:rPr>
        <w:t xml:space="preserve">the original </w:t>
      </w:r>
      <w:r w:rsidR="00D44C12" w:rsidRPr="009D5A3B">
        <w:rPr>
          <w:rFonts w:ascii="Times New Roman" w:hAnsi="Times New Roman" w:cs="Times New Roman"/>
          <w:i/>
          <w:color w:val="4472C4" w:themeColor="accent1"/>
        </w:rPr>
        <w:t>reviewer comments).</w:t>
      </w:r>
      <w:r w:rsidR="00556B26" w:rsidRPr="009D5A3B">
        <w:rPr>
          <w:rFonts w:ascii="Times New Roman" w:hAnsi="Times New Roman" w:cs="Times New Roman"/>
          <w:i/>
          <w:color w:val="4472C4" w:themeColor="accent1"/>
        </w:rPr>
        <w:t xml:space="preserve"> Line numbers</w:t>
      </w:r>
      <w:r w:rsidR="00D44C12" w:rsidRPr="009D5A3B">
        <w:rPr>
          <w:rFonts w:ascii="Times New Roman" w:hAnsi="Times New Roman" w:cs="Times New Roman"/>
          <w:i/>
          <w:color w:val="4472C4" w:themeColor="accent1"/>
        </w:rPr>
        <w:t xml:space="preserve"> in blue</w:t>
      </w:r>
      <w:r w:rsidR="00556B26" w:rsidRPr="009D5A3B">
        <w:rPr>
          <w:rFonts w:ascii="Times New Roman" w:hAnsi="Times New Roman" w:cs="Times New Roman"/>
          <w:i/>
          <w:color w:val="4472C4" w:themeColor="accent1"/>
        </w:rPr>
        <w:t xml:space="preserve"> refer to line numbers in the </w:t>
      </w:r>
      <w:r w:rsidR="000631C3" w:rsidRPr="009D5A3B">
        <w:rPr>
          <w:rFonts w:ascii="Times New Roman" w:hAnsi="Times New Roman" w:cs="Times New Roman"/>
          <w:i/>
          <w:color w:val="4472C4" w:themeColor="accent1"/>
        </w:rPr>
        <w:t xml:space="preserve">new </w:t>
      </w:r>
      <w:r w:rsidR="00556B26" w:rsidRPr="009D5A3B">
        <w:rPr>
          <w:rFonts w:ascii="Times New Roman" w:hAnsi="Times New Roman" w:cs="Times New Roman"/>
          <w:i/>
          <w:color w:val="4472C4" w:themeColor="accent1"/>
        </w:rPr>
        <w:t>document (</w:t>
      </w:r>
      <w:r w:rsidR="000631C3" w:rsidRPr="009D5A3B">
        <w:rPr>
          <w:rFonts w:ascii="Times New Roman" w:hAnsi="Times New Roman" w:cs="Times New Roman"/>
          <w:i/>
          <w:color w:val="4472C4" w:themeColor="accent1"/>
        </w:rPr>
        <w:t xml:space="preserve">see also the </w:t>
      </w:r>
      <w:r w:rsidR="00556B26" w:rsidRPr="009D5A3B">
        <w:rPr>
          <w:rFonts w:ascii="Times New Roman" w:hAnsi="Times New Roman" w:cs="Times New Roman"/>
          <w:i/>
          <w:color w:val="4472C4" w:themeColor="accent1"/>
        </w:rPr>
        <w:t>Marked Manuscript: ‘fulltext_trackedchanges.doc</w:t>
      </w:r>
      <w:r w:rsidR="000631C3" w:rsidRPr="009D5A3B">
        <w:rPr>
          <w:rFonts w:ascii="Times New Roman" w:hAnsi="Times New Roman" w:cs="Times New Roman"/>
          <w:i/>
          <w:color w:val="4472C4" w:themeColor="accent1"/>
        </w:rPr>
        <w:t>x</w:t>
      </w:r>
      <w:r w:rsidR="00556B26" w:rsidRPr="009D5A3B">
        <w:rPr>
          <w:rFonts w:ascii="Times New Roman" w:hAnsi="Times New Roman" w:cs="Times New Roman"/>
          <w:i/>
          <w:color w:val="4472C4" w:themeColor="accent1"/>
        </w:rPr>
        <w:t>’)</w:t>
      </w:r>
      <w:r w:rsidR="00EA7DDA">
        <w:rPr>
          <w:rFonts w:ascii="Times New Roman" w:hAnsi="Times New Roman" w:cs="Times New Roman"/>
          <w:i/>
          <w:color w:val="4472C4" w:themeColor="accent1"/>
        </w:rPr>
        <w:t>.</w:t>
      </w:r>
      <w:r w:rsidR="006E4CC1">
        <w:rPr>
          <w:rFonts w:ascii="Times New Roman" w:hAnsi="Times New Roman" w:cs="Times New Roman"/>
          <w:i/>
          <w:color w:val="4472C4" w:themeColor="accent1"/>
        </w:rPr>
        <w:t xml:space="preserve"> The main changes were some additions to Box 1, a new </w:t>
      </w:r>
      <w:r w:rsidR="0024333A">
        <w:rPr>
          <w:rFonts w:ascii="Times New Roman" w:hAnsi="Times New Roman" w:cs="Times New Roman"/>
          <w:i/>
          <w:color w:val="4472C4" w:themeColor="accent1"/>
        </w:rPr>
        <w:t>Supplementary</w:t>
      </w:r>
      <w:r w:rsidR="006E4CC1">
        <w:rPr>
          <w:rFonts w:ascii="Times New Roman" w:hAnsi="Times New Roman" w:cs="Times New Roman"/>
          <w:i/>
          <w:color w:val="4472C4" w:themeColor="accent1"/>
        </w:rPr>
        <w:t xml:space="preserve"> Text section, and additional discussion text to address issues raised by Reviewer 2. To partially compensate for the additional text, we have edited to make the text more concise where possible.</w:t>
      </w:r>
    </w:p>
    <w:p w14:paraId="45803A00" w14:textId="633DF354" w:rsidR="00BA4BF9" w:rsidRPr="009D5A3B" w:rsidRDefault="00BA4BF9">
      <w:pPr>
        <w:rPr>
          <w:rFonts w:ascii="Times New Roman" w:hAnsi="Times New Roman" w:cs="Times New Roman"/>
          <w:i/>
          <w:color w:val="4472C4" w:themeColor="accent1"/>
        </w:rPr>
      </w:pPr>
    </w:p>
    <w:p w14:paraId="2F4E3C84" w14:textId="743B293D" w:rsidR="0061641E" w:rsidRDefault="00BA4BF9">
      <w:pPr>
        <w:rPr>
          <w:rFonts w:ascii="Times New Roman" w:hAnsi="Times New Roman" w:cs="Times New Roman"/>
          <w:i/>
          <w:color w:val="4472C4" w:themeColor="accent1"/>
        </w:rPr>
      </w:pPr>
      <w:r w:rsidRPr="009D5A3B">
        <w:rPr>
          <w:rFonts w:ascii="Times New Roman" w:hAnsi="Times New Roman" w:cs="Times New Roman"/>
          <w:i/>
          <w:color w:val="4472C4" w:themeColor="accent1"/>
        </w:rPr>
        <w:t>Over the course of checking model residuals</w:t>
      </w:r>
      <w:r w:rsidR="00192866" w:rsidRPr="009D5A3B">
        <w:rPr>
          <w:rFonts w:ascii="Times New Roman" w:hAnsi="Times New Roman" w:cs="Times New Roman"/>
          <w:i/>
          <w:color w:val="4472C4" w:themeColor="accent1"/>
        </w:rPr>
        <w:t xml:space="preserve"> for studies that used the animal model</w:t>
      </w:r>
      <w:r w:rsidR="00D45920" w:rsidRPr="009D5A3B">
        <w:rPr>
          <w:rFonts w:ascii="Times New Roman" w:hAnsi="Times New Roman" w:cs="Times New Roman"/>
          <w:i/>
          <w:color w:val="4472C4" w:themeColor="accent1"/>
        </w:rPr>
        <w:t xml:space="preserve">, we </w:t>
      </w:r>
      <w:r w:rsidR="00334EA2" w:rsidRPr="009D5A3B">
        <w:rPr>
          <w:rFonts w:ascii="Times New Roman" w:hAnsi="Times New Roman" w:cs="Times New Roman"/>
          <w:i/>
          <w:color w:val="4472C4" w:themeColor="accent1"/>
        </w:rPr>
        <w:t xml:space="preserve">identified </w:t>
      </w:r>
      <w:r w:rsidR="00ED25EB" w:rsidRPr="009D5A3B">
        <w:rPr>
          <w:rFonts w:ascii="Times New Roman" w:hAnsi="Times New Roman" w:cs="Times New Roman"/>
          <w:i/>
          <w:color w:val="4472C4" w:themeColor="accent1"/>
        </w:rPr>
        <w:t xml:space="preserve">two </w:t>
      </w:r>
      <w:r w:rsidR="00334EA2" w:rsidRPr="009D5A3B">
        <w:rPr>
          <w:rFonts w:ascii="Times New Roman" w:hAnsi="Times New Roman" w:cs="Times New Roman"/>
          <w:i/>
          <w:color w:val="4472C4" w:themeColor="accent1"/>
        </w:rPr>
        <w:t>stud</w:t>
      </w:r>
      <w:r w:rsidR="00ED25EB" w:rsidRPr="009D5A3B">
        <w:rPr>
          <w:rFonts w:ascii="Times New Roman" w:hAnsi="Times New Roman" w:cs="Times New Roman"/>
          <w:i/>
          <w:color w:val="4472C4" w:themeColor="accent1"/>
        </w:rPr>
        <w:t>ies</w:t>
      </w:r>
      <w:r w:rsidR="00334EA2" w:rsidRPr="009D5A3B">
        <w:rPr>
          <w:rFonts w:ascii="Times New Roman" w:hAnsi="Times New Roman" w:cs="Times New Roman"/>
          <w:i/>
          <w:color w:val="4472C4" w:themeColor="accent1"/>
        </w:rPr>
        <w:t xml:space="preserve"> </w:t>
      </w:r>
      <w:r w:rsidR="00ED25EB" w:rsidRPr="009D5A3B">
        <w:rPr>
          <w:rFonts w:ascii="Times New Roman" w:hAnsi="Times New Roman" w:cs="Times New Roman"/>
          <w:i/>
          <w:color w:val="4472C4" w:themeColor="accent1"/>
        </w:rPr>
        <w:t xml:space="preserve">containing six heritability estimates </w:t>
      </w:r>
      <w:r w:rsidR="00334EA2" w:rsidRPr="009D5A3B">
        <w:rPr>
          <w:rFonts w:ascii="Times New Roman" w:hAnsi="Times New Roman" w:cs="Times New Roman"/>
          <w:i/>
          <w:color w:val="4472C4" w:themeColor="accent1"/>
        </w:rPr>
        <w:t xml:space="preserve">that were </w:t>
      </w:r>
      <w:r w:rsidR="00A72109" w:rsidRPr="009D5A3B">
        <w:rPr>
          <w:rFonts w:ascii="Times New Roman" w:hAnsi="Times New Roman" w:cs="Times New Roman"/>
          <w:i/>
          <w:color w:val="4472C4" w:themeColor="accent1"/>
        </w:rPr>
        <w:t>mis</w:t>
      </w:r>
      <w:r w:rsidR="00334EA2" w:rsidRPr="009D5A3B">
        <w:rPr>
          <w:rFonts w:ascii="Times New Roman" w:hAnsi="Times New Roman" w:cs="Times New Roman"/>
          <w:i/>
          <w:color w:val="4472C4" w:themeColor="accent1"/>
        </w:rPr>
        <w:t>classified as juvenile</w:t>
      </w:r>
      <w:r w:rsidR="00A72109" w:rsidRPr="009D5A3B">
        <w:rPr>
          <w:rFonts w:ascii="Times New Roman" w:hAnsi="Times New Roman" w:cs="Times New Roman"/>
          <w:i/>
          <w:color w:val="4472C4" w:themeColor="accent1"/>
        </w:rPr>
        <w:t>s when they in fact were calculated using</w:t>
      </w:r>
      <w:r w:rsidR="00ED25EB" w:rsidRPr="009D5A3B">
        <w:rPr>
          <w:rFonts w:ascii="Times New Roman" w:hAnsi="Times New Roman" w:cs="Times New Roman"/>
          <w:i/>
          <w:color w:val="4472C4" w:themeColor="accent1"/>
        </w:rPr>
        <w:t xml:space="preserve"> </w:t>
      </w:r>
      <w:r w:rsidR="00334EA2" w:rsidRPr="009D5A3B">
        <w:rPr>
          <w:rFonts w:ascii="Times New Roman" w:hAnsi="Times New Roman" w:cs="Times New Roman"/>
          <w:i/>
          <w:color w:val="4472C4" w:themeColor="accent1"/>
        </w:rPr>
        <w:t>adult</w:t>
      </w:r>
      <w:r w:rsidR="00ED25EB" w:rsidRPr="009D5A3B">
        <w:rPr>
          <w:rFonts w:ascii="Times New Roman" w:hAnsi="Times New Roman" w:cs="Times New Roman"/>
          <w:i/>
          <w:color w:val="4472C4" w:themeColor="accent1"/>
        </w:rPr>
        <w:t xml:space="preserve"> coral colonies</w:t>
      </w:r>
      <w:r w:rsidR="00334EA2" w:rsidRPr="009D5A3B">
        <w:rPr>
          <w:rFonts w:ascii="Times New Roman" w:hAnsi="Times New Roman" w:cs="Times New Roman"/>
          <w:i/>
          <w:color w:val="4472C4" w:themeColor="accent1"/>
        </w:rPr>
        <w:t>.</w:t>
      </w:r>
      <w:r w:rsidR="00A72109" w:rsidRPr="009D5A3B">
        <w:rPr>
          <w:rFonts w:ascii="Times New Roman" w:hAnsi="Times New Roman" w:cs="Times New Roman"/>
          <w:i/>
          <w:color w:val="4472C4" w:themeColor="accent1"/>
        </w:rPr>
        <w:t xml:space="preserve"> </w:t>
      </w:r>
      <w:r w:rsidR="00334EA2" w:rsidRPr="009D5A3B">
        <w:rPr>
          <w:rFonts w:ascii="Times New Roman" w:hAnsi="Times New Roman" w:cs="Times New Roman"/>
          <w:i/>
          <w:color w:val="4472C4" w:themeColor="accent1"/>
        </w:rPr>
        <w:t>We therefore re-ran our model</w:t>
      </w:r>
      <w:r w:rsidR="00A72109" w:rsidRPr="009D5A3B">
        <w:rPr>
          <w:rFonts w:ascii="Times New Roman" w:hAnsi="Times New Roman" w:cs="Times New Roman"/>
          <w:i/>
          <w:color w:val="4472C4" w:themeColor="accent1"/>
        </w:rPr>
        <w:t>s</w:t>
      </w:r>
      <w:r w:rsidR="00334EA2" w:rsidRPr="009D5A3B">
        <w:rPr>
          <w:rFonts w:ascii="Times New Roman" w:hAnsi="Times New Roman" w:cs="Times New Roman"/>
          <w:i/>
          <w:color w:val="4472C4" w:themeColor="accent1"/>
        </w:rPr>
        <w:t xml:space="preserve"> with the correct life stage categorization and found </w:t>
      </w:r>
      <w:r w:rsidR="008E4D91">
        <w:rPr>
          <w:rFonts w:ascii="Times New Roman" w:hAnsi="Times New Roman" w:cs="Times New Roman"/>
          <w:i/>
          <w:color w:val="4472C4" w:themeColor="accent1"/>
        </w:rPr>
        <w:t xml:space="preserve">qualitatively </w:t>
      </w:r>
      <w:r w:rsidR="00334EA2" w:rsidRPr="009D5A3B">
        <w:rPr>
          <w:rFonts w:ascii="Times New Roman" w:hAnsi="Times New Roman" w:cs="Times New Roman"/>
          <w:i/>
          <w:color w:val="4472C4" w:themeColor="accent1"/>
        </w:rPr>
        <w:t xml:space="preserve">identical results </w:t>
      </w:r>
      <w:r w:rsidR="00A72109" w:rsidRPr="009D5A3B">
        <w:rPr>
          <w:rFonts w:ascii="Times New Roman" w:hAnsi="Times New Roman" w:cs="Times New Roman"/>
          <w:i/>
          <w:color w:val="4472C4" w:themeColor="accent1"/>
        </w:rPr>
        <w:t>from previously for</w:t>
      </w:r>
      <w:r w:rsidR="00334EA2" w:rsidRPr="009D5A3B">
        <w:rPr>
          <w:rFonts w:ascii="Times New Roman" w:hAnsi="Times New Roman" w:cs="Times New Roman"/>
          <w:i/>
          <w:color w:val="4472C4" w:themeColor="accent1"/>
        </w:rPr>
        <w:t xml:space="preserve"> both model selection and parameter significance</w:t>
      </w:r>
      <w:r w:rsidR="00A72109" w:rsidRPr="009D5A3B">
        <w:rPr>
          <w:rFonts w:ascii="Times New Roman" w:hAnsi="Times New Roman" w:cs="Times New Roman"/>
          <w:i/>
          <w:color w:val="4472C4" w:themeColor="accent1"/>
        </w:rPr>
        <w:t xml:space="preserve"> (Supplementary Code Appendix C, Tables S1-</w:t>
      </w:r>
      <w:r w:rsidR="007D4FD6" w:rsidRPr="009D5A3B">
        <w:rPr>
          <w:rFonts w:ascii="Times New Roman" w:hAnsi="Times New Roman" w:cs="Times New Roman"/>
          <w:i/>
          <w:color w:val="4472C4" w:themeColor="accent1"/>
        </w:rPr>
        <w:t>14, Figs. S2-8)</w:t>
      </w:r>
      <w:r w:rsidR="00334EA2" w:rsidRPr="009D5A3B">
        <w:rPr>
          <w:rFonts w:ascii="Times New Roman" w:hAnsi="Times New Roman" w:cs="Times New Roman"/>
          <w:i/>
          <w:color w:val="4472C4" w:themeColor="accent1"/>
        </w:rPr>
        <w:t>. The updated results are presented in the re-submission.</w:t>
      </w:r>
    </w:p>
    <w:p w14:paraId="40054CB7" w14:textId="265CD37C" w:rsidR="006E4CC1" w:rsidRDefault="006E4CC1">
      <w:pPr>
        <w:rPr>
          <w:rFonts w:ascii="Times New Roman" w:hAnsi="Times New Roman" w:cs="Times New Roman"/>
          <w:i/>
          <w:color w:val="4472C4" w:themeColor="accent1"/>
        </w:rPr>
      </w:pPr>
    </w:p>
    <w:p w14:paraId="228AAA37" w14:textId="35B17448" w:rsidR="00556B26" w:rsidRDefault="00556B26" w:rsidP="00FE58C1">
      <w:pPr>
        <w:rPr>
          <w:rFonts w:ascii="Times New Roman" w:hAnsi="Times New Roman" w:cs="Times New Roman"/>
          <w:i/>
          <w:color w:val="4472C4" w:themeColor="accent1"/>
        </w:rPr>
      </w:pPr>
    </w:p>
    <w:p w14:paraId="3CB0D420" w14:textId="77777777" w:rsidR="00FE58C1" w:rsidRPr="009D5A3B" w:rsidRDefault="00FE58C1" w:rsidP="00FE58C1">
      <w:pPr>
        <w:rPr>
          <w:rFonts w:ascii="Times New Roman" w:hAnsi="Times New Roman" w:cs="Times New Roman"/>
        </w:rPr>
      </w:pPr>
    </w:p>
    <w:p w14:paraId="66C6A8CA" w14:textId="77777777" w:rsidR="00FE58C1" w:rsidRPr="009D5A3B" w:rsidRDefault="00FE58C1" w:rsidP="00FE58C1">
      <w:pPr>
        <w:rPr>
          <w:rFonts w:ascii="Times New Roman" w:hAnsi="Times New Roman" w:cs="Times New Roman"/>
        </w:rPr>
      </w:pPr>
      <w:r w:rsidRPr="009D5A3B">
        <w:rPr>
          <w:rFonts w:ascii="Times New Roman" w:hAnsi="Times New Roman" w:cs="Times New Roman"/>
        </w:rPr>
        <w:t>Reviewer(s)' Comments to Author:</w:t>
      </w:r>
    </w:p>
    <w:p w14:paraId="6E462D10" w14:textId="77777777" w:rsidR="00FE58C1" w:rsidRPr="009D5A3B" w:rsidRDefault="00FE58C1" w:rsidP="00FE58C1">
      <w:pPr>
        <w:rPr>
          <w:rFonts w:ascii="Times New Roman" w:hAnsi="Times New Roman" w:cs="Times New Roman"/>
        </w:rPr>
      </w:pPr>
    </w:p>
    <w:p w14:paraId="153BBD4B" w14:textId="77777777" w:rsidR="00FE58C1" w:rsidRPr="009D5A3B" w:rsidRDefault="00FE58C1" w:rsidP="00FE58C1">
      <w:pPr>
        <w:rPr>
          <w:rFonts w:ascii="Times New Roman" w:hAnsi="Times New Roman" w:cs="Times New Roman"/>
        </w:rPr>
      </w:pPr>
      <w:r w:rsidRPr="009D5A3B">
        <w:rPr>
          <w:rFonts w:ascii="Times New Roman" w:hAnsi="Times New Roman" w:cs="Times New Roman"/>
        </w:rPr>
        <w:t>Reviewer: 1</w:t>
      </w:r>
    </w:p>
    <w:p w14:paraId="2FD9B11A" w14:textId="77777777" w:rsidR="00FE58C1" w:rsidRPr="009D5A3B" w:rsidRDefault="00FE58C1" w:rsidP="00FE58C1">
      <w:pPr>
        <w:rPr>
          <w:rFonts w:ascii="Times New Roman" w:hAnsi="Times New Roman" w:cs="Times New Roman"/>
        </w:rPr>
      </w:pPr>
    </w:p>
    <w:p w14:paraId="4D6BF787" w14:textId="77777777" w:rsidR="00FE58C1" w:rsidRPr="009D5A3B" w:rsidRDefault="00FE58C1" w:rsidP="00FE58C1">
      <w:pPr>
        <w:rPr>
          <w:rFonts w:ascii="Times New Roman" w:hAnsi="Times New Roman" w:cs="Times New Roman"/>
        </w:rPr>
      </w:pPr>
      <w:r w:rsidRPr="009D5A3B">
        <w:rPr>
          <w:rFonts w:ascii="Times New Roman" w:hAnsi="Times New Roman" w:cs="Times New Roman"/>
        </w:rPr>
        <w:t>Comments to the Author</w:t>
      </w:r>
    </w:p>
    <w:p w14:paraId="4203E204" w14:textId="77777777" w:rsidR="00FE58C1" w:rsidRPr="009D5A3B" w:rsidRDefault="00FE58C1" w:rsidP="00FE58C1">
      <w:pPr>
        <w:rPr>
          <w:rFonts w:ascii="Times New Roman" w:hAnsi="Times New Roman" w:cs="Times New Roman"/>
        </w:rPr>
      </w:pPr>
      <w:r w:rsidRPr="009D5A3B">
        <w:rPr>
          <w:rFonts w:ascii="Times New Roman" w:hAnsi="Times New Roman" w:cs="Times New Roman"/>
        </w:rPr>
        <w:t>The manuscript entitled “Coral adaptation to climate change: meta-analysis reveals high heritability across multiple traits” by Bairos-Novak et al. describes a meta-analysis of 95 heritability estimates from 19 previously published studies investigating coral traits under various climate change-related scenarios and at different life stages. I am not an expert on the statistical tools applied to perform the meta-analysis, but the analysis and interpretation of heritability estimates is clear and consistent. This work will benefit biological scientists broadly by demonstrating meta-analysis approaches to better model heritability estimates. Furthermore, this study highlights a critical need to study coral reproduction, fecundity, and estimates of thermal performance optima and limits. The results are novel and clearly presented. The figures, besides minor issues with Figure 3 (see below), are clearly interpretable. The authors have provided supplemental information with clear documentation of their analytical approach and findings.</w:t>
      </w:r>
    </w:p>
    <w:p w14:paraId="2A02837A" w14:textId="77777777" w:rsidR="00FE58C1" w:rsidRPr="009D5A3B" w:rsidRDefault="00FE58C1" w:rsidP="00FE58C1">
      <w:pPr>
        <w:rPr>
          <w:rFonts w:ascii="Times New Roman" w:hAnsi="Times New Roman" w:cs="Times New Roman"/>
        </w:rPr>
      </w:pPr>
    </w:p>
    <w:p w14:paraId="3D7AB8DC" w14:textId="0ECBB8DE" w:rsidR="009A12F4" w:rsidRPr="009D5A3B" w:rsidRDefault="009A12F4" w:rsidP="00FE58C1">
      <w:pPr>
        <w:rPr>
          <w:rFonts w:ascii="Times New Roman" w:hAnsi="Times New Roman" w:cs="Times New Roman"/>
          <w:i/>
          <w:color w:val="4472C4" w:themeColor="accent1"/>
        </w:rPr>
      </w:pPr>
      <w:r w:rsidRPr="009D5A3B">
        <w:rPr>
          <w:rFonts w:ascii="Times New Roman" w:hAnsi="Times New Roman" w:cs="Times New Roman"/>
          <w:i/>
          <w:color w:val="4472C4" w:themeColor="accent1"/>
        </w:rPr>
        <w:t xml:space="preserve">We thank Reviewer 1 for their </w:t>
      </w:r>
      <w:r w:rsidR="00ED0A86">
        <w:rPr>
          <w:rFonts w:ascii="Times New Roman" w:hAnsi="Times New Roman" w:cs="Times New Roman"/>
          <w:i/>
          <w:color w:val="4472C4" w:themeColor="accent1"/>
        </w:rPr>
        <w:t>positive</w:t>
      </w:r>
      <w:r w:rsidR="00ED0A86" w:rsidRPr="009D5A3B">
        <w:rPr>
          <w:rFonts w:ascii="Times New Roman" w:hAnsi="Times New Roman" w:cs="Times New Roman"/>
          <w:i/>
          <w:color w:val="4472C4" w:themeColor="accent1"/>
        </w:rPr>
        <w:t xml:space="preserve"> </w:t>
      </w:r>
      <w:r w:rsidRPr="009D5A3B">
        <w:rPr>
          <w:rFonts w:ascii="Times New Roman" w:hAnsi="Times New Roman" w:cs="Times New Roman"/>
          <w:i/>
          <w:color w:val="4472C4" w:themeColor="accent1"/>
        </w:rPr>
        <w:t>appraisal of our manuscript.</w:t>
      </w:r>
    </w:p>
    <w:p w14:paraId="2812AC16" w14:textId="77777777" w:rsidR="009A12F4" w:rsidRPr="009D5A3B" w:rsidRDefault="009A12F4" w:rsidP="00FE58C1">
      <w:pPr>
        <w:rPr>
          <w:rFonts w:ascii="Times New Roman" w:hAnsi="Times New Roman" w:cs="Times New Roman"/>
        </w:rPr>
      </w:pPr>
    </w:p>
    <w:p w14:paraId="6F608B80" w14:textId="77777777" w:rsidR="00FE58C1" w:rsidRPr="009D5A3B" w:rsidRDefault="00FE58C1" w:rsidP="00FE58C1">
      <w:pPr>
        <w:rPr>
          <w:rFonts w:ascii="Times New Roman" w:hAnsi="Times New Roman" w:cs="Times New Roman"/>
        </w:rPr>
      </w:pPr>
      <w:r w:rsidRPr="009D5A3B">
        <w:rPr>
          <w:rFonts w:ascii="Times New Roman" w:hAnsi="Times New Roman" w:cs="Times New Roman"/>
        </w:rPr>
        <w:t>Minor comments:</w:t>
      </w:r>
    </w:p>
    <w:p w14:paraId="65D4A096" w14:textId="77777777" w:rsidR="009A12F4" w:rsidRPr="009D5A3B" w:rsidRDefault="00FE58C1" w:rsidP="00FE58C1">
      <w:pPr>
        <w:rPr>
          <w:rFonts w:ascii="Times New Roman" w:hAnsi="Times New Roman" w:cs="Times New Roman"/>
        </w:rPr>
      </w:pPr>
      <w:r w:rsidRPr="009D5A3B">
        <w:rPr>
          <w:rFonts w:ascii="Times New Roman" w:hAnsi="Times New Roman" w:cs="Times New Roman"/>
        </w:rPr>
        <w:t>General question- are total estimates of phenotypic variation available for these studies?</w:t>
      </w:r>
    </w:p>
    <w:p w14:paraId="29219AB2" w14:textId="77777777" w:rsidR="00FE58C1" w:rsidRPr="009D5A3B" w:rsidRDefault="00FE58C1" w:rsidP="00FE58C1">
      <w:pPr>
        <w:rPr>
          <w:rFonts w:ascii="Times New Roman" w:hAnsi="Times New Roman" w:cs="Times New Roman"/>
        </w:rPr>
      </w:pPr>
      <w:r w:rsidRPr="009D5A3B">
        <w:rPr>
          <w:rFonts w:ascii="Times New Roman" w:hAnsi="Times New Roman" w:cs="Times New Roman"/>
        </w:rPr>
        <w:t>The conversation about how environmental heterogeneity affects selection and additive genetic variance is important. The heritability estimates shown here across different treatments are compelling but it would be useful to know how the estimates may be affected by total variation experienced under different environments.</w:t>
      </w:r>
    </w:p>
    <w:p w14:paraId="09387057" w14:textId="77777777" w:rsidR="00DD18CD" w:rsidRPr="009D5A3B" w:rsidRDefault="00DD18CD" w:rsidP="00FE58C1">
      <w:pPr>
        <w:rPr>
          <w:rFonts w:ascii="Times New Roman" w:hAnsi="Times New Roman" w:cs="Times New Roman"/>
        </w:rPr>
      </w:pPr>
    </w:p>
    <w:p w14:paraId="19413805" w14:textId="6417F19B" w:rsidR="009A12F4" w:rsidRPr="00871305" w:rsidRDefault="00B87910" w:rsidP="00147542">
      <w:pPr>
        <w:rPr>
          <w:rFonts w:ascii="Times New Roman" w:hAnsi="Times New Roman" w:cs="Times New Roman"/>
          <w:i/>
          <w:color w:val="4472C4" w:themeColor="accent1"/>
        </w:rPr>
      </w:pPr>
      <w:r>
        <w:rPr>
          <w:rFonts w:ascii="Times New Roman" w:hAnsi="Times New Roman" w:cs="Times New Roman"/>
          <w:i/>
          <w:color w:val="4472C4" w:themeColor="accent1"/>
        </w:rPr>
        <w:t>R1.</w:t>
      </w:r>
      <w:r w:rsidR="00E84C93">
        <w:rPr>
          <w:rFonts w:ascii="Times New Roman" w:hAnsi="Times New Roman" w:cs="Times New Roman"/>
          <w:i/>
          <w:color w:val="4472C4" w:themeColor="accent1"/>
        </w:rPr>
        <w:t>1</w:t>
      </w:r>
      <w:r>
        <w:rPr>
          <w:rFonts w:ascii="Times New Roman" w:hAnsi="Times New Roman" w:cs="Times New Roman"/>
          <w:i/>
          <w:color w:val="4472C4" w:themeColor="accent1"/>
        </w:rPr>
        <w:t xml:space="preserve"> </w:t>
      </w:r>
      <w:r w:rsidR="00320E09" w:rsidRPr="009D5A3B">
        <w:rPr>
          <w:rFonts w:ascii="Times New Roman" w:hAnsi="Times New Roman" w:cs="Times New Roman"/>
          <w:i/>
          <w:color w:val="4472C4" w:themeColor="accent1"/>
        </w:rPr>
        <w:t>Unfortunately, e</w:t>
      </w:r>
      <w:r w:rsidR="00DD18CD" w:rsidRPr="009D5A3B">
        <w:rPr>
          <w:rFonts w:ascii="Times New Roman" w:hAnsi="Times New Roman" w:cs="Times New Roman"/>
          <w:i/>
          <w:color w:val="4472C4" w:themeColor="accent1"/>
        </w:rPr>
        <w:t xml:space="preserve">stimates of total phenotypic variation are only available for </w:t>
      </w:r>
      <w:r w:rsidR="00871807">
        <w:rPr>
          <w:rFonts w:ascii="Times New Roman" w:hAnsi="Times New Roman" w:cs="Times New Roman"/>
          <w:i/>
          <w:color w:val="4472C4" w:themeColor="accent1"/>
        </w:rPr>
        <w:t xml:space="preserve">3 </w:t>
      </w:r>
      <w:r w:rsidR="00ED0A86">
        <w:rPr>
          <w:rFonts w:ascii="Times New Roman" w:hAnsi="Times New Roman" w:cs="Times New Roman"/>
          <w:i/>
          <w:color w:val="4472C4" w:themeColor="accent1"/>
        </w:rPr>
        <w:t>of the 19</w:t>
      </w:r>
      <w:r w:rsidR="00DD18CD" w:rsidRPr="009D5A3B">
        <w:rPr>
          <w:rFonts w:ascii="Times New Roman" w:hAnsi="Times New Roman" w:cs="Times New Roman"/>
          <w:i/>
          <w:color w:val="4472C4" w:themeColor="accent1"/>
        </w:rPr>
        <w:t xml:space="preserve"> studies </w:t>
      </w:r>
      <w:r w:rsidR="00ED0A86">
        <w:rPr>
          <w:rFonts w:ascii="Times New Roman" w:hAnsi="Times New Roman" w:cs="Times New Roman"/>
          <w:i/>
          <w:color w:val="4472C4" w:themeColor="accent1"/>
        </w:rPr>
        <w:t xml:space="preserve">examined </w:t>
      </w:r>
      <w:r w:rsidR="00DD18CD" w:rsidRPr="009D5A3B">
        <w:rPr>
          <w:rFonts w:ascii="Times New Roman" w:hAnsi="Times New Roman" w:cs="Times New Roman"/>
          <w:i/>
          <w:color w:val="4472C4" w:themeColor="accent1"/>
        </w:rPr>
        <w:t xml:space="preserve">(Wright et al. 2019 and Zheng et al. 2019 where </w:t>
      </w:r>
      <w:r w:rsidR="00871807">
        <w:rPr>
          <w:rFonts w:ascii="Times New Roman" w:hAnsi="Times New Roman" w:cs="Times New Roman"/>
          <w:i/>
          <w:color w:val="4472C4" w:themeColor="accent1"/>
        </w:rPr>
        <w:t xml:space="preserve">all </w:t>
      </w:r>
      <w:r w:rsidR="00DD18CD" w:rsidRPr="009D5A3B">
        <w:rPr>
          <w:rFonts w:ascii="Times New Roman" w:hAnsi="Times New Roman" w:cs="Times New Roman"/>
          <w:i/>
          <w:color w:val="4472C4" w:themeColor="accent1"/>
        </w:rPr>
        <w:t>data are available online</w:t>
      </w:r>
      <w:r w:rsidR="00871807">
        <w:rPr>
          <w:rFonts w:ascii="Times New Roman" w:hAnsi="Times New Roman" w:cs="Times New Roman"/>
          <w:i/>
          <w:color w:val="4472C4" w:themeColor="accent1"/>
        </w:rPr>
        <w:t xml:space="preserve">, and </w:t>
      </w:r>
      <w:r w:rsidR="00320E09" w:rsidRPr="009D5A3B">
        <w:rPr>
          <w:rFonts w:ascii="Times New Roman" w:hAnsi="Times New Roman" w:cs="Times New Roman"/>
          <w:i/>
          <w:color w:val="4472C4" w:themeColor="accent1"/>
        </w:rPr>
        <w:t xml:space="preserve">Carlon et al. (2011) where the mean and coefficient of variation for all corallite </w:t>
      </w:r>
      <w:r w:rsidR="00320E09" w:rsidRPr="009D5A3B">
        <w:rPr>
          <w:rFonts w:ascii="Times New Roman" w:hAnsi="Times New Roman" w:cs="Times New Roman"/>
          <w:i/>
          <w:color w:val="4472C4" w:themeColor="accent1"/>
        </w:rPr>
        <w:lastRenderedPageBreak/>
        <w:t>traits is provided</w:t>
      </w:r>
      <w:r w:rsidR="00ED0A86">
        <w:rPr>
          <w:rFonts w:ascii="Times New Roman" w:hAnsi="Times New Roman" w:cs="Times New Roman"/>
          <w:i/>
          <w:color w:val="4472C4" w:themeColor="accent1"/>
        </w:rPr>
        <w:t>)</w:t>
      </w:r>
      <w:r w:rsidR="00320E09" w:rsidRPr="009D5A3B">
        <w:rPr>
          <w:rFonts w:ascii="Times New Roman" w:hAnsi="Times New Roman" w:cs="Times New Roman"/>
          <w:i/>
          <w:color w:val="4472C4" w:themeColor="accent1"/>
        </w:rPr>
        <w:t>. Thus</w:t>
      </w:r>
      <w:r w:rsidR="00E84C93">
        <w:rPr>
          <w:rFonts w:ascii="Times New Roman" w:hAnsi="Times New Roman" w:cs="Times New Roman"/>
          <w:i/>
          <w:color w:val="4472C4" w:themeColor="accent1"/>
        </w:rPr>
        <w:t>,</w:t>
      </w:r>
      <w:r w:rsidR="00320E09" w:rsidRPr="009D5A3B">
        <w:rPr>
          <w:rFonts w:ascii="Times New Roman" w:hAnsi="Times New Roman" w:cs="Times New Roman"/>
          <w:i/>
          <w:color w:val="4472C4" w:themeColor="accent1"/>
        </w:rPr>
        <w:t xml:space="preserve"> estimating any effects of environmental heterogeneity on trait plasticity or variation would be limited to only these three studies; however, we agree it is an important question</w:t>
      </w:r>
      <w:r w:rsidR="00D44C12" w:rsidRPr="009D5A3B">
        <w:rPr>
          <w:rFonts w:ascii="Times New Roman" w:hAnsi="Times New Roman" w:cs="Times New Roman"/>
          <w:i/>
          <w:color w:val="4472C4" w:themeColor="accent1"/>
        </w:rPr>
        <w:t xml:space="preserve">, and that reporting such statistics should be a priority for further work. We now make this </w:t>
      </w:r>
      <w:r w:rsidR="00D44C12" w:rsidRPr="00871305">
        <w:rPr>
          <w:rFonts w:ascii="Times New Roman" w:hAnsi="Times New Roman" w:cs="Times New Roman"/>
          <w:i/>
          <w:color w:val="4472C4" w:themeColor="accent1"/>
        </w:rPr>
        <w:t>point</w:t>
      </w:r>
      <w:r w:rsidR="00320E09" w:rsidRPr="00871305">
        <w:rPr>
          <w:rFonts w:ascii="Times New Roman" w:hAnsi="Times New Roman" w:cs="Times New Roman"/>
          <w:i/>
          <w:color w:val="4472C4" w:themeColor="accent1"/>
        </w:rPr>
        <w:t xml:space="preserve"> at lines </w:t>
      </w:r>
      <w:r w:rsidR="00ED7FA9" w:rsidRPr="00871305">
        <w:rPr>
          <w:rFonts w:ascii="Times New Roman" w:hAnsi="Times New Roman" w:cs="Times New Roman"/>
          <w:i/>
          <w:color w:val="4472C4" w:themeColor="accent1"/>
        </w:rPr>
        <w:t>231</w:t>
      </w:r>
      <w:r w:rsidR="00320E09" w:rsidRPr="00871305">
        <w:rPr>
          <w:rFonts w:ascii="Times New Roman" w:hAnsi="Times New Roman" w:cs="Times New Roman"/>
          <w:i/>
          <w:color w:val="4472C4" w:themeColor="accent1"/>
        </w:rPr>
        <w:t>-</w:t>
      </w:r>
      <w:r w:rsidR="00ED7FA9" w:rsidRPr="00871305">
        <w:rPr>
          <w:rFonts w:ascii="Times New Roman" w:hAnsi="Times New Roman" w:cs="Times New Roman"/>
          <w:i/>
          <w:color w:val="4472C4" w:themeColor="accent1"/>
        </w:rPr>
        <w:t>234</w:t>
      </w:r>
      <w:r w:rsidR="00320E09" w:rsidRPr="00871305">
        <w:rPr>
          <w:rFonts w:ascii="Times New Roman" w:hAnsi="Times New Roman" w:cs="Times New Roman"/>
          <w:i/>
          <w:color w:val="4472C4" w:themeColor="accent1"/>
        </w:rPr>
        <w:t>.</w:t>
      </w:r>
    </w:p>
    <w:p w14:paraId="760EE3CA" w14:textId="77777777" w:rsidR="009A12F4" w:rsidRPr="009D5A3B" w:rsidRDefault="009A12F4" w:rsidP="00FE58C1">
      <w:pPr>
        <w:rPr>
          <w:rFonts w:ascii="Times New Roman" w:hAnsi="Times New Roman" w:cs="Times New Roman"/>
        </w:rPr>
      </w:pPr>
    </w:p>
    <w:p w14:paraId="3445C3A1" w14:textId="77777777" w:rsidR="00FE58C1" w:rsidRPr="009D5A3B" w:rsidRDefault="00FE58C1" w:rsidP="00FE58C1">
      <w:pPr>
        <w:rPr>
          <w:rFonts w:ascii="Times New Roman" w:hAnsi="Times New Roman" w:cs="Times New Roman"/>
        </w:rPr>
      </w:pPr>
      <w:r w:rsidRPr="009D5A3B">
        <w:rPr>
          <w:rFonts w:ascii="Times New Roman" w:hAnsi="Times New Roman" w:cs="Times New Roman"/>
        </w:rPr>
        <w:t>Figure 3: The top of the “survival” panel is cut-off and the “H” and “h” characters disappeared from the legend</w:t>
      </w:r>
    </w:p>
    <w:p w14:paraId="736ECC14" w14:textId="297826EB" w:rsidR="00DD18CD" w:rsidRPr="009D5A3B" w:rsidRDefault="00DD18CD" w:rsidP="00FE58C1">
      <w:pPr>
        <w:rPr>
          <w:rFonts w:ascii="Times New Roman" w:hAnsi="Times New Roman" w:cs="Times New Roman"/>
          <w:color w:val="4472C4" w:themeColor="accent1"/>
        </w:rPr>
      </w:pPr>
    </w:p>
    <w:p w14:paraId="680FD1FD" w14:textId="616AE48E" w:rsidR="00805AA3" w:rsidRDefault="00B87910" w:rsidP="002844A2">
      <w:pPr>
        <w:rPr>
          <w:rFonts w:ascii="Times New Roman" w:hAnsi="Times New Roman" w:cs="Times New Roman"/>
          <w:i/>
          <w:color w:val="4472C4" w:themeColor="accent1"/>
        </w:rPr>
      </w:pPr>
      <w:r>
        <w:rPr>
          <w:rFonts w:ascii="Times New Roman" w:hAnsi="Times New Roman" w:cs="Times New Roman"/>
          <w:i/>
          <w:color w:val="4472C4" w:themeColor="accent1"/>
        </w:rPr>
        <w:t>R1.</w:t>
      </w:r>
      <w:r w:rsidR="00E84C93">
        <w:rPr>
          <w:rFonts w:ascii="Times New Roman" w:hAnsi="Times New Roman" w:cs="Times New Roman"/>
          <w:i/>
          <w:color w:val="4472C4" w:themeColor="accent1"/>
        </w:rPr>
        <w:t>2</w:t>
      </w:r>
      <w:r>
        <w:rPr>
          <w:rFonts w:ascii="Times New Roman" w:hAnsi="Times New Roman" w:cs="Times New Roman"/>
          <w:i/>
          <w:color w:val="4472C4" w:themeColor="accent1"/>
        </w:rPr>
        <w:t xml:space="preserve"> </w:t>
      </w:r>
      <w:r w:rsidR="002844A2" w:rsidRPr="009D5A3B">
        <w:rPr>
          <w:rFonts w:ascii="Times New Roman" w:hAnsi="Times New Roman" w:cs="Times New Roman"/>
          <w:i/>
          <w:color w:val="4472C4" w:themeColor="accent1"/>
        </w:rPr>
        <w:t>We have modified the figure to ensure that survival and other top panels are not cut off in the new version.</w:t>
      </w:r>
      <w:r w:rsidR="00805AA3">
        <w:rPr>
          <w:rFonts w:ascii="Times New Roman" w:hAnsi="Times New Roman" w:cs="Times New Roman"/>
          <w:i/>
          <w:color w:val="4472C4" w:themeColor="accent1"/>
        </w:rPr>
        <w:t xml:space="preserve"> </w:t>
      </w:r>
    </w:p>
    <w:p w14:paraId="585E0F3D" w14:textId="77777777" w:rsidR="00805AA3" w:rsidRDefault="00805AA3" w:rsidP="002844A2">
      <w:pPr>
        <w:rPr>
          <w:rFonts w:ascii="Times New Roman" w:hAnsi="Times New Roman" w:cs="Times New Roman"/>
          <w:i/>
          <w:color w:val="4472C4" w:themeColor="accent1"/>
        </w:rPr>
      </w:pPr>
    </w:p>
    <w:p w14:paraId="700F51B0" w14:textId="3EF95351" w:rsidR="002844A2" w:rsidRPr="009D5A3B" w:rsidRDefault="00805AA3" w:rsidP="002844A2">
      <w:pPr>
        <w:rPr>
          <w:rFonts w:ascii="Times New Roman" w:hAnsi="Times New Roman" w:cs="Times New Roman"/>
          <w:i/>
          <w:color w:val="4472C4" w:themeColor="accent1"/>
        </w:rPr>
      </w:pPr>
      <w:r>
        <w:rPr>
          <w:rFonts w:ascii="Times New Roman" w:hAnsi="Times New Roman" w:cs="Times New Roman"/>
          <w:i/>
          <w:color w:val="4472C4" w:themeColor="accent1"/>
        </w:rPr>
        <w:t>We</w:t>
      </w:r>
      <w:r w:rsidRPr="009D5A3B">
        <w:rPr>
          <w:rFonts w:ascii="Times New Roman" w:hAnsi="Times New Roman" w:cs="Times New Roman"/>
          <w:i/>
          <w:color w:val="4472C4" w:themeColor="accent1"/>
        </w:rPr>
        <w:t xml:space="preserve"> believe </w:t>
      </w:r>
      <w:r>
        <w:rPr>
          <w:rFonts w:ascii="Times New Roman" w:hAnsi="Times New Roman" w:cs="Times New Roman"/>
          <w:i/>
          <w:color w:val="4472C4" w:themeColor="accent1"/>
        </w:rPr>
        <w:t>that the</w:t>
      </w:r>
      <w:r w:rsidRPr="009D5A3B">
        <w:rPr>
          <w:rFonts w:ascii="Times New Roman" w:hAnsi="Times New Roman" w:cs="Times New Roman"/>
          <w:i/>
          <w:color w:val="4472C4" w:themeColor="accent1"/>
        </w:rPr>
        <w:t xml:space="preserve"> disappearance</w:t>
      </w:r>
      <w:r>
        <w:rPr>
          <w:rFonts w:ascii="Times New Roman" w:hAnsi="Times New Roman" w:cs="Times New Roman"/>
          <w:i/>
          <w:color w:val="4472C4" w:themeColor="accent1"/>
        </w:rPr>
        <w:t xml:space="preserve"> of ‘h’ characters in the legend of Fig. 3</w:t>
      </w:r>
      <w:r w:rsidRPr="009D5A3B">
        <w:rPr>
          <w:rFonts w:ascii="Times New Roman" w:hAnsi="Times New Roman" w:cs="Times New Roman"/>
          <w:i/>
          <w:color w:val="4472C4" w:themeColor="accent1"/>
        </w:rPr>
        <w:t xml:space="preserve"> only occurs in the Microsoft Word version of the file</w:t>
      </w:r>
      <w:r>
        <w:rPr>
          <w:rFonts w:ascii="Times New Roman" w:hAnsi="Times New Roman" w:cs="Times New Roman"/>
          <w:i/>
          <w:color w:val="4472C4" w:themeColor="accent1"/>
        </w:rPr>
        <w:t xml:space="preserve"> and not in the final attached</w:t>
      </w:r>
      <w:r w:rsidRPr="009D5A3B">
        <w:rPr>
          <w:rFonts w:ascii="Times New Roman" w:hAnsi="Times New Roman" w:cs="Times New Roman"/>
          <w:i/>
          <w:color w:val="4472C4" w:themeColor="accent1"/>
        </w:rPr>
        <w:t xml:space="preserve"> .eps </w:t>
      </w:r>
      <w:r>
        <w:rPr>
          <w:rFonts w:ascii="Times New Roman" w:hAnsi="Times New Roman" w:cs="Times New Roman"/>
          <w:i/>
          <w:color w:val="4472C4" w:themeColor="accent1"/>
        </w:rPr>
        <w:t xml:space="preserve">file </w:t>
      </w:r>
      <w:r w:rsidRPr="009D5A3B">
        <w:rPr>
          <w:rFonts w:ascii="Times New Roman" w:hAnsi="Times New Roman" w:cs="Times New Roman"/>
          <w:i/>
          <w:color w:val="4472C4" w:themeColor="accent1"/>
        </w:rPr>
        <w:t>of the figure (which appears at the end of the submission PDF). However, should the paper be accepted, we will re-check and correct as necessary during the final proofing stage.</w:t>
      </w:r>
    </w:p>
    <w:p w14:paraId="09E6D63E" w14:textId="77777777" w:rsidR="002844A2" w:rsidRPr="009D5A3B" w:rsidRDefault="002844A2" w:rsidP="002844A2">
      <w:pPr>
        <w:rPr>
          <w:rFonts w:ascii="Times New Roman" w:hAnsi="Times New Roman" w:cs="Times New Roman"/>
          <w:i/>
          <w:color w:val="FF0000"/>
        </w:rPr>
      </w:pPr>
    </w:p>
    <w:p w14:paraId="72CCF77A" w14:textId="77777777" w:rsidR="00FE58C1" w:rsidRPr="009D5A3B" w:rsidRDefault="00FE58C1" w:rsidP="00FE58C1">
      <w:pPr>
        <w:rPr>
          <w:rFonts w:ascii="Times New Roman" w:hAnsi="Times New Roman" w:cs="Times New Roman"/>
        </w:rPr>
      </w:pPr>
    </w:p>
    <w:p w14:paraId="515F25B6" w14:textId="77777777" w:rsidR="00147542" w:rsidRPr="009D5A3B" w:rsidRDefault="00147542">
      <w:pPr>
        <w:rPr>
          <w:rFonts w:ascii="Times New Roman" w:hAnsi="Times New Roman" w:cs="Times New Roman"/>
        </w:rPr>
      </w:pPr>
      <w:r w:rsidRPr="009D5A3B">
        <w:rPr>
          <w:rFonts w:ascii="Times New Roman" w:hAnsi="Times New Roman" w:cs="Times New Roman"/>
        </w:rPr>
        <w:br w:type="page"/>
      </w:r>
    </w:p>
    <w:p w14:paraId="3C3F041F" w14:textId="2017F001" w:rsidR="00FE58C1" w:rsidRPr="009D5A3B" w:rsidRDefault="00FE58C1" w:rsidP="00FE58C1">
      <w:pPr>
        <w:rPr>
          <w:rFonts w:ascii="Times New Roman" w:hAnsi="Times New Roman" w:cs="Times New Roman"/>
        </w:rPr>
      </w:pPr>
      <w:r w:rsidRPr="009D5A3B">
        <w:rPr>
          <w:rFonts w:ascii="Times New Roman" w:hAnsi="Times New Roman" w:cs="Times New Roman"/>
        </w:rPr>
        <w:lastRenderedPageBreak/>
        <w:t>Reviewer: 2</w:t>
      </w:r>
    </w:p>
    <w:p w14:paraId="588DFC64" w14:textId="77777777" w:rsidR="00FE58C1" w:rsidRPr="009D5A3B" w:rsidRDefault="00FE58C1" w:rsidP="00FE58C1">
      <w:pPr>
        <w:rPr>
          <w:rFonts w:ascii="Times New Roman" w:hAnsi="Times New Roman" w:cs="Times New Roman"/>
        </w:rPr>
      </w:pPr>
    </w:p>
    <w:p w14:paraId="5A186E14" w14:textId="77777777" w:rsidR="00FE58C1" w:rsidRPr="009D5A3B" w:rsidRDefault="00FE58C1" w:rsidP="00FE58C1">
      <w:pPr>
        <w:rPr>
          <w:rFonts w:ascii="Times New Roman" w:hAnsi="Times New Roman" w:cs="Times New Roman"/>
        </w:rPr>
      </w:pPr>
      <w:r w:rsidRPr="009D5A3B">
        <w:rPr>
          <w:rFonts w:ascii="Times New Roman" w:hAnsi="Times New Roman" w:cs="Times New Roman"/>
        </w:rPr>
        <w:t>Comments to the Author</w:t>
      </w:r>
    </w:p>
    <w:p w14:paraId="7643E8BA" w14:textId="77777777" w:rsidR="00FE58C1" w:rsidRPr="009D5A3B" w:rsidRDefault="00FE58C1" w:rsidP="00FE58C1">
      <w:pPr>
        <w:rPr>
          <w:rFonts w:ascii="Times New Roman" w:hAnsi="Times New Roman" w:cs="Times New Roman"/>
        </w:rPr>
      </w:pPr>
      <w:r w:rsidRPr="009D5A3B">
        <w:rPr>
          <w:rFonts w:ascii="Times New Roman" w:hAnsi="Times New Roman" w:cs="Times New Roman"/>
        </w:rPr>
        <w:t>The authors present a much-needed meta-analysis that compiles existing estimates of the heritability of existing traits in corals. This is of timely relevance given that corals are extremely vulnerable to climate change and local stressors and their ability to persist over the next several decades will largely depend on their capacity to adapt to changing environments.</w:t>
      </w:r>
    </w:p>
    <w:p w14:paraId="26442441" w14:textId="77777777" w:rsidR="00FE58C1" w:rsidRPr="009D5A3B" w:rsidRDefault="00FE58C1" w:rsidP="00FE58C1">
      <w:pPr>
        <w:rPr>
          <w:rFonts w:ascii="Times New Roman" w:hAnsi="Times New Roman" w:cs="Times New Roman"/>
        </w:rPr>
      </w:pPr>
    </w:p>
    <w:p w14:paraId="1F2F8EAF" w14:textId="21510C8A" w:rsidR="00FE58C1" w:rsidRDefault="00FE58C1" w:rsidP="00FE58C1">
      <w:pPr>
        <w:rPr>
          <w:rFonts w:ascii="Times New Roman" w:hAnsi="Times New Roman" w:cs="Times New Roman"/>
        </w:rPr>
      </w:pPr>
      <w:r w:rsidRPr="009D5A3B">
        <w:rPr>
          <w:rFonts w:ascii="Times New Roman" w:hAnsi="Times New Roman" w:cs="Times New Roman"/>
        </w:rPr>
        <w:t>I would first like to commend the authors on a well-written and interesting paper; as well as excellent documentation and code accessibility through the use of Rmarkdown files. I find no major flaws with the paper from a methodological standpoint, though as I've also mentioned to the editor, I certainly do not consider myself an expert on meta-analysis/model selection statistical methods.</w:t>
      </w:r>
    </w:p>
    <w:p w14:paraId="0A2D67C3" w14:textId="03C7F4D1" w:rsidR="00287047" w:rsidRDefault="00287047" w:rsidP="00FE58C1">
      <w:pPr>
        <w:rPr>
          <w:rFonts w:ascii="Times New Roman" w:hAnsi="Times New Roman" w:cs="Times New Roman"/>
        </w:rPr>
      </w:pPr>
    </w:p>
    <w:p w14:paraId="2907ABCD" w14:textId="129E406E" w:rsidR="00287047" w:rsidRPr="009D5A3B" w:rsidRDefault="00287047" w:rsidP="00FE58C1">
      <w:pPr>
        <w:rPr>
          <w:rFonts w:ascii="Times New Roman" w:hAnsi="Times New Roman" w:cs="Times New Roman"/>
        </w:rPr>
      </w:pPr>
      <w:r w:rsidRPr="009D5A3B">
        <w:rPr>
          <w:rFonts w:ascii="Times New Roman" w:hAnsi="Times New Roman" w:cs="Times New Roman"/>
          <w:i/>
          <w:color w:val="4472C4" w:themeColor="accent1"/>
        </w:rPr>
        <w:t>We appreciate the comments of Reviewer 2 regarding our manuscript</w:t>
      </w:r>
      <w:r>
        <w:rPr>
          <w:rFonts w:ascii="Times New Roman" w:hAnsi="Times New Roman" w:cs="Times New Roman"/>
          <w:i/>
          <w:color w:val="4472C4" w:themeColor="accent1"/>
        </w:rPr>
        <w:t xml:space="preserve"> and have endeavoured to address every comment.</w:t>
      </w:r>
    </w:p>
    <w:p w14:paraId="7E818478" w14:textId="77777777" w:rsidR="00FE58C1" w:rsidRPr="009D5A3B" w:rsidRDefault="00FE58C1" w:rsidP="00FE58C1">
      <w:pPr>
        <w:rPr>
          <w:rFonts w:ascii="Times New Roman" w:hAnsi="Times New Roman" w:cs="Times New Roman"/>
        </w:rPr>
      </w:pPr>
    </w:p>
    <w:p w14:paraId="49C3F8F0" w14:textId="3AF59789" w:rsidR="00FE58C1" w:rsidRPr="009D5A3B" w:rsidRDefault="00FE58C1" w:rsidP="00FE58C1">
      <w:pPr>
        <w:rPr>
          <w:rFonts w:ascii="Times New Roman" w:hAnsi="Times New Roman" w:cs="Times New Roman"/>
        </w:rPr>
      </w:pPr>
      <w:r w:rsidRPr="009D5A3B">
        <w:rPr>
          <w:rFonts w:ascii="Times New Roman" w:hAnsi="Times New Roman" w:cs="Times New Roman"/>
        </w:rPr>
        <w:t>I do, however, have a much deeper understanding of evolutionary theory/quantitative genetics and, on this front, I believe your paper needs to include a more in-depth discussion and qualification of how it is that heritability is measured in most coral studies.</w:t>
      </w:r>
    </w:p>
    <w:p w14:paraId="7E31E713" w14:textId="77777777" w:rsidR="00FE58C1" w:rsidRPr="009D5A3B" w:rsidRDefault="00FE58C1" w:rsidP="00FE58C1">
      <w:pPr>
        <w:rPr>
          <w:rFonts w:ascii="Times New Roman" w:hAnsi="Times New Roman" w:cs="Times New Roman"/>
        </w:rPr>
      </w:pPr>
    </w:p>
    <w:p w14:paraId="5B7AC693" w14:textId="7108E1CC" w:rsidR="00FE58C1" w:rsidRPr="009D5A3B" w:rsidRDefault="00FE58C1" w:rsidP="00FE58C1">
      <w:pPr>
        <w:rPr>
          <w:rFonts w:ascii="Times New Roman" w:hAnsi="Times New Roman" w:cs="Times New Roman"/>
        </w:rPr>
      </w:pPr>
      <w:r w:rsidRPr="009D5A3B">
        <w:rPr>
          <w:rFonts w:ascii="Times New Roman" w:hAnsi="Times New Roman" w:cs="Times New Roman"/>
        </w:rPr>
        <w:t>Estimating heritability by using the breeder’s equation and exerting some kind of selection on a population gives you realized heritability, not narrow sense heritability in the canonical sense, which is derived from the regression of the mid parent trait values on offspring values. This is what most coral studies are doing since no one really has the patience, funding, or luck to successfully rear corals across multiple generations and measure traits of parents and offspring in common garden conditions and calculate heritability in that way. Some studies do look at parents and their offspring, but usually only focus on larvae (e.g. Dixon et al. 2015) or at most early juveniles (e.g Quigley et al. 2020). Though they often don't directly measure parental traits and rely on their environment of origin as some proxy for, say, thermal tolerance (e.g. Quigley et al. 2020 again where they take the northern GBR parents to be more thermally tolerant because they are from warmer reefs).</w:t>
      </w:r>
    </w:p>
    <w:p w14:paraId="7CCB48A4" w14:textId="1DAEAD66" w:rsidR="00FE64F6" w:rsidRPr="009D5A3B" w:rsidRDefault="00FE64F6" w:rsidP="00FE58C1">
      <w:pPr>
        <w:rPr>
          <w:rFonts w:ascii="Times New Roman" w:hAnsi="Times New Roman" w:cs="Times New Roman"/>
        </w:rPr>
      </w:pPr>
    </w:p>
    <w:p w14:paraId="61AEAEA4" w14:textId="5CA9A6A8" w:rsidR="00805AA3" w:rsidRDefault="00B87910" w:rsidP="00805AA3">
      <w:pPr>
        <w:rPr>
          <w:rFonts w:ascii="Times New Roman" w:hAnsi="Times New Roman" w:cs="Times New Roman"/>
          <w:i/>
          <w:color w:val="4472C4" w:themeColor="accent1"/>
        </w:rPr>
      </w:pPr>
      <w:r>
        <w:rPr>
          <w:rFonts w:ascii="Times New Roman" w:hAnsi="Times New Roman" w:cs="Times New Roman"/>
          <w:i/>
          <w:color w:val="4472C4" w:themeColor="accent1"/>
        </w:rPr>
        <w:t xml:space="preserve">R2.1 </w:t>
      </w:r>
      <w:r w:rsidR="00FE64F6" w:rsidRPr="009D5A3B">
        <w:rPr>
          <w:rFonts w:ascii="Times New Roman" w:hAnsi="Times New Roman" w:cs="Times New Roman"/>
          <w:i/>
          <w:color w:val="4472C4" w:themeColor="accent1"/>
        </w:rPr>
        <w:t>We agree with Reviewer 2 that realized heritability is limited in many ways relative to narrow-sense and broad-sense heritabilities</w:t>
      </w:r>
      <w:r w:rsidR="00D44C12" w:rsidRPr="009D5A3B">
        <w:rPr>
          <w:rFonts w:ascii="Times New Roman" w:hAnsi="Times New Roman" w:cs="Times New Roman"/>
          <w:i/>
          <w:color w:val="4472C4" w:themeColor="accent1"/>
        </w:rPr>
        <w:t>. However,</w:t>
      </w:r>
      <w:r w:rsidR="00FE64F6" w:rsidRPr="009D5A3B">
        <w:rPr>
          <w:rFonts w:ascii="Times New Roman" w:hAnsi="Times New Roman" w:cs="Times New Roman"/>
          <w:i/>
          <w:color w:val="4472C4" w:themeColor="accent1"/>
        </w:rPr>
        <w:t xml:space="preserve"> </w:t>
      </w:r>
      <w:r w:rsidR="00D44C12" w:rsidRPr="009D5A3B">
        <w:rPr>
          <w:rFonts w:ascii="Times New Roman" w:hAnsi="Times New Roman" w:cs="Times New Roman"/>
          <w:i/>
          <w:color w:val="4472C4" w:themeColor="accent1"/>
        </w:rPr>
        <w:t xml:space="preserve">we believe that our too-brief description of the application of the breeder’s equation in the studies meta-analyzed here inadvertently led the reviewer to believe that the majority were measuring realized and not narrow-sense heritability. To be specific, </w:t>
      </w:r>
      <w:r w:rsidR="00FE64F6" w:rsidRPr="009D5A3B">
        <w:rPr>
          <w:rFonts w:ascii="Times New Roman" w:hAnsi="Times New Roman" w:cs="Times New Roman"/>
          <w:i/>
          <w:color w:val="4472C4" w:themeColor="accent1"/>
        </w:rPr>
        <w:t xml:space="preserve">from the studies examined in this meta-analysis, </w:t>
      </w:r>
      <w:r w:rsidR="00C04056" w:rsidRPr="009D5A3B">
        <w:rPr>
          <w:rFonts w:ascii="Times New Roman" w:hAnsi="Times New Roman" w:cs="Times New Roman"/>
          <w:i/>
          <w:color w:val="4472C4" w:themeColor="accent1"/>
        </w:rPr>
        <w:t>no studies</w:t>
      </w:r>
      <w:r w:rsidR="00FE64F6" w:rsidRPr="009D5A3B">
        <w:rPr>
          <w:rFonts w:ascii="Times New Roman" w:hAnsi="Times New Roman" w:cs="Times New Roman"/>
          <w:i/>
          <w:color w:val="4472C4" w:themeColor="accent1"/>
        </w:rPr>
        <w:t xml:space="preserve"> calculated heritability using the realized heritability method (i.e. imposing a selection differential and measuring the resulting response in offspring, </w:t>
      </w:r>
      <w:r w:rsidR="00FE64F6" w:rsidRPr="0022403E">
        <w:rPr>
          <w:rFonts w:ascii="Times New Roman" w:hAnsi="Times New Roman" w:cs="Times New Roman"/>
          <w:i/>
          <w:color w:val="4472C4" w:themeColor="accent1"/>
        </w:rPr>
        <w:t xml:space="preserve">then using the Breeder’s equation to calculate </w:t>
      </w:r>
      <w:r w:rsidR="00C04BAD" w:rsidRPr="0022403E">
        <w:rPr>
          <w:rFonts w:ascii="Times New Roman" w:hAnsi="Times New Roman" w:cs="Times New Roman"/>
          <w:i/>
          <w:color w:val="4472C4" w:themeColor="accent1"/>
        </w:rPr>
        <w:t xml:space="preserve">realized heritability, </w:t>
      </w:r>
      <w:r w:rsidR="0003750B" w:rsidRPr="0022403E">
        <w:rPr>
          <w:rFonts w:ascii="Times New Roman" w:hAnsi="Times New Roman" w:cs="Times New Roman"/>
          <w:i/>
          <w:color w:val="4472C4" w:themeColor="accent1"/>
        </w:rPr>
        <w:t>h</w:t>
      </w:r>
      <w:r w:rsidR="0003750B" w:rsidRPr="0022403E">
        <w:rPr>
          <w:rFonts w:ascii="Times New Roman" w:hAnsi="Times New Roman" w:cs="Times New Roman"/>
          <w:i/>
          <w:color w:val="4472C4" w:themeColor="accent1"/>
          <w:vertAlign w:val="superscript"/>
        </w:rPr>
        <w:t>2</w:t>
      </w:r>
      <w:r w:rsidR="00C04BAD" w:rsidRPr="0022403E">
        <w:rPr>
          <w:rFonts w:ascii="Times New Roman" w:hAnsi="Times New Roman" w:cs="Times New Roman"/>
          <w:i/>
          <w:color w:val="4472C4" w:themeColor="accent1"/>
          <w:vertAlign w:val="subscript"/>
        </w:rPr>
        <w:t>R</w:t>
      </w:r>
      <w:r w:rsidR="00FE64F6" w:rsidRPr="0022403E">
        <w:rPr>
          <w:rFonts w:ascii="Times New Roman" w:hAnsi="Times New Roman" w:cs="Times New Roman"/>
          <w:i/>
          <w:color w:val="4472C4" w:themeColor="accent1"/>
        </w:rPr>
        <w:t>)</w:t>
      </w:r>
      <w:r w:rsidR="00C04056" w:rsidRPr="0022403E">
        <w:rPr>
          <w:rFonts w:ascii="Times New Roman" w:hAnsi="Times New Roman" w:cs="Times New Roman"/>
          <w:i/>
          <w:color w:val="4472C4" w:themeColor="accent1"/>
        </w:rPr>
        <w:t xml:space="preserve">. </w:t>
      </w:r>
      <w:r w:rsidR="00C04BAD" w:rsidRPr="0022403E">
        <w:rPr>
          <w:rFonts w:ascii="Times New Roman" w:hAnsi="Times New Roman" w:cs="Times New Roman"/>
          <w:i/>
          <w:color w:val="4472C4" w:themeColor="accent1"/>
        </w:rPr>
        <w:t>Instead, the</w:t>
      </w:r>
      <w:r w:rsidR="00D44C12" w:rsidRPr="0022403E">
        <w:rPr>
          <w:rFonts w:ascii="Times New Roman" w:hAnsi="Times New Roman" w:cs="Times New Roman"/>
          <w:i/>
          <w:color w:val="4472C4" w:themeColor="accent1"/>
        </w:rPr>
        <w:t xml:space="preserve"> </w:t>
      </w:r>
      <w:r w:rsidR="00E42FE2" w:rsidRPr="0022403E">
        <w:rPr>
          <w:rFonts w:ascii="Times New Roman" w:hAnsi="Times New Roman" w:cs="Times New Roman"/>
          <w:i/>
          <w:color w:val="4472C4" w:themeColor="accent1"/>
        </w:rPr>
        <w:t>majority of</w:t>
      </w:r>
      <w:r w:rsidR="00D44C12" w:rsidRPr="0022403E">
        <w:rPr>
          <w:rFonts w:ascii="Times New Roman" w:hAnsi="Times New Roman" w:cs="Times New Roman"/>
          <w:i/>
          <w:color w:val="4472C4" w:themeColor="accent1"/>
        </w:rPr>
        <w:t xml:space="preserve"> studies</w:t>
      </w:r>
      <w:r w:rsidR="00C04BAD" w:rsidRPr="0022403E">
        <w:rPr>
          <w:rFonts w:ascii="Times New Roman" w:hAnsi="Times New Roman" w:cs="Times New Roman"/>
          <w:i/>
          <w:color w:val="4472C4" w:themeColor="accent1"/>
        </w:rPr>
        <w:t xml:space="preserve"> (14/19) used the so-called ‘animal model’ method for estimating heritability </w:t>
      </w:r>
      <w:r w:rsidR="00C04BAD" w:rsidRPr="0022403E">
        <w:rPr>
          <w:rFonts w:ascii="Times New Roman" w:hAnsi="Times New Roman" w:cs="Times New Roman"/>
          <w:i/>
          <w:color w:val="4472C4" w:themeColor="accent1"/>
        </w:rPr>
        <w:fldChar w:fldCharType="begin" w:fldLock="1"/>
      </w:r>
      <w:r w:rsidR="004C0BE3">
        <w:rPr>
          <w:rFonts w:ascii="Times New Roman" w:hAnsi="Times New Roman" w:cs="Times New Roman"/>
          <w:i/>
          <w:color w:val="4472C4" w:themeColor="accent1"/>
        </w:rPr>
        <w:instrText>ADDIN CSL_CITATION {"citationItems":[{"id":"ITEM-1","itemData":{"DOI":"10.1098/rstb.2003.1437","author":[{"dropping-particle":"","family":"Kruuk","given":"Loeske E B","non-dropping-particle":"","parse-names":false,"suffix":""}],"container-title":"Philosophical Transactions of the Royal Society of London B","id":"ITEM-1","issue":"April","issued":{"date-parts":[["2004"]]},"page":"873-890","title":"Estimating genetic parameters in natural populations using the 'animal model'","type":"article-journal","volume":"359"},"uris":["http://www.mendeley.com/documents/?uuid=14e48dc6-8b20-488c-89ed-f0b400617459"]},{"id":"ITEM-2","itemData":{"DOI":"10.1111/j.1365-2656.2009.01639.x","author":[{"dropping-particle":"","family":"Wilson","given":"Alastair J","non-dropping-particle":"","parse-names":false,"suffix":""},{"dropping-particle":"","family":"Réale","given":"Denis","non-dropping-particle":"","parse-names":false,"suffix":""},{"dropping-particle":"","family":"Clements","given":"Michelle N","non-dropping-particle":"","parse-names":false,"suffix":""},{"dropping-particle":"","family":"Morrissey","given":"Michael M","non-dropping-particle":"","parse-names":false,"suffix":""},{"dropping-particle":"","family":"Postma","given":"Erik","non-dropping-particle":"","parse-names":false,"suffix":""},{"dropping-particle":"","family":"Walling","given":"Craig A","non-dropping-particle":"","parse-names":false,"suffix":""},{"dropping-particle":"","family":"Kruuk","given":"Loeske E B","non-dropping-particle":"","parse-names":false,"suffix":""},{"dropping-particle":"","family":"Nussey","given":"Daniel H","non-dropping-particle":"","parse-names":false,"suffix":""}],"container-title":"Journal of Animal Ecology","id":"ITEM-2","issued":{"date-parts":[["2010"]]},"page":"13-26","title":"An ecologist's guide to the animal model","type":"article-journal","volume":"79"},"uris":["http://www.mendeley.com/documents/?uuid=874d5f3a-185b-4d93-8856-2212da79e738"]}],"mendeley":{"formattedCitation":"(Kruuk, 2004; Wilson et al., 2010)","plainTextFormattedCitation":"(Kruuk, 2004; Wilson et al., 2010)","previouslyFormattedCitation":"(Kruuk, 2004; Wilson et al., 2010)"},"properties":{"noteIndex":0},"schema":"https://github.com/citation-style-language/schema/raw/master/csl-citation.json"}</w:instrText>
      </w:r>
      <w:r w:rsidR="00C04BAD" w:rsidRPr="0022403E">
        <w:rPr>
          <w:rFonts w:ascii="Times New Roman" w:hAnsi="Times New Roman" w:cs="Times New Roman"/>
          <w:i/>
          <w:color w:val="4472C4" w:themeColor="accent1"/>
        </w:rPr>
        <w:fldChar w:fldCharType="separate"/>
      </w:r>
      <w:r w:rsidR="00C04BAD" w:rsidRPr="0022403E">
        <w:rPr>
          <w:rFonts w:ascii="Times New Roman" w:hAnsi="Times New Roman" w:cs="Times New Roman"/>
          <w:noProof/>
          <w:color w:val="4472C4" w:themeColor="accent1"/>
        </w:rPr>
        <w:t>(Kruuk, 2004; Wilson et al., 2010)</w:t>
      </w:r>
      <w:r w:rsidR="00C04BAD" w:rsidRPr="0022403E">
        <w:rPr>
          <w:rFonts w:ascii="Times New Roman" w:hAnsi="Times New Roman" w:cs="Times New Roman"/>
          <w:i/>
          <w:color w:val="4472C4" w:themeColor="accent1"/>
        </w:rPr>
        <w:fldChar w:fldCharType="end"/>
      </w:r>
      <w:r w:rsidR="00C04BAD" w:rsidRPr="0022403E">
        <w:rPr>
          <w:rFonts w:ascii="Times New Roman" w:hAnsi="Times New Roman" w:cs="Times New Roman"/>
          <w:i/>
          <w:color w:val="4472C4" w:themeColor="accent1"/>
        </w:rPr>
        <w:t>, which uses relatedness information from a known pedigree (or using genetic markers to infer the pedigree) as a random effect in order to estimate the additive genetic variance, V</w:t>
      </w:r>
      <w:r w:rsidR="00C04BAD" w:rsidRPr="0022403E">
        <w:rPr>
          <w:rFonts w:ascii="Times New Roman" w:hAnsi="Times New Roman" w:cs="Times New Roman"/>
          <w:i/>
          <w:color w:val="4472C4" w:themeColor="accent1"/>
          <w:vertAlign w:val="subscript"/>
        </w:rPr>
        <w:t>A</w:t>
      </w:r>
      <w:r w:rsidR="00C04BAD" w:rsidRPr="0022403E">
        <w:rPr>
          <w:rFonts w:ascii="Times New Roman" w:hAnsi="Times New Roman" w:cs="Times New Roman"/>
          <w:i/>
          <w:color w:val="4472C4" w:themeColor="accent1"/>
        </w:rPr>
        <w:t>, associated with the breeding values of individuals</w:t>
      </w:r>
      <w:r w:rsidR="00C04BAD" w:rsidRPr="009D5A3B">
        <w:rPr>
          <w:rFonts w:ascii="Times New Roman" w:hAnsi="Times New Roman" w:cs="Times New Roman"/>
          <w:i/>
          <w:color w:val="4472C4" w:themeColor="accent1"/>
        </w:rPr>
        <w:t>.</w:t>
      </w:r>
      <w:r w:rsidR="00805AA3">
        <w:rPr>
          <w:rFonts w:ascii="Times New Roman" w:hAnsi="Times New Roman" w:cs="Times New Roman"/>
          <w:i/>
          <w:color w:val="4472C4" w:themeColor="accent1"/>
        </w:rPr>
        <w:t xml:space="preserve"> </w:t>
      </w:r>
    </w:p>
    <w:p w14:paraId="009150C5" w14:textId="77777777" w:rsidR="00805AA3" w:rsidRDefault="00805AA3" w:rsidP="00805AA3">
      <w:pPr>
        <w:rPr>
          <w:rFonts w:ascii="Times New Roman" w:hAnsi="Times New Roman" w:cs="Times New Roman"/>
          <w:i/>
          <w:color w:val="4472C4" w:themeColor="accent1"/>
        </w:rPr>
      </w:pPr>
    </w:p>
    <w:p w14:paraId="22B8619C" w14:textId="556B3840" w:rsidR="00135902" w:rsidRPr="009D5A3B" w:rsidRDefault="00805AA3" w:rsidP="00135902">
      <w:pPr>
        <w:rPr>
          <w:rFonts w:ascii="Times New Roman" w:hAnsi="Times New Roman" w:cs="Times New Roman"/>
          <w:i/>
          <w:color w:val="4472C4" w:themeColor="accent1"/>
        </w:rPr>
      </w:pPr>
      <w:r>
        <w:rPr>
          <w:rFonts w:ascii="Times New Roman" w:hAnsi="Times New Roman" w:cs="Times New Roman"/>
          <w:i/>
          <w:color w:val="4472C4" w:themeColor="accent1"/>
        </w:rPr>
        <w:t>To help clarify this, we</w:t>
      </w:r>
      <w:r w:rsidR="00871807">
        <w:rPr>
          <w:rFonts w:ascii="Times New Roman" w:hAnsi="Times New Roman" w:cs="Times New Roman"/>
          <w:i/>
          <w:color w:val="4472C4" w:themeColor="accent1"/>
        </w:rPr>
        <w:t xml:space="preserve"> have </w:t>
      </w:r>
      <w:r w:rsidR="00E321A2">
        <w:rPr>
          <w:rFonts w:ascii="Times New Roman" w:hAnsi="Times New Roman" w:cs="Times New Roman"/>
          <w:i/>
          <w:color w:val="4472C4" w:themeColor="accent1"/>
        </w:rPr>
        <w:t>added a new section in the Supplementary Information file (Supplementary Text S1)</w:t>
      </w:r>
      <w:r w:rsidR="00E321A2" w:rsidDel="00E321A2">
        <w:rPr>
          <w:rFonts w:ascii="Times New Roman" w:hAnsi="Times New Roman" w:cs="Times New Roman"/>
          <w:i/>
          <w:color w:val="4472C4" w:themeColor="accent1"/>
        </w:rPr>
        <w:t xml:space="preserve"> </w:t>
      </w:r>
      <w:r>
        <w:rPr>
          <w:rFonts w:ascii="Times New Roman" w:hAnsi="Times New Roman" w:cs="Times New Roman"/>
          <w:i/>
          <w:color w:val="4472C4" w:themeColor="accent1"/>
        </w:rPr>
        <w:t>regarding</w:t>
      </w:r>
      <w:r w:rsidR="00C04BAD" w:rsidRPr="009D5A3B">
        <w:rPr>
          <w:rFonts w:ascii="Times New Roman" w:hAnsi="Times New Roman" w:cs="Times New Roman"/>
          <w:i/>
          <w:color w:val="4472C4" w:themeColor="accent1"/>
        </w:rPr>
        <w:t xml:space="preserve"> </w:t>
      </w:r>
      <w:r>
        <w:rPr>
          <w:rFonts w:ascii="Times New Roman" w:hAnsi="Times New Roman" w:cs="Times New Roman"/>
          <w:i/>
          <w:color w:val="4472C4" w:themeColor="accent1"/>
        </w:rPr>
        <w:t xml:space="preserve">which heritability model </w:t>
      </w:r>
      <w:r w:rsidR="00871807">
        <w:rPr>
          <w:rFonts w:ascii="Times New Roman" w:hAnsi="Times New Roman" w:cs="Times New Roman"/>
          <w:i/>
          <w:color w:val="4472C4" w:themeColor="accent1"/>
        </w:rPr>
        <w:t xml:space="preserve">studies </w:t>
      </w:r>
      <w:r>
        <w:rPr>
          <w:rFonts w:ascii="Times New Roman" w:hAnsi="Times New Roman" w:cs="Times New Roman"/>
          <w:i/>
          <w:color w:val="4472C4" w:themeColor="accent1"/>
        </w:rPr>
        <w:t>used to</w:t>
      </w:r>
      <w:r w:rsidR="00C04BAD" w:rsidRPr="009D5A3B">
        <w:rPr>
          <w:rFonts w:ascii="Times New Roman" w:hAnsi="Times New Roman" w:cs="Times New Roman"/>
          <w:i/>
          <w:color w:val="4472C4" w:themeColor="accent1"/>
        </w:rPr>
        <w:t xml:space="preserve"> estimate heritability. </w:t>
      </w:r>
      <w:r w:rsidR="00D5415D">
        <w:rPr>
          <w:rFonts w:ascii="Times New Roman" w:hAnsi="Times New Roman" w:cs="Times New Roman"/>
          <w:i/>
          <w:color w:val="4472C4" w:themeColor="accent1"/>
        </w:rPr>
        <w:t>T</w:t>
      </w:r>
      <w:r w:rsidR="00135902">
        <w:rPr>
          <w:rFonts w:ascii="Times New Roman" w:hAnsi="Times New Roman" w:cs="Times New Roman"/>
          <w:i/>
          <w:color w:val="4472C4" w:themeColor="accent1"/>
        </w:rPr>
        <w:t>his text will ensure that readers know which heritability method was used (animal model, ANOVA-design, or Ritland’s regression) and the specific caveats of each method.</w:t>
      </w:r>
    </w:p>
    <w:p w14:paraId="26C5F94F" w14:textId="77777777" w:rsidR="00135902" w:rsidRDefault="00135902" w:rsidP="00805AA3">
      <w:pPr>
        <w:rPr>
          <w:rFonts w:ascii="Times New Roman" w:hAnsi="Times New Roman" w:cs="Times New Roman"/>
          <w:i/>
          <w:color w:val="4472C4" w:themeColor="accent1"/>
        </w:rPr>
      </w:pPr>
    </w:p>
    <w:p w14:paraId="1020ED37" w14:textId="77777777" w:rsidR="00FE58C1" w:rsidRPr="009D5A3B" w:rsidRDefault="00FE58C1" w:rsidP="00FE58C1">
      <w:pPr>
        <w:rPr>
          <w:rFonts w:ascii="Times New Roman" w:hAnsi="Times New Roman" w:cs="Times New Roman"/>
        </w:rPr>
      </w:pPr>
    </w:p>
    <w:p w14:paraId="5BDF7ED1" w14:textId="7EA6640F" w:rsidR="00FE58C1" w:rsidRPr="009D5A3B" w:rsidRDefault="00FE58C1" w:rsidP="00FE58C1">
      <w:pPr>
        <w:rPr>
          <w:rFonts w:ascii="Times New Roman" w:hAnsi="Times New Roman" w:cs="Times New Roman"/>
        </w:rPr>
      </w:pPr>
      <w:r w:rsidRPr="009D5A3B">
        <w:rPr>
          <w:rFonts w:ascii="Times New Roman" w:hAnsi="Times New Roman" w:cs="Times New Roman"/>
        </w:rPr>
        <w:t xml:space="preserve">Measuring realized heritability, especially if it is only done within one generation/population is going to over-estimate heritability, since it would also capture other things like plasticity in response to the selection pressure for instance. That may be partially accounted in some of the studies that report broad-sense instead of narrow sense heritability, but again even when studies are claiming to report broad-sense heritability (e.g. Wright et al. 2019) by taking fragmenting corals to control for genotype and measuring differences in response, </w:t>
      </w:r>
      <w:r w:rsidRPr="00111D7B">
        <w:rPr>
          <w:rFonts w:ascii="Times New Roman" w:hAnsi="Times New Roman" w:cs="Times New Roman"/>
        </w:rPr>
        <w:t>one cannot fully disentangle the impact of canalization or preconditioning that might have occurred in that individual’s native environment and could be influencing their response under experimental conditions</w:t>
      </w:r>
      <w:r w:rsidRPr="009D5A3B">
        <w:rPr>
          <w:rFonts w:ascii="Times New Roman" w:hAnsi="Times New Roman" w:cs="Times New Roman"/>
        </w:rPr>
        <w:t>. In addition, as corals are holobionts, there is a whole other can of worms that comes into play in consider differences in symbionts or microbiome members between parents/offspring, or even different parts of the same colony. This is not to say that all these studies are wrong or useless, they are extremely important, and the coral field could benefit from more of these.</w:t>
      </w:r>
    </w:p>
    <w:p w14:paraId="281108EB" w14:textId="19F24B44" w:rsidR="00FE58C1" w:rsidRPr="009D5A3B" w:rsidRDefault="00FE58C1" w:rsidP="00FE58C1">
      <w:pPr>
        <w:rPr>
          <w:rFonts w:ascii="Times New Roman" w:hAnsi="Times New Roman" w:cs="Times New Roman"/>
        </w:rPr>
      </w:pPr>
      <w:r w:rsidRPr="009D5A3B">
        <w:rPr>
          <w:rFonts w:ascii="Times New Roman" w:hAnsi="Times New Roman" w:cs="Times New Roman"/>
        </w:rPr>
        <w:t>However, you should take these imperfections into consideration, when you present your meta-analysis as finding support for high heritability in important traits such as survival – a complicated trait to measure in a quantitative genetic context to begin with – and conclude this means that corals have more adaptive capacity than we might have thought. The heritability estimates you are analyzing are all very likely vast overestimates. Case-in-point, most of your heritability estimates for survival are close to 1, which even common sense would tell us cannot be the true value.</w:t>
      </w:r>
    </w:p>
    <w:p w14:paraId="1993279F" w14:textId="3D63C1C0" w:rsidR="0091192A" w:rsidRPr="009D5A3B" w:rsidRDefault="0091192A" w:rsidP="00FE58C1">
      <w:pPr>
        <w:rPr>
          <w:rFonts w:ascii="Times New Roman" w:hAnsi="Times New Roman" w:cs="Times New Roman"/>
        </w:rPr>
      </w:pPr>
    </w:p>
    <w:p w14:paraId="7B252722" w14:textId="4FDF75DF" w:rsidR="0091192A" w:rsidRPr="009D5A3B" w:rsidRDefault="00B87910" w:rsidP="0091192A">
      <w:pPr>
        <w:rPr>
          <w:rFonts w:ascii="Times New Roman" w:hAnsi="Times New Roman" w:cs="Times New Roman"/>
          <w:i/>
          <w:color w:val="4472C4" w:themeColor="accent1"/>
        </w:rPr>
      </w:pPr>
      <w:r>
        <w:rPr>
          <w:rFonts w:ascii="Times New Roman" w:hAnsi="Times New Roman" w:cs="Times New Roman"/>
          <w:i/>
          <w:color w:val="4472C4" w:themeColor="accent1"/>
        </w:rPr>
        <w:t>R2.</w:t>
      </w:r>
      <w:r w:rsidR="00805AA3">
        <w:rPr>
          <w:rFonts w:ascii="Times New Roman" w:hAnsi="Times New Roman" w:cs="Times New Roman"/>
          <w:i/>
          <w:color w:val="4472C4" w:themeColor="accent1"/>
        </w:rPr>
        <w:t>2</w:t>
      </w:r>
      <w:r w:rsidR="00F123E5">
        <w:rPr>
          <w:rFonts w:ascii="Times New Roman" w:hAnsi="Times New Roman" w:cs="Times New Roman"/>
          <w:i/>
          <w:color w:val="4472C4" w:themeColor="accent1"/>
        </w:rPr>
        <w:t xml:space="preserve"> </w:t>
      </w:r>
      <w:r w:rsidR="0091192A" w:rsidRPr="009D5A3B">
        <w:rPr>
          <w:rFonts w:ascii="Times New Roman" w:hAnsi="Times New Roman" w:cs="Times New Roman"/>
          <w:i/>
          <w:color w:val="4472C4" w:themeColor="accent1"/>
        </w:rPr>
        <w:t xml:space="preserve">On the first sentence regarding realized heritability, </w:t>
      </w:r>
      <w:r w:rsidR="008E4D91">
        <w:rPr>
          <w:rFonts w:ascii="Times New Roman" w:hAnsi="Times New Roman" w:cs="Times New Roman"/>
          <w:i/>
          <w:color w:val="4472C4" w:themeColor="accent1"/>
        </w:rPr>
        <w:t xml:space="preserve">please </w:t>
      </w:r>
      <w:r w:rsidR="0091192A" w:rsidRPr="009D5A3B">
        <w:rPr>
          <w:rFonts w:ascii="Times New Roman" w:hAnsi="Times New Roman" w:cs="Times New Roman"/>
          <w:i/>
          <w:color w:val="4472C4" w:themeColor="accent1"/>
        </w:rPr>
        <w:t xml:space="preserve">see the above response </w:t>
      </w:r>
      <w:r w:rsidR="00A81703">
        <w:rPr>
          <w:rFonts w:ascii="Times New Roman" w:hAnsi="Times New Roman" w:cs="Times New Roman"/>
          <w:i/>
          <w:color w:val="4472C4" w:themeColor="accent1"/>
        </w:rPr>
        <w:t xml:space="preserve">R2.1 </w:t>
      </w:r>
      <w:r w:rsidR="0091192A" w:rsidRPr="009D5A3B">
        <w:rPr>
          <w:rFonts w:ascii="Times New Roman" w:hAnsi="Times New Roman" w:cs="Times New Roman"/>
          <w:i/>
          <w:color w:val="4472C4" w:themeColor="accent1"/>
        </w:rPr>
        <w:t xml:space="preserve">regarding the </w:t>
      </w:r>
      <w:r w:rsidR="00B54A3F">
        <w:rPr>
          <w:rFonts w:ascii="Times New Roman" w:hAnsi="Times New Roman" w:cs="Times New Roman"/>
          <w:i/>
          <w:color w:val="4472C4" w:themeColor="accent1"/>
        </w:rPr>
        <w:t>absence</w:t>
      </w:r>
      <w:r w:rsidR="00B54A3F" w:rsidRPr="009D5A3B">
        <w:rPr>
          <w:rFonts w:ascii="Times New Roman" w:hAnsi="Times New Roman" w:cs="Times New Roman"/>
          <w:i/>
          <w:color w:val="4472C4" w:themeColor="accent1"/>
        </w:rPr>
        <w:t xml:space="preserve"> </w:t>
      </w:r>
      <w:r w:rsidR="0091192A" w:rsidRPr="009D5A3B">
        <w:rPr>
          <w:rFonts w:ascii="Times New Roman" w:hAnsi="Times New Roman" w:cs="Times New Roman"/>
          <w:i/>
          <w:color w:val="4472C4" w:themeColor="accent1"/>
        </w:rPr>
        <w:t>of studies reporting realized heritability.</w:t>
      </w:r>
    </w:p>
    <w:p w14:paraId="5B5B38C3" w14:textId="77777777" w:rsidR="0091192A" w:rsidRPr="009D5A3B" w:rsidRDefault="0091192A" w:rsidP="0091192A">
      <w:pPr>
        <w:rPr>
          <w:rFonts w:ascii="Times New Roman" w:hAnsi="Times New Roman" w:cs="Times New Roman"/>
          <w:i/>
          <w:color w:val="4472C4" w:themeColor="accent1"/>
        </w:rPr>
      </w:pPr>
    </w:p>
    <w:p w14:paraId="364AA489" w14:textId="30C5B5DE" w:rsidR="006B3CD5" w:rsidRPr="00871305" w:rsidRDefault="0091192A" w:rsidP="006B3CD5">
      <w:pPr>
        <w:rPr>
          <w:rFonts w:ascii="Times New Roman" w:hAnsi="Times New Roman" w:cs="Times New Roman"/>
          <w:i/>
          <w:color w:val="4472C4" w:themeColor="accent1"/>
        </w:rPr>
      </w:pPr>
      <w:r w:rsidRPr="009D5A3B">
        <w:rPr>
          <w:rFonts w:ascii="Times New Roman" w:hAnsi="Times New Roman" w:cs="Times New Roman"/>
          <w:i/>
          <w:color w:val="4472C4" w:themeColor="accent1"/>
        </w:rPr>
        <w:t xml:space="preserve">For the second point regarding </w:t>
      </w:r>
      <w:r w:rsidR="008A3099">
        <w:rPr>
          <w:rFonts w:ascii="Times New Roman" w:hAnsi="Times New Roman" w:cs="Times New Roman"/>
          <w:i/>
          <w:color w:val="4472C4" w:themeColor="accent1"/>
        </w:rPr>
        <w:t>individuals originating from different native environments, thus resulting in biased</w:t>
      </w:r>
      <w:r w:rsidRPr="009D5A3B">
        <w:rPr>
          <w:rFonts w:ascii="Times New Roman" w:hAnsi="Times New Roman" w:cs="Times New Roman"/>
          <w:i/>
          <w:color w:val="4472C4" w:themeColor="accent1"/>
        </w:rPr>
        <w:t xml:space="preserve"> heritability</w:t>
      </w:r>
      <w:r w:rsidR="008A3099">
        <w:rPr>
          <w:rFonts w:ascii="Times New Roman" w:hAnsi="Times New Roman" w:cs="Times New Roman"/>
          <w:i/>
          <w:color w:val="4472C4" w:themeColor="accent1"/>
        </w:rPr>
        <w:t xml:space="preserve"> estimates</w:t>
      </w:r>
      <w:r w:rsidRPr="009D5A3B">
        <w:rPr>
          <w:rFonts w:ascii="Times New Roman" w:hAnsi="Times New Roman" w:cs="Times New Roman"/>
          <w:i/>
          <w:color w:val="4472C4" w:themeColor="accent1"/>
        </w:rPr>
        <w:t>, we agree with Reviewer 2 in that “… one cannot fully disentangle the impact of canalization or preconditioning that might have occurred in that individual’s native environment and could be influencing their response under experimental conditions”</w:t>
      </w:r>
      <w:r w:rsidR="00D5496B">
        <w:rPr>
          <w:rFonts w:ascii="Times New Roman" w:hAnsi="Times New Roman" w:cs="Times New Roman"/>
          <w:i/>
          <w:color w:val="4472C4" w:themeColor="accent1"/>
        </w:rPr>
        <w:t xml:space="preserve">. </w:t>
      </w:r>
      <w:r w:rsidR="008A3099">
        <w:rPr>
          <w:rFonts w:ascii="Times New Roman" w:hAnsi="Times New Roman" w:cs="Times New Roman"/>
          <w:i/>
          <w:color w:val="4472C4" w:themeColor="accent1"/>
        </w:rPr>
        <w:t xml:space="preserve">However, </w:t>
      </w:r>
      <w:r w:rsidR="006C43F8">
        <w:rPr>
          <w:rFonts w:ascii="Times New Roman" w:hAnsi="Times New Roman" w:cs="Times New Roman"/>
          <w:i/>
          <w:color w:val="4472C4" w:themeColor="accent1"/>
        </w:rPr>
        <w:t>this is more likely in some cases than others</w:t>
      </w:r>
      <w:r w:rsidR="008A3099">
        <w:rPr>
          <w:rFonts w:ascii="Times New Roman" w:hAnsi="Times New Roman" w:cs="Times New Roman"/>
          <w:i/>
          <w:color w:val="4472C4" w:themeColor="accent1"/>
        </w:rPr>
        <w:t xml:space="preserve">. To </w:t>
      </w:r>
      <w:r w:rsidR="006C43F8">
        <w:rPr>
          <w:rFonts w:ascii="Times New Roman" w:hAnsi="Times New Roman" w:cs="Times New Roman"/>
          <w:i/>
          <w:color w:val="4472C4" w:themeColor="accent1"/>
        </w:rPr>
        <w:t>address these points</w:t>
      </w:r>
      <w:r w:rsidR="008D13B9">
        <w:rPr>
          <w:rFonts w:ascii="Times New Roman" w:hAnsi="Times New Roman" w:cs="Times New Roman"/>
          <w:i/>
          <w:color w:val="4472C4" w:themeColor="accent1"/>
        </w:rPr>
        <w:t>, we have added a new section</w:t>
      </w:r>
      <w:r w:rsidR="00B87910">
        <w:rPr>
          <w:rFonts w:ascii="Times New Roman" w:hAnsi="Times New Roman" w:cs="Times New Roman"/>
          <w:i/>
          <w:color w:val="4472C4" w:themeColor="accent1"/>
        </w:rPr>
        <w:t xml:space="preserve"> </w:t>
      </w:r>
      <w:r w:rsidR="008D13B9">
        <w:rPr>
          <w:rFonts w:ascii="Times New Roman" w:hAnsi="Times New Roman" w:cs="Times New Roman"/>
          <w:i/>
          <w:color w:val="4472C4" w:themeColor="accent1"/>
        </w:rPr>
        <w:t xml:space="preserve">on the confounding sources of phenotypic variation that may bias narrow-sense </w:t>
      </w:r>
      <w:r w:rsidR="008D13B9" w:rsidRPr="00871305">
        <w:rPr>
          <w:rFonts w:ascii="Times New Roman" w:hAnsi="Times New Roman" w:cs="Times New Roman"/>
          <w:i/>
          <w:color w:val="4472C4" w:themeColor="accent1"/>
        </w:rPr>
        <w:t>heritability</w:t>
      </w:r>
      <w:r w:rsidR="006B4AFB" w:rsidRPr="00871305">
        <w:rPr>
          <w:rFonts w:ascii="Times New Roman" w:hAnsi="Times New Roman" w:cs="Times New Roman"/>
          <w:i/>
          <w:color w:val="4472C4" w:themeColor="accent1"/>
        </w:rPr>
        <w:t xml:space="preserve"> (lines </w:t>
      </w:r>
      <w:r w:rsidR="00E2172B" w:rsidRPr="00871305">
        <w:rPr>
          <w:rFonts w:ascii="Times New Roman" w:hAnsi="Times New Roman" w:cs="Times New Roman"/>
          <w:i/>
          <w:color w:val="4472C4" w:themeColor="accent1"/>
        </w:rPr>
        <w:t>463</w:t>
      </w:r>
      <w:r w:rsidR="006B4AFB" w:rsidRPr="00871305">
        <w:rPr>
          <w:rFonts w:ascii="Times New Roman" w:hAnsi="Times New Roman" w:cs="Times New Roman"/>
          <w:i/>
          <w:color w:val="4472C4" w:themeColor="accent1"/>
        </w:rPr>
        <w:t>-</w:t>
      </w:r>
      <w:r w:rsidR="00E2172B" w:rsidRPr="00871305">
        <w:rPr>
          <w:rFonts w:ascii="Times New Roman" w:hAnsi="Times New Roman" w:cs="Times New Roman"/>
          <w:i/>
          <w:color w:val="4472C4" w:themeColor="accent1"/>
        </w:rPr>
        <w:t>495</w:t>
      </w:r>
      <w:r w:rsidR="006B4AFB" w:rsidRPr="00871305">
        <w:rPr>
          <w:rFonts w:ascii="Times New Roman" w:hAnsi="Times New Roman" w:cs="Times New Roman"/>
          <w:i/>
          <w:color w:val="4472C4" w:themeColor="accent1"/>
        </w:rPr>
        <w:t>)</w:t>
      </w:r>
      <w:r w:rsidR="006C43F8" w:rsidRPr="00871305">
        <w:rPr>
          <w:rFonts w:ascii="Times New Roman" w:hAnsi="Times New Roman" w:cs="Times New Roman"/>
          <w:i/>
          <w:color w:val="4472C4" w:themeColor="accent1"/>
        </w:rPr>
        <w:t>:</w:t>
      </w:r>
    </w:p>
    <w:p w14:paraId="3C14FC4F" w14:textId="77777777" w:rsidR="0091192A" w:rsidRPr="009D5A3B" w:rsidRDefault="0091192A" w:rsidP="0091192A">
      <w:pPr>
        <w:rPr>
          <w:rFonts w:ascii="Times New Roman" w:hAnsi="Times New Roman" w:cs="Times New Roman"/>
          <w:i/>
          <w:color w:val="4472C4" w:themeColor="accent1"/>
        </w:rPr>
      </w:pPr>
    </w:p>
    <w:p w14:paraId="20239F06" w14:textId="09AEC2FB" w:rsidR="00BA61DE" w:rsidRPr="00BA61DE" w:rsidRDefault="000F260E" w:rsidP="009A336A">
      <w:pPr>
        <w:ind w:firstLine="720"/>
        <w:rPr>
          <w:rFonts w:ascii="Times New Roman" w:hAnsi="Times New Roman" w:cs="Times New Roman"/>
          <w:i/>
          <w:color w:val="4472C4" w:themeColor="accent1"/>
        </w:rPr>
      </w:pPr>
      <w:r>
        <w:rPr>
          <w:rFonts w:ascii="Times New Roman" w:hAnsi="Times New Roman" w:cs="Times New Roman"/>
          <w:i/>
          <w:color w:val="4472C4" w:themeColor="accent1"/>
        </w:rPr>
        <w:t>“</w:t>
      </w:r>
      <w:r w:rsidR="00BA61DE" w:rsidRPr="00BA61DE">
        <w:rPr>
          <w:rFonts w:ascii="Times New Roman" w:hAnsi="Times New Roman" w:cs="Times New Roman"/>
          <w:i/>
          <w:color w:val="4472C4" w:themeColor="accent1"/>
        </w:rPr>
        <w:t>Our review of the literature highlights some potential sources of bias in heritability estimates that are not well-controlled in coral studies to date. Studies that do not use shared common environments may overestimate heritability</w:t>
      </w:r>
      <w:r w:rsidR="004A4323">
        <w:rPr>
          <w:rFonts w:ascii="Times New Roman" w:hAnsi="Times New Roman" w:cs="Times New Roman"/>
          <w:i/>
          <w:color w:val="4472C4" w:themeColor="accent1"/>
        </w:rPr>
        <w:t xml:space="preserve"> by confounding environment-driven phenotypic variation with additive genetic variation, such as when related individuals occur in the same</w:t>
      </w:r>
      <w:r w:rsidR="006C43F8">
        <w:rPr>
          <w:rFonts w:ascii="Times New Roman" w:hAnsi="Times New Roman" w:cs="Times New Roman"/>
          <w:i/>
          <w:color w:val="4472C4" w:themeColor="accent1"/>
        </w:rPr>
        <w:t xml:space="preserve"> environment</w:t>
      </w:r>
      <w:r w:rsidR="004A4323">
        <w:rPr>
          <w:rFonts w:ascii="Times New Roman" w:hAnsi="Times New Roman" w:cs="Times New Roman"/>
          <w:i/>
          <w:color w:val="4472C4" w:themeColor="accent1"/>
        </w:rPr>
        <w:t xml:space="preserve"> and thus</w:t>
      </w:r>
      <w:r w:rsidR="006C43F8">
        <w:rPr>
          <w:rFonts w:ascii="Times New Roman" w:hAnsi="Times New Roman" w:cs="Times New Roman"/>
          <w:i/>
          <w:color w:val="4472C4" w:themeColor="accent1"/>
        </w:rPr>
        <w:t xml:space="preserve"> acclimat</w:t>
      </w:r>
      <w:r w:rsidR="004A4323">
        <w:rPr>
          <w:rFonts w:ascii="Times New Roman" w:hAnsi="Times New Roman" w:cs="Times New Roman"/>
          <w:i/>
          <w:color w:val="4472C4" w:themeColor="accent1"/>
        </w:rPr>
        <w:t>ize similarly</w:t>
      </w:r>
      <w:r w:rsidR="00BA61DE" w:rsidRPr="00BA61DE">
        <w:rPr>
          <w:rFonts w:ascii="Times New Roman" w:hAnsi="Times New Roman" w:cs="Times New Roman"/>
          <w:i/>
          <w:color w:val="4472C4" w:themeColor="accent1"/>
        </w:rPr>
        <w:t xml:space="preserve">. Importantly, no studies examining adult corals raised corals to adulthood in a shared common environment, and thus do not control for preconditioning or canalization differences among colonies </w:t>
      </w:r>
      <w:r w:rsidR="00BA61DE" w:rsidRPr="00BA61DE">
        <w:rPr>
          <w:rFonts w:ascii="Times New Roman" w:hAnsi="Times New Roman" w:cs="Times New Roman"/>
          <w:i/>
          <w:color w:val="4472C4" w:themeColor="accent1"/>
        </w:rPr>
        <w:fldChar w:fldCharType="begin" w:fldLock="1"/>
      </w:r>
      <w:r w:rsidR="00BA61DE" w:rsidRPr="00BA61DE">
        <w:rPr>
          <w:rFonts w:ascii="Times New Roman" w:hAnsi="Times New Roman" w:cs="Times New Roman"/>
          <w:i/>
          <w:color w:val="4472C4" w:themeColor="accent1"/>
        </w:rPr>
        <w:instrText>ADDIN CSL_CITATION {"citationItems":[{"id":"ITEM-1","itemData":{"DOI":"10.1242/jeb.123018","ISSN":"00220949","PMID":"26246609","abstract":"Coral reefs are globally threatened by climate change-related ocean warming and ocean acidification (OA). To date, slow-response mechanisms such as genetic adaptation have been considered the major determinant of coral reef persistence, with little consideration of rapid-response acclimatizationmechanisms. These rapidmechanisms such as parental effects that can contribute to trans-generational acclimatization (e.g. epigenetics) have, however, been identified as important contributors to offspring response in other systems. We present the first evidence of parental effects in a cross-generational exposure to temperature and OA in reef-building corals. Here, we exposed adults to high (28.9°C, 805 μatm PCO2) or ambient (26.5°C, 417 μatm PCO2) temperature and OA treatments during the larval brooding period. Exposure to high treatment negatively affected adult performance, but their larvae exhibited size differences and metabolic acclimation when subsequently re-exposed, unlike larvae from parents exposed to ambient conditions. Understanding the innate capacity corals possess to respond to current and future climatic conditions is essential to reef protection and maintenance. Our results identify that parental effects may have an important role through (1) ameliorating the effects of stress through preconditioning and adaptive plasticity, and/or (2) amplifying the negative parental response through latent effects on future life stages. Whether the consequences of parental effects and the potential for transgenerational acclimatization are beneficial or maladaptive, our work identifies a critical need to expand currently proposed climate change outcomes for corals to further assess rapid response mechanisms that include non-genetic inheritance through parental contributions and classical epigenetic mechanisms.","author":[{"dropping-particle":"","family":"Putnam","given":"Hollie M.","non-dropping-particle":"","parse-names":false,"suffix":""},{"dropping-particle":"","family":"Gates","given":"Ruth D.","non-dropping-particle":"","parse-names":false,"suffix":""}],"container-title":"Journal of Experimental Biology","id":"ITEM-1","issue":"15","issued":{"date-parts":[["2015"]]},"page":"2365-2372","title":"Preconditioning in the reef-building coral Pocillopora damicornis and the potential for trans-generational acclimatization in coral larvae under future climate change conditions","type":"article-journal","volume":"218"},"uris":["http://www.mendeley.com/documents/?uuid=39180b8d-f318-46bd-8595-e9ea650fffdc"]}],"mendeley":{"formattedCitation":"(Putnam and Gates 2015)","plainTextFormattedCitation":"(Putnam and Gates 2015)","previouslyFormattedCitation":"(Putnam and Gates 2015)"},"properties":{"noteIndex":0},"schema":"https://github.com/citation-style-language/schema/raw/master/csl-citation.json"}</w:instrText>
      </w:r>
      <w:r w:rsidR="00BA61DE" w:rsidRPr="00BA61DE">
        <w:rPr>
          <w:rFonts w:ascii="Times New Roman" w:hAnsi="Times New Roman" w:cs="Times New Roman"/>
          <w:i/>
          <w:color w:val="4472C4" w:themeColor="accent1"/>
        </w:rPr>
        <w:fldChar w:fldCharType="separate"/>
      </w:r>
      <w:r w:rsidR="00BA61DE" w:rsidRPr="00BA61DE">
        <w:rPr>
          <w:rFonts w:ascii="Times New Roman" w:hAnsi="Times New Roman" w:cs="Times New Roman"/>
          <w:i/>
          <w:color w:val="4472C4" w:themeColor="accent1"/>
        </w:rPr>
        <w:t>(Putnam and Gates 2015)</w:t>
      </w:r>
      <w:r w:rsidR="00BA61DE" w:rsidRPr="00BA61DE">
        <w:rPr>
          <w:rFonts w:ascii="Times New Roman" w:hAnsi="Times New Roman" w:cs="Times New Roman"/>
          <w:i/>
          <w:color w:val="4472C4" w:themeColor="accent1"/>
        </w:rPr>
        <w:fldChar w:fldCharType="end"/>
      </w:r>
      <w:r w:rsidR="00BA61DE" w:rsidRPr="00BA61DE">
        <w:rPr>
          <w:rFonts w:ascii="Times New Roman" w:hAnsi="Times New Roman" w:cs="Times New Roman"/>
          <w:i/>
          <w:color w:val="4472C4" w:themeColor="accent1"/>
        </w:rPr>
        <w:t>. However, coral larvae and juveniles were almost always raised in shared common environments during spawning and fertilization, thus larvae and juvenile heritability estimates are less likely to be overestimated</w:t>
      </w:r>
      <w:r w:rsidR="006C43F8">
        <w:rPr>
          <w:rFonts w:ascii="Times New Roman" w:hAnsi="Times New Roman" w:cs="Times New Roman"/>
          <w:i/>
          <w:color w:val="4472C4" w:themeColor="accent1"/>
        </w:rPr>
        <w:t xml:space="preserve"> due to this phenomenon</w:t>
      </w:r>
      <w:r w:rsidR="00BA61DE" w:rsidRPr="00BA61DE">
        <w:rPr>
          <w:rFonts w:ascii="Times New Roman" w:hAnsi="Times New Roman" w:cs="Times New Roman"/>
          <w:i/>
          <w:color w:val="4472C4" w:themeColor="accent1"/>
        </w:rPr>
        <w:t xml:space="preserve">. Despite this, there are a number of traits with higher heritability for larvae and/or juveniles relative to adults, such as survival, gene expression, nutrient content, and morphology (Fig. 3). This suggests that, at least for these traits, the variation associated with preconditioning and plasticity is unlikely to be particularly large relative to the </w:t>
      </w:r>
      <w:r w:rsidR="0037724A" w:rsidRPr="0037724A">
        <w:rPr>
          <w:rFonts w:ascii="Times New Roman" w:hAnsi="Times New Roman" w:cs="Times New Roman"/>
          <w:i/>
          <w:color w:val="4472C4" w:themeColor="accent1"/>
        </w:rPr>
        <w:t>additive genetic variance. Moreover, visual inspection of residuals suggested no additional unexplained variation that might be associated with whether or not a shared common environment was used (Fig</w:t>
      </w:r>
      <w:r w:rsidR="009D4129">
        <w:rPr>
          <w:rFonts w:ascii="Times New Roman" w:hAnsi="Times New Roman" w:cs="Times New Roman"/>
          <w:i/>
          <w:color w:val="4472C4" w:themeColor="accent1"/>
        </w:rPr>
        <w:t>.</w:t>
      </w:r>
      <w:r w:rsidR="0037724A" w:rsidRPr="0037724A">
        <w:rPr>
          <w:rFonts w:ascii="Times New Roman" w:hAnsi="Times New Roman" w:cs="Times New Roman"/>
          <w:i/>
          <w:color w:val="4472C4" w:themeColor="accent1"/>
        </w:rPr>
        <w:t xml:space="preserve"> S</w:t>
      </w:r>
      <w:r w:rsidR="009D4129">
        <w:rPr>
          <w:rFonts w:ascii="Times New Roman" w:hAnsi="Times New Roman" w:cs="Times New Roman"/>
          <w:i/>
          <w:color w:val="4472C4" w:themeColor="accent1"/>
        </w:rPr>
        <w:t>9</w:t>
      </w:r>
      <w:r w:rsidR="0037724A" w:rsidRPr="0037724A">
        <w:rPr>
          <w:rFonts w:ascii="Times New Roman" w:hAnsi="Times New Roman" w:cs="Times New Roman"/>
          <w:i/>
          <w:color w:val="4472C4" w:themeColor="accent1"/>
        </w:rPr>
        <w:t xml:space="preserve"> in Supplementary Code C)</w:t>
      </w:r>
      <w:r w:rsidR="006B4AFB">
        <w:rPr>
          <w:rFonts w:ascii="Times New Roman" w:hAnsi="Times New Roman" w:cs="Times New Roman"/>
          <w:i/>
          <w:color w:val="4472C4" w:themeColor="accent1"/>
        </w:rPr>
        <w:t>.</w:t>
      </w:r>
      <w:r w:rsidR="0037724A" w:rsidRPr="0037724A">
        <w:rPr>
          <w:rFonts w:ascii="Times New Roman" w:hAnsi="Times New Roman" w:cs="Times New Roman"/>
          <w:i/>
          <w:color w:val="4472C4" w:themeColor="accent1"/>
        </w:rPr>
        <w:t xml:space="preserve"> </w:t>
      </w:r>
    </w:p>
    <w:p w14:paraId="11987563" w14:textId="350DEB47" w:rsidR="00BA61DE" w:rsidRDefault="00BA61DE" w:rsidP="009A336A">
      <w:pPr>
        <w:ind w:firstLine="720"/>
        <w:rPr>
          <w:rFonts w:ascii="Times New Roman" w:hAnsi="Times New Roman" w:cs="Times New Roman"/>
          <w:i/>
          <w:color w:val="4472C4" w:themeColor="accent1"/>
        </w:rPr>
      </w:pPr>
      <w:r w:rsidRPr="00BA61DE">
        <w:rPr>
          <w:rFonts w:ascii="Times New Roman" w:hAnsi="Times New Roman" w:cs="Times New Roman"/>
          <w:i/>
          <w:color w:val="4472C4" w:themeColor="accent1"/>
        </w:rPr>
        <w:t xml:space="preserve">Our results are also affected by other sources of phenotypic variation not accounted for in present studies, such as parental and epigenetic effects. Parental effects may have a larger influence on heritability than previously assumed </w:t>
      </w:r>
      <w:r w:rsidRPr="00BA61DE">
        <w:rPr>
          <w:rFonts w:ascii="Times New Roman" w:hAnsi="Times New Roman" w:cs="Times New Roman"/>
          <w:i/>
          <w:color w:val="4472C4" w:themeColor="accent1"/>
        </w:rPr>
        <w:fldChar w:fldCharType="begin" w:fldLock="1"/>
      </w:r>
      <w:r w:rsidRPr="00BA61DE">
        <w:rPr>
          <w:rFonts w:ascii="Times New Roman" w:hAnsi="Times New Roman" w:cs="Times New Roman"/>
          <w:i/>
          <w:color w:val="4472C4" w:themeColor="accent1"/>
        </w:rPr>
        <w:instrText>ADDIN CSL_CITATION {"citationItems":[{"id":"ITEM-1","itemData":{"DOI":"10.1038/hdy.2015.52","ISSN":"13652540","PMID":"26081798","abstract":"A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-1","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astreoides","type":"article-journal","volume":"115"},"uris":["http://www.mendeley.com/documents/?uuid=e124ad54-08f9-4865-96a1-c926eaf8f4d9"]},{"id":"ITEM-2","itemData":{"DOI":"10.1093/beheco/aru032","ISSN":"14657279","abstract":"Evolutionary responses to selection require that traits have a heritable basis, yet maternal effects (the effect of a mother's phenotype on her offspring's phenotype) can have profound effects on evolutionary processes. It is therefore essential to understand how maternal effects contribute to phenotypic variation in offspring traits and test key assumptions of additive genetic variance in evolutionary models. We measured 5 traits linked to fitness in lizards (endurance, sprint speed, snout-vent length [SVL], mass, and growth rate) and estimated the contribution of additive genetic and maternal effects in explaining variation in these traits in the Eastern water skink (Eulamprus quoyii). We estimated parentage using 6 microsatellite DNA loci from lizards taking part in a mating experiment in large seminatural enclosures and used animal models to partition variance into additive genetic and maternal effects. We found that only endurance was significantly heritable (h 2 = 0.37, 95% credible interval = 0.18-0.50), whereas all other traits were either strongly influenced by maternal effects (mass, sprint speed, SVL, and captive growth rate) or were influenced by environmental variability (wild growth rate). Our study disentangles the relative contributions of additive genetic and maternal effects in contributing to variation in offspring phenotypes and suggests that little additive genetic variance exists for traits often assumed to be heritable. Although the heritability of phenotypic traits is essential in evolutionary models, our results also highlight the important role maternal effects have in explaining variation in phenotypes. © The Author 2014.","author":[{"dropping-particle":"","family":"Noble","given":"Daniel W.A.","non-dropping-particle":"","parse-names":false,"suffix":""},{"dropping-particle":"","family":"Mcfarlane","given":"S. Eryn","non-dropping-particle":"","parse-names":false,"suffix":""},{"dropping-particle":"","family":"Keogh","given":"J. Scott","non-dropping-particle":"","parse-names":false,"suffix":""},{"dropping-particle":"","family":"Whiting","given":"Martin J.","non-dropping-particle":"","parse-names":false,"suffix":""}],"container-title":"Behavioral Ecology","id":"ITEM-2","issue":"3","issued":{"date-parts":[["2014"]]},"page":"633-640","title":"Maternal and additive genetic effects contribute to variation in offspring traits in a lizard","type":"article-journal","volume":"25"},"uris":["http://www.mendeley.com/documents/?uuid=b9d25d3e-f516-40c2-aaa0-a95a222a8056"]}],"mendeley":{"formattedCitation":"(Noble et al. 2014; Kenkel et al. 2015b)","plainTextFormattedCitation":"(Noble et al. 2014; Kenkel et al. 2015b)","previouslyFormattedCitation":"(Noble et al. 2014; Kenkel et al. 2015b)"},"properties":{"noteIndex":0},"schema":"https://github.com/citation-style-language/schema/raw/master/csl-citation.json"}</w:instrText>
      </w:r>
      <w:r w:rsidRPr="00BA61DE">
        <w:rPr>
          <w:rFonts w:ascii="Times New Roman" w:hAnsi="Times New Roman" w:cs="Times New Roman"/>
          <w:i/>
          <w:color w:val="4472C4" w:themeColor="accent1"/>
        </w:rPr>
        <w:fldChar w:fldCharType="separate"/>
      </w:r>
      <w:r w:rsidRPr="00BA61DE">
        <w:rPr>
          <w:rFonts w:ascii="Times New Roman" w:hAnsi="Times New Roman" w:cs="Times New Roman"/>
          <w:i/>
          <w:color w:val="4472C4" w:themeColor="accent1"/>
        </w:rPr>
        <w:t xml:space="preserve">(Noble et al. 2014; Kenkel et al. </w:t>
      </w:r>
      <w:r w:rsidRPr="00BA61DE">
        <w:rPr>
          <w:rFonts w:ascii="Times New Roman" w:hAnsi="Times New Roman" w:cs="Times New Roman"/>
          <w:i/>
          <w:color w:val="4472C4" w:themeColor="accent1"/>
        </w:rPr>
        <w:lastRenderedPageBreak/>
        <w:t>2015b)</w:t>
      </w:r>
      <w:r w:rsidRPr="00BA61DE">
        <w:rPr>
          <w:rFonts w:ascii="Times New Roman" w:hAnsi="Times New Roman" w:cs="Times New Roman"/>
          <w:i/>
          <w:color w:val="4472C4" w:themeColor="accent1"/>
        </w:rPr>
        <w:fldChar w:fldCharType="end"/>
      </w:r>
      <w:r w:rsidRPr="00BA61DE">
        <w:rPr>
          <w:rFonts w:ascii="Times New Roman" w:hAnsi="Times New Roman" w:cs="Times New Roman"/>
          <w:i/>
          <w:color w:val="4472C4" w:themeColor="accent1"/>
        </w:rPr>
        <w:t xml:space="preserve">, and may be especially important for brooding corals in which the offspring develops within the parent colony as well as for species inheriting their symbiont communities directly from parents (i.e. vertical transmission) </w:t>
      </w:r>
      <w:r w:rsidRPr="00BA61DE">
        <w:rPr>
          <w:rFonts w:ascii="Times New Roman" w:hAnsi="Times New Roman" w:cs="Times New Roman"/>
          <w:i/>
          <w:color w:val="4472C4" w:themeColor="accent1"/>
        </w:rPr>
        <w:fldChar w:fldCharType="begin" w:fldLock="1"/>
      </w:r>
      <w:r w:rsidRPr="00BA61DE">
        <w:rPr>
          <w:rFonts w:ascii="Times New Roman" w:hAnsi="Times New Roman" w:cs="Times New Roman"/>
          <w:i/>
          <w:color w:val="4472C4" w:themeColor="accent1"/>
        </w:rPr>
        <w:instrText>ADDIN CSL_CITATION {"citationItems":[{"id":"ITEM-1","itemData":{"DOI":"10.1038/hdy.2015.52","ISSN":"13652540","PMID":"26081798","abstract":"A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-1","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astreoides","type":"article-journal","volume":"115"},"uris":["http://www.mendeley.com/documents/?uuid=e124ad54-08f9-4865-96a1-c926eaf8f4d9"]},{"id":"ITEM-2","itemData":{"DOI":"10.1038/s41598-017-08179-4","ISSN":"20452322","PMID":"28811517","abstract":"15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Reports","id":"ITEM-2","issue":"1","issued":{"date-parts":[["2017"]]},"page":"1-14","title":"Heritability of the Symbiodinium community in vertically-and horizontally-transmitting broadcast spawning corals","type":"article-journal","volume":"7"},"uris":["http://www.mendeley.com/documents/?uuid=1b4d3f62-f47a-4a11-8008-32744a3d8f6c"]}],"mendeley":{"formattedCitation":"(Kenkel et al. 2015b; Quigley et al. 2017)","plainTextFormattedCitation":"(Kenkel et al. 2015b; Quigley et al. 2017)","previouslyFormattedCitation":"(Kenkel et al. 2015b; Quigley et al. 2017)"},"properties":{"noteIndex":0},"schema":"https://github.com/citation-style-language/schema/raw/master/csl-citation.json"}</w:instrText>
      </w:r>
      <w:r w:rsidRPr="00BA61DE">
        <w:rPr>
          <w:rFonts w:ascii="Times New Roman" w:hAnsi="Times New Roman" w:cs="Times New Roman"/>
          <w:i/>
          <w:color w:val="4472C4" w:themeColor="accent1"/>
        </w:rPr>
        <w:fldChar w:fldCharType="separate"/>
      </w:r>
      <w:r w:rsidRPr="00BA61DE">
        <w:rPr>
          <w:rFonts w:ascii="Times New Roman" w:hAnsi="Times New Roman" w:cs="Times New Roman"/>
          <w:i/>
          <w:color w:val="4472C4" w:themeColor="accent1"/>
        </w:rPr>
        <w:t>(Kenkel et al. 2015b; Quigley et al. 2017)</w:t>
      </w:r>
      <w:r w:rsidRPr="00BA61DE">
        <w:rPr>
          <w:rFonts w:ascii="Times New Roman" w:hAnsi="Times New Roman" w:cs="Times New Roman"/>
          <w:i/>
          <w:color w:val="4472C4" w:themeColor="accent1"/>
        </w:rPr>
        <w:fldChar w:fldCharType="end"/>
      </w:r>
      <w:r w:rsidRPr="00BA61DE">
        <w:rPr>
          <w:rFonts w:ascii="Times New Roman" w:hAnsi="Times New Roman" w:cs="Times New Roman"/>
          <w:i/>
          <w:color w:val="4472C4" w:themeColor="accent1"/>
        </w:rPr>
        <w:t xml:space="preserve">. Vertically-transmitting brooders and broadcast spawning species make up a minority of species examined (3/19 and 9/19, respectively), with the remaining being horizontally-transmitting spawners. Similarly, the number of heritability estimates from vertical transmitters made up only 9/95 and 16/95 heritability estimates, respectively, and thus parental effects via brooding and/or vertical transmission would have impacted a minority of estimates. Epigenetic effects may also inflate heritability estimates </w:t>
      </w:r>
      <w:r w:rsidRPr="00BA61DE">
        <w:rPr>
          <w:rFonts w:ascii="Times New Roman" w:hAnsi="Times New Roman" w:cs="Times New Roman"/>
          <w:i/>
          <w:color w:val="4472C4" w:themeColor="accent1"/>
        </w:rPr>
        <w:fldChar w:fldCharType="begin" w:fldLock="1"/>
      </w:r>
      <w:r w:rsidRPr="00BA61DE">
        <w:rPr>
          <w:rFonts w:ascii="Times New Roman" w:hAnsi="Times New Roman" w:cs="Times New Roman"/>
          <w:i/>
          <w:color w:val="4472C4" w:themeColor="accent1"/>
        </w:rPr>
        <w:instrText>ADDIN CSL_CITATION {"citationItems":[{"id":"ITEM-1","itemData":{"DOI":"10.1242/jeb.123018","ISSN":"00220949","PMID":"26246609","abstract":"Coral reefs are globally threatened by climate change-related ocean warming and ocean acidification (OA). To date, slow-response mechanisms such as genetic adaptation have been considered the major determinant of coral reef persistence, with little consideration of rapid-response acclimatizationmechanisms. These rapidmechanisms such as parental effects that can contribute to trans-generational acclimatization (e.g. epigenetics) have, however, been identified as important contributors to offspring response in other systems. We present the first evidence of parental effects in a cross-generational exposure to temperature and OA in reef-building corals. Here, we exposed adults to high (28.9°C, 805 μatm PCO2) or ambient (26.5°C, 417 μatm PCO2) temperature and OA treatments during the larval brooding period. Exposure to high treatment negatively affected adult performance, but their larvae exhibited size differences and metabolic acclimation when subsequently re-exposed, unlike larvae from parents exposed to ambient conditions. Understanding the innate capacity corals possess to respond to current and future climatic conditions is essential to reef protection and maintenance. Our results identify that parental effects may have an important role through (1) ameliorating the effects of stress through preconditioning and adaptive plasticity, and/or (2) amplifying the negative parental response through latent effects on future life stages. Whether the consequences of parental effects and the potential for transgenerational acclimatization are beneficial or maladaptive, our work identifies a critical need to expand currently proposed climate change outcomes for corals to further assess rapid response mechanisms that include non-genetic inheritance through parental contributions and classical epigenetic mechanisms.","author":[{"dropping-particle":"","family":"Putnam","given":"Hollie M.","non-dropping-particle":"","parse-names":false,"suffix":""},{"dropping-particle":"","family":"Gates","given":"Ruth D.","non-dropping-particle":"","parse-names":false,"suffix":""}],"container-title":"Journal of Experimental Biology","id":"ITEM-1","issue":"15","issued":{"date-parts":[["2015"]]},"page":"2365-2372","title":"Preconditioning in the reef-building coral Pocillopora damicornis and the potential for trans-generational acclimatization in coral larvae under future climate change conditions","type":"article-journal","volume":"218"},"uris":["http://www.mendeley.com/documents/?uuid=39180b8d-f318-46bd-8595-e9ea650fffdc"]}],"mendeley":{"formattedCitation":"(Putnam and Gates 2015)","plainTextFormattedCitation":"(Putnam and Gates 2015)","previouslyFormattedCitation":"(Putnam and Gates 2015)"},"properties":{"noteIndex":0},"schema":"https://github.com/citation-style-language/schema/raw/master/csl-citation.json"}</w:instrText>
      </w:r>
      <w:r w:rsidRPr="00BA61DE">
        <w:rPr>
          <w:rFonts w:ascii="Times New Roman" w:hAnsi="Times New Roman" w:cs="Times New Roman"/>
          <w:i/>
          <w:color w:val="4472C4" w:themeColor="accent1"/>
        </w:rPr>
        <w:fldChar w:fldCharType="separate"/>
      </w:r>
      <w:r w:rsidRPr="00BA61DE">
        <w:rPr>
          <w:rFonts w:ascii="Times New Roman" w:hAnsi="Times New Roman" w:cs="Times New Roman"/>
          <w:i/>
          <w:color w:val="4472C4" w:themeColor="accent1"/>
        </w:rPr>
        <w:t>(Putnam and Gates 2015)</w:t>
      </w:r>
      <w:r w:rsidRPr="00BA61DE">
        <w:rPr>
          <w:rFonts w:ascii="Times New Roman" w:hAnsi="Times New Roman" w:cs="Times New Roman"/>
          <w:i/>
          <w:color w:val="4472C4" w:themeColor="accent1"/>
        </w:rPr>
        <w:fldChar w:fldCharType="end"/>
      </w:r>
      <w:r w:rsidRPr="00BA61DE">
        <w:rPr>
          <w:rFonts w:ascii="Times New Roman" w:hAnsi="Times New Roman" w:cs="Times New Roman"/>
          <w:i/>
          <w:color w:val="4472C4" w:themeColor="accent1"/>
        </w:rPr>
        <w:t xml:space="preserve">. In studies of multicellular animals, there has been little support for epigenetic inheritance via CgP methylation </w:t>
      </w:r>
      <w:r w:rsidRPr="00BA61DE">
        <w:rPr>
          <w:rFonts w:ascii="Times New Roman" w:hAnsi="Times New Roman" w:cs="Times New Roman"/>
          <w:i/>
          <w:color w:val="4472C4" w:themeColor="accent1"/>
        </w:rPr>
        <w:fldChar w:fldCharType="begin" w:fldLock="1"/>
      </w:r>
      <w:r w:rsidRPr="00BA61DE">
        <w:rPr>
          <w:rFonts w:ascii="Times New Roman" w:hAnsi="Times New Roman" w:cs="Times New Roman"/>
          <w:i/>
          <w:color w:val="4472C4" w:themeColor="accent1"/>
        </w:rPr>
        <w:instrText>ADDIN CSL_CITATION {"citationItems":[{"id":"ITEM-1","itemData":{"DOI":"10.1038/nclimate3374","ISSN":"1758-678X","author":[{"dropping-particle":"","family":"Torda","given":"Gergely","non-dropping-particle":"","parse-names":false,"suffix":""},{"dropping-particle":"","family":"Donelson","given":"Jennifer M.","non-dropping-particle":"","parse-names":false,"suffix":""},{"dropping-particle":"","family":"Aranda","given":"Manuel","non-dropping-particle":"","parse-names":false,"suffix":""},{"dropping-particle":"","family":"Barshis","given":"Daniel J.","non-dropping-particle":"","parse-names":false,"suffix":""},{"dropping-particle":"","family":"Bay","given":"Line","non-dropping-particle":"","parse-names":false,"suffix":""},{"dropping-particle":"","family":"Berumen","given":"Michael L.","non-dropping-particle":"","parse-names":false,"suffix":""},{"dropping-particle":"","family":"Bourne","given":"David G.","non-dropping-particle":"","parse-names":false,"suffix":""},{"dropping-particle":"","family":"Cantin","given":"Neal","non-dropping-particle":"","parse-names":false,"suffix":""},{"dropping-particle":"","family":"Foret","given":"Sylvain","non-dropping-particle":"","parse-names":false,"suffix":""},{"dropping-particle":"","family":"Matz","given":"Mikhail","non-dropping-particle":"","parse-names":false,"suffix":""},{"dropping-particle":"","family":"Miller","given":"David J.","non-dropping-particle":"","parse-names":false,"suffix":""},{"dropping-particle":"","family":"Moya, AureliePutnam","given":"Hollie M.","non-dropping-particle":"","parse-names":false,"suffix":""},{"dropping-particle":"","family":"Ravasi","given":"Timothy","non-dropping-particle":"","parse-names":false,"suffix":""},{"dropping-particle":"","family":"Oppen","given":"Madeleine J. H.","non-dropping-particle":"van","parse-names":false,"suffix":""},{"dropping-particle":"","family":"Vega Thurber","given":"Rebecca","non-dropping-particle":"","parse-names":false,"suffix":""},{"dropping-particle":"","family":"Vidal-Dupiol","given":"Jeremie","non-dropping-particle":"","parse-names":false,"suffix":""},{"dropping-particle":"","family":"Voolstra","given":"Christian R.","non-dropping-particle":"","parse-names":false,"suffix":""},{"dropping-particle":"","family":"Watson","given":"Sue-Ann","non-dropping-particle":"","parse-names":false,"suffix":""},{"dropping-particle":"","family":"Whitelaw","given":"Emma","non-dropping-particle":"","parse-names":false,"suffix":""},{"dropping-particle":"","family":"Willis","given":"Bette L.","non-dropping-particle":"","parse-names":false,"suffix":""},{"dropping-particle":"","family":"Munday","given":"Philip L.","non-dropping-particle":"","parse-names":false,"suffix":""}],"container-title":"Nature Climate Change","id":"ITEM-1","issue":"9","issued":{"date-parts":[["2017"]]},"page":"627-636","publisher":"Nature Publishing Group","title":"Rapid adaptive responses to climate change in corals","type":"article-journal","volume":"7"},"uris":["http://www.mendeley.com/documents/?uuid=2ff0511a-c445-48c5-9066-cabc6d5d8b72"]}],"mendeley":{"formattedCitation":"(Torda et al. 2017)","plainTextFormattedCitation":"(Torda et al. 2017)","previouslyFormattedCitation":"(Torda et al. 2017)"},"properties":{"noteIndex":0},"schema":"https://github.com/citation-style-language/schema/raw/master/csl-citation.json"}</w:instrText>
      </w:r>
      <w:r w:rsidRPr="00BA61DE">
        <w:rPr>
          <w:rFonts w:ascii="Times New Roman" w:hAnsi="Times New Roman" w:cs="Times New Roman"/>
          <w:i/>
          <w:color w:val="4472C4" w:themeColor="accent1"/>
        </w:rPr>
        <w:fldChar w:fldCharType="separate"/>
      </w:r>
      <w:r w:rsidRPr="00BA61DE">
        <w:rPr>
          <w:rFonts w:ascii="Times New Roman" w:hAnsi="Times New Roman" w:cs="Times New Roman"/>
          <w:i/>
          <w:color w:val="4472C4" w:themeColor="accent1"/>
        </w:rPr>
        <w:t>(Torda et al. 2017)</w:t>
      </w:r>
      <w:r w:rsidRPr="00BA61DE">
        <w:rPr>
          <w:rFonts w:ascii="Times New Roman" w:hAnsi="Times New Roman" w:cs="Times New Roman"/>
          <w:i/>
          <w:color w:val="4472C4" w:themeColor="accent1"/>
        </w:rPr>
        <w:fldChar w:fldCharType="end"/>
      </w:r>
      <w:r w:rsidRPr="00BA61DE">
        <w:rPr>
          <w:rFonts w:ascii="Times New Roman" w:hAnsi="Times New Roman" w:cs="Times New Roman"/>
          <w:i/>
          <w:color w:val="4472C4" w:themeColor="accent1"/>
        </w:rPr>
        <w:t xml:space="preserve">, although at least one recent study in corals has found such evidence </w:t>
      </w:r>
      <w:r w:rsidRPr="00BA61DE">
        <w:rPr>
          <w:rFonts w:ascii="Times New Roman" w:hAnsi="Times New Roman" w:cs="Times New Roman"/>
          <w:i/>
          <w:color w:val="4472C4" w:themeColor="accent1"/>
        </w:rPr>
        <w:fldChar w:fldCharType="begin" w:fldLock="1"/>
      </w:r>
      <w:r w:rsidRPr="00BA61DE">
        <w:rPr>
          <w:rFonts w:ascii="Times New Roman" w:hAnsi="Times New Roman" w:cs="Times New Roman"/>
          <w:i/>
          <w:color w:val="4472C4" w:themeColor="accent1"/>
        </w:rPr>
        <w:instrText>ADDIN CSL_CITATION {"citationItems":[{"id":"ITEM-1","itemData":{"DOI":"10.1038/s41558-019-0687-2","ISBN":"4155801906","ISSN":"17586798","abstract":"The perception that the inheritance of phenotypic traits operates solely through genetic means is slowly being eroded: epigenetic mechanisms have been shown to induce heritable changes in gene activity in plants1,2 and metazoans1,3. Inheritance of DNA methylation patterns provides a potential pathway for environmentally induced phenotypes to contribute to evolution of species and populations1–5. However, in basal metazoans, it is unknown whether inheritance of CpG methylation patterns occurs across the genome (as in plants) or as rare exceptions (as in mammals)4. Here, we show that DNA methylation patterns in a reef-building coral are determined by genotype and developmental stage, as well as by parental environment. Transmission of CpG methylation from adults to their sperm and larvae demonstrates genome-wide inheritance. Variation in the hypermethylation of genes in adults and their sperm from distinct environments suggests intergenerational acclimatization to local temperature and salinity. Furthermore, genotype-independent adjustments of methylation levels in stress-related genes were strongly correlated with offspring survival rates under heat stress. These findings support a role of DNA methylation in the intergenerational inheritance of traits in corals, which could extend to enhancing their capacity to adapt to climate change.","author":[{"dropping-particle":"","family":"Liew","given":"Yi Jin","non-dropping-particle":"","parse-names":false,"suffix":""},{"dropping-particle":"","family":"Howells","given":"Emily J.","non-dropping-particle":"","parse-names":false,"suffix":""},{"dropping-particle":"","family":"Wang","given":"Xin","non-dropping-particle":"","parse-names":false,"suffix":""},{"dropping-particle":"","family":"Michell","given":"Craig T.","non-dropping-particle":"","parse-names":false,"suffix":""},{"dropping-particle":"","family":"Burt","given":"John A.","non-dropping-particle":"","parse-names":false,"suffix":""},{"dropping-particle":"","family":"Idaghdour","given":"Youssef","non-dropping-particle":"","parse-names":false,"suffix":""},{"dropping-particle":"","family":"Aranda","given":"Manuel","non-dropping-particle":"","parse-names":false,"suffix":""}],"container-title":"Nature Climate Change","id":"ITEM-1","issue":"3","issued":{"date-parts":[["2020"]]},"page":"254-259","publisher":"Springer US","title":"Intergenerational epigenetic inheritance in reef-building corals","type":"article-journal","volume":"10"},"uris":["http://www.mendeley.com/documents/?uuid=71365bae-e622-4bd5-895c-7233d598998a"]}],"mendeley":{"formattedCitation":"(Liew et al. 2020)","plainTextFormattedCitation":"(Liew et al. 2020)","previouslyFormattedCitation":"(Liew et al. 2020)"},"properties":{"noteIndex":0},"schema":"https://github.com/citation-style-language/schema/raw/master/csl-citation.json"}</w:instrText>
      </w:r>
      <w:r w:rsidRPr="00BA61DE">
        <w:rPr>
          <w:rFonts w:ascii="Times New Roman" w:hAnsi="Times New Roman" w:cs="Times New Roman"/>
          <w:i/>
          <w:color w:val="4472C4" w:themeColor="accent1"/>
        </w:rPr>
        <w:fldChar w:fldCharType="separate"/>
      </w:r>
      <w:r w:rsidRPr="00BA61DE">
        <w:rPr>
          <w:rFonts w:ascii="Times New Roman" w:hAnsi="Times New Roman" w:cs="Times New Roman"/>
          <w:i/>
          <w:color w:val="4472C4" w:themeColor="accent1"/>
        </w:rPr>
        <w:t>(Liew et al. 2020)</w:t>
      </w:r>
      <w:r w:rsidRPr="00BA61DE">
        <w:rPr>
          <w:rFonts w:ascii="Times New Roman" w:hAnsi="Times New Roman" w:cs="Times New Roman"/>
          <w:i/>
          <w:color w:val="4472C4" w:themeColor="accent1"/>
        </w:rPr>
        <w:fldChar w:fldCharType="end"/>
      </w:r>
      <w:r w:rsidRPr="00BA61DE">
        <w:rPr>
          <w:rFonts w:ascii="Times New Roman" w:hAnsi="Times New Roman" w:cs="Times New Roman"/>
          <w:i/>
          <w:color w:val="4472C4" w:themeColor="accent1"/>
        </w:rPr>
        <w:t xml:space="preserve">. Further evidence is needed to determine if epigenetic changes confer fitness benefits similar to additive genetic effects </w:t>
      </w:r>
      <w:r w:rsidRPr="00BA61DE">
        <w:rPr>
          <w:rFonts w:ascii="Times New Roman" w:hAnsi="Times New Roman" w:cs="Times New Roman"/>
          <w:i/>
          <w:color w:val="4472C4" w:themeColor="accent1"/>
        </w:rPr>
        <w:fldChar w:fldCharType="begin" w:fldLock="1"/>
      </w:r>
      <w:r w:rsidRPr="00BA61DE">
        <w:rPr>
          <w:rFonts w:ascii="Times New Roman" w:hAnsi="Times New Roman" w:cs="Times New Roman"/>
          <w:i/>
          <w:color w:val="4472C4" w:themeColor="accent1"/>
        </w:rPr>
        <w:instrText>ADDIN CSL_CITATION {"citationItems":[{"id":"ITEM-1","itemData":{"DOI":"10.1038/nclimate3374","ISSN":"1758-678X","author":[{"dropping-particle":"","family":"Torda","given":"Gergely","non-dropping-particle":"","parse-names":false,"suffix":""},{"dropping-particle":"","family":"Donelson","given":"Jennifer M.","non-dropping-particle":"","parse-names":false,"suffix":""},{"dropping-particle":"","family":"Aranda","given":"Manuel","non-dropping-particle":"","parse-names":false,"suffix":""},{"dropping-particle":"","family":"Barshis","given":"Daniel J.","non-dropping-particle":"","parse-names":false,"suffix":""},{"dropping-particle":"","family":"Bay","given":"Line","non-dropping-particle":"","parse-names":false,"suffix":""},{"dropping-particle":"","family":"Berumen","given":"Michael L.","non-dropping-particle":"","parse-names":false,"suffix":""},{"dropping-particle":"","family":"Bourne","given":"David G.","non-dropping-particle":"","parse-names":false,"suffix":""},{"dropping-particle":"","family":"Cantin","given":"Neal","non-dropping-particle":"","parse-names":false,"suffix":""},{"dropping-particle":"","family":"Foret","given":"Sylvain","non-dropping-particle":"","parse-names":false,"suffix":""},{"dropping-particle":"","family":"Matz","given":"Mikhail","non-dropping-particle":"","parse-names":false,"suffix":""},{"dropping-particle":"","family":"Miller","given":"David J.","non-dropping-particle":"","parse-names":false,"suffix":""},{"dropping-particle":"","family":"Moya, AureliePutnam","given":"Hollie M.","non-dropping-particle":"","parse-names":false,"suffix":""},{"dropping-particle":"","family":"Ravasi","given":"Timothy","non-dropping-particle":"","parse-names":false,"suffix":""},{"dropping-particle":"","family":"Oppen","given":"Madeleine J. H.","non-dropping-particle":"van","parse-names":false,"suffix":""},{"dropping-particle":"","family":"Vega Thurber","given":"Rebecca","non-dropping-particle":"","parse-names":false,"suffix":""},{"dropping-particle":"","family":"Vidal-Dupiol","given":"Jeremie","non-dropping-particle":"","parse-names":false,"suffix":""},{"dropping-particle":"","family":"Voolstra","given":"Christian R.","non-dropping-particle":"","parse-names":false,"suffix":""},{"dropping-particle":"","family":"Watson","given":"Sue-Ann","non-dropping-particle":"","parse-names":false,"suffix":""},{"dropping-particle":"","family":"Whitelaw","given":"Emma","non-dropping-particle":"","parse-names":false,"suffix":""},{"dropping-particle":"","family":"Willis","given":"Bette L.","non-dropping-particle":"","parse-names":false,"suffix":""},{"dropping-particle":"","family":"Munday","given":"Philip L.","non-dropping-particle":"","parse-names":false,"suffix":""}],"container-title":"Nature Climate Change","id":"ITEM-1","issue":"9","issued":{"date-parts":[["2017"]]},"page":"627-636","publisher":"Nature Publishing Group","title":"Rapid adaptive responses to climate change in corals","type":"article-journal","volume":"7"},"uris":["http://www.mendeley.com/documents/?uuid=2ff0511a-c445-48c5-9066-cabc6d5d8b72"]}],"mendeley":{"formattedCitation":"(Torda et al. 2017)","plainTextFormattedCitation":"(Torda et al. 2017)","previouslyFormattedCitation":"(Torda et al. 2017)"},"properties":{"noteIndex":0},"schema":"https://github.com/citation-style-language/schema/raw/master/csl-citation.json"}</w:instrText>
      </w:r>
      <w:r w:rsidRPr="00BA61DE">
        <w:rPr>
          <w:rFonts w:ascii="Times New Roman" w:hAnsi="Times New Roman" w:cs="Times New Roman"/>
          <w:i/>
          <w:color w:val="4472C4" w:themeColor="accent1"/>
        </w:rPr>
        <w:fldChar w:fldCharType="separate"/>
      </w:r>
      <w:r w:rsidRPr="00BA61DE">
        <w:rPr>
          <w:rFonts w:ascii="Times New Roman" w:hAnsi="Times New Roman" w:cs="Times New Roman"/>
          <w:i/>
          <w:color w:val="4472C4" w:themeColor="accent1"/>
        </w:rPr>
        <w:t>(Torda et al. 2017)</w:t>
      </w:r>
      <w:r w:rsidRPr="00BA61DE">
        <w:rPr>
          <w:rFonts w:ascii="Times New Roman" w:hAnsi="Times New Roman" w:cs="Times New Roman"/>
          <w:i/>
          <w:color w:val="4472C4" w:themeColor="accent1"/>
        </w:rPr>
        <w:fldChar w:fldCharType="end"/>
      </w:r>
      <w:r w:rsidRPr="00BA61DE">
        <w:rPr>
          <w:rFonts w:ascii="Times New Roman" w:hAnsi="Times New Roman" w:cs="Times New Roman"/>
          <w:i/>
          <w:color w:val="4472C4" w:themeColor="accent1"/>
        </w:rPr>
        <w:t>, thus future studies aiming to separate phenotypic variation specific to parental effects, symbiont composition, epigenome, and additive genetic effects would be especially valuable.</w:t>
      </w:r>
      <w:r>
        <w:rPr>
          <w:rFonts w:ascii="Times New Roman" w:hAnsi="Times New Roman" w:cs="Times New Roman"/>
          <w:i/>
          <w:color w:val="4472C4" w:themeColor="accent1"/>
        </w:rPr>
        <w:t>”</w:t>
      </w:r>
    </w:p>
    <w:p w14:paraId="12A60087" w14:textId="68AB85FD" w:rsidR="00F84C71" w:rsidRDefault="00F84C71" w:rsidP="00F84C71">
      <w:pPr>
        <w:rPr>
          <w:rFonts w:ascii="Times New Roman" w:hAnsi="Times New Roman" w:cs="Times New Roman"/>
          <w:i/>
          <w:color w:val="4472C4" w:themeColor="accent1"/>
        </w:rPr>
      </w:pPr>
    </w:p>
    <w:p w14:paraId="308FF5EA" w14:textId="0B5D94D6" w:rsidR="00FE58C1" w:rsidRPr="009D5A3B" w:rsidRDefault="00FE58C1" w:rsidP="0037724A">
      <w:pPr>
        <w:rPr>
          <w:rFonts w:ascii="Times New Roman" w:hAnsi="Times New Roman" w:cs="Times New Roman"/>
        </w:rPr>
      </w:pPr>
    </w:p>
    <w:p w14:paraId="1DD9E3FB" w14:textId="2FAD0520" w:rsidR="00FE58C1" w:rsidRPr="009D5A3B" w:rsidRDefault="00FE58C1" w:rsidP="00FE58C1">
      <w:pPr>
        <w:rPr>
          <w:rFonts w:ascii="Times New Roman" w:hAnsi="Times New Roman" w:cs="Times New Roman"/>
        </w:rPr>
      </w:pPr>
      <w:r w:rsidRPr="009D5A3B">
        <w:rPr>
          <w:rFonts w:ascii="Times New Roman" w:hAnsi="Times New Roman" w:cs="Times New Roman"/>
        </w:rPr>
        <w:t>On these points, I think you in your box on heritability you should: (1) explain the caveats/differences between estimating narrow sense heritability using the breeder equation and a selection pressure, aka realized heritability, and from midparent regression, (2) also discuss broad sense heritability since this comes up through the paper and will be helpful for a reader less familiar with quantitative genetics. Additionally, I think you should discuss these points more fully in your discussion as well as moderate your conclusion that corals are more adaptable than we might otherwise think. I don’t necessarily disagree with this conclusion, but I don’t think these data are the strongest argument for it.</w:t>
      </w:r>
    </w:p>
    <w:p w14:paraId="1BAA5AD2" w14:textId="716AEBA0" w:rsidR="00480237" w:rsidRPr="009D5A3B" w:rsidRDefault="00480237" w:rsidP="00FE58C1">
      <w:pPr>
        <w:rPr>
          <w:rFonts w:ascii="Times New Roman" w:hAnsi="Times New Roman" w:cs="Times New Roman"/>
        </w:rPr>
      </w:pPr>
    </w:p>
    <w:p w14:paraId="2DDE41F3" w14:textId="4261AC11" w:rsidR="00480237" w:rsidRPr="00871305" w:rsidRDefault="00B87910" w:rsidP="00956485">
      <w:pPr>
        <w:rPr>
          <w:rFonts w:ascii="Times New Roman" w:hAnsi="Times New Roman" w:cs="Times New Roman"/>
          <w:i/>
          <w:color w:val="4472C4" w:themeColor="accent1"/>
        </w:rPr>
      </w:pPr>
      <w:r>
        <w:rPr>
          <w:rFonts w:ascii="Times New Roman" w:hAnsi="Times New Roman" w:cs="Times New Roman"/>
          <w:i/>
          <w:color w:val="4472C4" w:themeColor="accent1"/>
        </w:rPr>
        <w:t>R2.</w:t>
      </w:r>
      <w:r w:rsidR="00805AA3">
        <w:rPr>
          <w:rFonts w:ascii="Times New Roman" w:hAnsi="Times New Roman" w:cs="Times New Roman"/>
          <w:i/>
          <w:color w:val="4472C4" w:themeColor="accent1"/>
        </w:rPr>
        <w:t>3</w:t>
      </w:r>
      <w:r>
        <w:rPr>
          <w:rFonts w:ascii="Times New Roman" w:hAnsi="Times New Roman" w:cs="Times New Roman"/>
          <w:i/>
          <w:color w:val="4472C4" w:themeColor="accent1"/>
        </w:rPr>
        <w:t xml:space="preserve"> </w:t>
      </w:r>
      <w:r w:rsidR="009D5879">
        <w:rPr>
          <w:rFonts w:ascii="Times New Roman" w:hAnsi="Times New Roman" w:cs="Times New Roman"/>
          <w:i/>
          <w:color w:val="4472C4" w:themeColor="accent1"/>
        </w:rPr>
        <w:t>In regard to</w:t>
      </w:r>
      <w:r w:rsidR="00F1274E">
        <w:rPr>
          <w:rFonts w:ascii="Times New Roman" w:hAnsi="Times New Roman" w:cs="Times New Roman"/>
          <w:i/>
          <w:color w:val="4472C4" w:themeColor="accent1"/>
        </w:rPr>
        <w:t xml:space="preserve"> the first point, we have added a new supplementary section on the differences and caveats (Supplementary Text S1; see reply R2.1</w:t>
      </w:r>
      <w:r w:rsidR="00B7521E">
        <w:rPr>
          <w:rFonts w:ascii="Times New Roman" w:hAnsi="Times New Roman" w:cs="Times New Roman"/>
          <w:i/>
          <w:color w:val="4472C4" w:themeColor="accent1"/>
        </w:rPr>
        <w:t>: we had to put this in the Supplementary, rather than adding all this text to Box 1, to avoid going over the word limit</w:t>
      </w:r>
      <w:r w:rsidR="00F1274E">
        <w:rPr>
          <w:rFonts w:ascii="Times New Roman" w:hAnsi="Times New Roman" w:cs="Times New Roman"/>
          <w:i/>
          <w:color w:val="4472C4" w:themeColor="accent1"/>
        </w:rPr>
        <w:t>). In regar</w:t>
      </w:r>
      <w:r w:rsidR="009D5879">
        <w:rPr>
          <w:rFonts w:ascii="Times New Roman" w:hAnsi="Times New Roman" w:cs="Times New Roman"/>
          <w:i/>
          <w:color w:val="4472C4" w:themeColor="accent1"/>
        </w:rPr>
        <w:t>d</w:t>
      </w:r>
      <w:r w:rsidR="00F1274E">
        <w:rPr>
          <w:rFonts w:ascii="Times New Roman" w:hAnsi="Times New Roman" w:cs="Times New Roman"/>
          <w:i/>
          <w:color w:val="4472C4" w:themeColor="accent1"/>
        </w:rPr>
        <w:t xml:space="preserve"> to the second point, we have </w:t>
      </w:r>
      <w:r w:rsidR="00F1274E" w:rsidRPr="00871305">
        <w:rPr>
          <w:rFonts w:ascii="Times New Roman" w:hAnsi="Times New Roman" w:cs="Times New Roman"/>
          <w:i/>
          <w:color w:val="4472C4" w:themeColor="accent1"/>
        </w:rPr>
        <w:t>added</w:t>
      </w:r>
      <w:r w:rsidR="00F1274E" w:rsidRPr="00871305" w:rsidDel="00E321A2">
        <w:rPr>
          <w:rFonts w:ascii="Times New Roman" w:hAnsi="Times New Roman" w:cs="Times New Roman"/>
          <w:i/>
          <w:color w:val="4472C4" w:themeColor="accent1"/>
        </w:rPr>
        <w:t xml:space="preserve"> </w:t>
      </w:r>
      <w:r w:rsidR="00F1274E" w:rsidRPr="00871305">
        <w:rPr>
          <w:rFonts w:ascii="Times New Roman" w:hAnsi="Times New Roman" w:cs="Times New Roman"/>
          <w:i/>
          <w:color w:val="4472C4" w:themeColor="accent1"/>
        </w:rPr>
        <w:t xml:space="preserve">further discussion </w:t>
      </w:r>
      <w:r w:rsidR="00C76F99" w:rsidRPr="00871305">
        <w:rPr>
          <w:rFonts w:ascii="Times New Roman" w:hAnsi="Times New Roman" w:cs="Times New Roman"/>
          <w:i/>
          <w:color w:val="4472C4" w:themeColor="accent1"/>
        </w:rPr>
        <w:t xml:space="preserve">to </w:t>
      </w:r>
      <w:r w:rsidR="00F1274E" w:rsidRPr="00871305">
        <w:rPr>
          <w:rFonts w:ascii="Times New Roman" w:hAnsi="Times New Roman" w:cs="Times New Roman"/>
          <w:i/>
          <w:color w:val="4472C4" w:themeColor="accent1"/>
        </w:rPr>
        <w:t xml:space="preserve">the differences between broad-sense and narrow-sense heritability </w:t>
      </w:r>
      <w:r w:rsidR="00135902" w:rsidRPr="00871305">
        <w:rPr>
          <w:rFonts w:ascii="Times New Roman" w:hAnsi="Times New Roman" w:cs="Times New Roman"/>
          <w:i/>
          <w:color w:val="4472C4" w:themeColor="accent1"/>
        </w:rPr>
        <w:t xml:space="preserve">in Box 1 as suggested </w:t>
      </w:r>
      <w:r w:rsidR="00F1274E" w:rsidRPr="00871305">
        <w:rPr>
          <w:rFonts w:ascii="Times New Roman" w:hAnsi="Times New Roman" w:cs="Times New Roman"/>
          <w:i/>
          <w:color w:val="4472C4" w:themeColor="accent1"/>
        </w:rPr>
        <w:t>(</w:t>
      </w:r>
      <w:r w:rsidR="00E2172B" w:rsidRPr="00871305">
        <w:rPr>
          <w:rFonts w:ascii="Times New Roman" w:hAnsi="Times New Roman" w:cs="Times New Roman"/>
          <w:i/>
          <w:color w:val="4472C4" w:themeColor="accent1"/>
        </w:rPr>
        <w:t xml:space="preserve">see Box 2 at </w:t>
      </w:r>
      <w:r w:rsidR="009D5879" w:rsidRPr="00871305">
        <w:rPr>
          <w:rFonts w:ascii="Times New Roman" w:hAnsi="Times New Roman" w:cs="Times New Roman"/>
          <w:i/>
          <w:color w:val="4472C4" w:themeColor="accent1"/>
        </w:rPr>
        <w:t>line</w:t>
      </w:r>
      <w:r w:rsidR="00E2172B" w:rsidRPr="00871305">
        <w:rPr>
          <w:rFonts w:ascii="Times New Roman" w:hAnsi="Times New Roman" w:cs="Times New Roman"/>
          <w:i/>
          <w:color w:val="4472C4" w:themeColor="accent1"/>
        </w:rPr>
        <w:t xml:space="preserve"> 72, first paragraph after equations</w:t>
      </w:r>
      <w:r w:rsidR="009D5879" w:rsidRPr="00871305">
        <w:rPr>
          <w:rFonts w:ascii="Times New Roman" w:hAnsi="Times New Roman" w:cs="Times New Roman"/>
          <w:i/>
          <w:color w:val="4472C4" w:themeColor="accent1"/>
        </w:rPr>
        <w:t>)</w:t>
      </w:r>
      <w:r w:rsidR="00C76F99" w:rsidRPr="00871305">
        <w:rPr>
          <w:rFonts w:ascii="Times New Roman" w:hAnsi="Times New Roman" w:cs="Times New Roman"/>
          <w:i/>
          <w:color w:val="4472C4" w:themeColor="accent1"/>
        </w:rPr>
        <w:t>, but note that the original submission discussed these differences already (see former Box 1 at line 72 of the original submission). Finally, we</w:t>
      </w:r>
      <w:r w:rsidR="009D5879" w:rsidRPr="00871305">
        <w:rPr>
          <w:rFonts w:ascii="Times New Roman" w:hAnsi="Times New Roman" w:cs="Times New Roman"/>
          <w:i/>
          <w:color w:val="4472C4" w:themeColor="accent1"/>
        </w:rPr>
        <w:t xml:space="preserve"> </w:t>
      </w:r>
      <w:r w:rsidR="00F1274E" w:rsidRPr="00871305">
        <w:rPr>
          <w:rFonts w:ascii="Times New Roman" w:hAnsi="Times New Roman" w:cs="Times New Roman"/>
          <w:i/>
          <w:color w:val="4472C4" w:themeColor="accent1"/>
        </w:rPr>
        <w:t>have added a new section discussing the confounding sources of phenotypic variation</w:t>
      </w:r>
      <w:r w:rsidR="00C76F99" w:rsidRPr="00871305">
        <w:rPr>
          <w:rFonts w:ascii="Times New Roman" w:hAnsi="Times New Roman" w:cs="Times New Roman"/>
          <w:i/>
          <w:color w:val="4472C4" w:themeColor="accent1"/>
        </w:rPr>
        <w:t xml:space="preserve"> that are important to consider in the context of our review’s conclusions </w:t>
      </w:r>
      <w:r w:rsidR="00F1274E" w:rsidRPr="00871305">
        <w:rPr>
          <w:rFonts w:ascii="Times New Roman" w:hAnsi="Times New Roman" w:cs="Times New Roman"/>
          <w:i/>
          <w:color w:val="4472C4" w:themeColor="accent1"/>
        </w:rPr>
        <w:t>(see reply 2.2</w:t>
      </w:r>
      <w:r w:rsidR="009D5879" w:rsidRPr="00871305">
        <w:rPr>
          <w:rFonts w:ascii="Times New Roman" w:hAnsi="Times New Roman" w:cs="Times New Roman"/>
          <w:i/>
          <w:color w:val="4472C4" w:themeColor="accent1"/>
        </w:rPr>
        <w:t xml:space="preserve">, lines </w:t>
      </w:r>
      <w:r w:rsidR="00E2172B" w:rsidRPr="00871305">
        <w:rPr>
          <w:rFonts w:ascii="Times New Roman" w:hAnsi="Times New Roman" w:cs="Times New Roman"/>
          <w:i/>
          <w:color w:val="4472C4" w:themeColor="accent1"/>
        </w:rPr>
        <w:t>463-495</w:t>
      </w:r>
      <w:r w:rsidR="00F1274E" w:rsidRPr="00871305">
        <w:rPr>
          <w:rFonts w:ascii="Times New Roman" w:hAnsi="Times New Roman" w:cs="Times New Roman"/>
          <w:i/>
          <w:color w:val="4472C4" w:themeColor="accent1"/>
        </w:rPr>
        <w:t>).</w:t>
      </w:r>
    </w:p>
    <w:p w14:paraId="4B0BE315" w14:textId="77777777" w:rsidR="00FE58C1" w:rsidRPr="009D5A3B" w:rsidRDefault="00FE58C1" w:rsidP="00FE58C1">
      <w:pPr>
        <w:rPr>
          <w:rFonts w:ascii="Times New Roman" w:hAnsi="Times New Roman" w:cs="Times New Roman"/>
        </w:rPr>
      </w:pPr>
    </w:p>
    <w:p w14:paraId="221380BC" w14:textId="77777777" w:rsidR="00FE58C1" w:rsidRPr="009D5A3B" w:rsidRDefault="00FE58C1" w:rsidP="00FE58C1">
      <w:pPr>
        <w:rPr>
          <w:rFonts w:ascii="Times New Roman" w:hAnsi="Times New Roman" w:cs="Times New Roman"/>
        </w:rPr>
      </w:pPr>
      <w:r w:rsidRPr="009D5A3B">
        <w:rPr>
          <w:rFonts w:ascii="Times New Roman" w:hAnsi="Times New Roman" w:cs="Times New Roman"/>
        </w:rPr>
        <w:t>I have a few other minor comments:</w:t>
      </w:r>
    </w:p>
    <w:p w14:paraId="613E798C" w14:textId="77777777" w:rsidR="00FE58C1" w:rsidRPr="009D5A3B" w:rsidRDefault="00FE58C1" w:rsidP="00FE58C1">
      <w:pPr>
        <w:rPr>
          <w:rFonts w:ascii="Times New Roman" w:hAnsi="Times New Roman" w:cs="Times New Roman"/>
        </w:rPr>
      </w:pPr>
    </w:p>
    <w:p w14:paraId="34C9D41D" w14:textId="66CBFF3A" w:rsidR="00FE58C1" w:rsidRPr="009D5A3B" w:rsidRDefault="00FE58C1" w:rsidP="00FE58C1">
      <w:pPr>
        <w:rPr>
          <w:rFonts w:ascii="Times New Roman" w:hAnsi="Times New Roman" w:cs="Times New Roman"/>
        </w:rPr>
      </w:pPr>
      <w:r w:rsidRPr="009D5A3B">
        <w:rPr>
          <w:rFonts w:ascii="Times New Roman" w:hAnsi="Times New Roman" w:cs="Times New Roman"/>
        </w:rPr>
        <w:t>In figure 2 it is not clear if these are broad or narrow sense.</w:t>
      </w:r>
    </w:p>
    <w:p w14:paraId="3B0B51CD" w14:textId="3C4DF75F" w:rsidR="00103A8D" w:rsidRPr="009D5A3B" w:rsidRDefault="00103A8D" w:rsidP="00FE58C1">
      <w:pPr>
        <w:rPr>
          <w:rFonts w:ascii="Times New Roman" w:hAnsi="Times New Roman" w:cs="Times New Roman"/>
        </w:rPr>
      </w:pPr>
    </w:p>
    <w:p w14:paraId="208A0556" w14:textId="10080218" w:rsidR="004C70A5" w:rsidRDefault="00B87910" w:rsidP="00FE58C1">
      <w:pPr>
        <w:rPr>
          <w:rFonts w:ascii="Times New Roman" w:hAnsi="Times New Roman" w:cs="Times New Roman"/>
          <w:i/>
          <w:color w:val="4472C4" w:themeColor="accent1"/>
        </w:rPr>
      </w:pPr>
      <w:r>
        <w:rPr>
          <w:rFonts w:ascii="Times New Roman" w:hAnsi="Times New Roman" w:cs="Times New Roman"/>
          <w:i/>
          <w:color w:val="4472C4" w:themeColor="accent1"/>
        </w:rPr>
        <w:t>R2.</w:t>
      </w:r>
      <w:r w:rsidR="00805AA3">
        <w:rPr>
          <w:rFonts w:ascii="Times New Roman" w:hAnsi="Times New Roman" w:cs="Times New Roman"/>
          <w:i/>
          <w:color w:val="4472C4" w:themeColor="accent1"/>
        </w:rPr>
        <w:t>4</w:t>
      </w:r>
      <w:r>
        <w:rPr>
          <w:rFonts w:ascii="Times New Roman" w:hAnsi="Times New Roman" w:cs="Times New Roman"/>
          <w:i/>
          <w:color w:val="4472C4" w:themeColor="accent1"/>
        </w:rPr>
        <w:t xml:space="preserve"> </w:t>
      </w:r>
      <w:r w:rsidR="004C70A5" w:rsidRPr="009D5A3B">
        <w:rPr>
          <w:rFonts w:ascii="Times New Roman" w:hAnsi="Times New Roman" w:cs="Times New Roman"/>
          <w:i/>
          <w:color w:val="4472C4" w:themeColor="accent1"/>
        </w:rPr>
        <w:t>F</w:t>
      </w:r>
      <w:r w:rsidR="00103A8D" w:rsidRPr="009D5A3B">
        <w:rPr>
          <w:rFonts w:ascii="Times New Roman" w:hAnsi="Times New Roman" w:cs="Times New Roman"/>
          <w:i/>
          <w:color w:val="4472C4" w:themeColor="accent1"/>
        </w:rPr>
        <w:t>igure</w:t>
      </w:r>
      <w:r w:rsidR="004C70A5" w:rsidRPr="009D5A3B">
        <w:rPr>
          <w:rFonts w:ascii="Times New Roman" w:hAnsi="Times New Roman" w:cs="Times New Roman"/>
          <w:i/>
          <w:color w:val="4472C4" w:themeColor="accent1"/>
        </w:rPr>
        <w:t xml:space="preserve"> 2</w:t>
      </w:r>
      <w:r w:rsidR="00103A8D" w:rsidRPr="009D5A3B">
        <w:rPr>
          <w:rFonts w:ascii="Times New Roman" w:hAnsi="Times New Roman" w:cs="Times New Roman"/>
          <w:i/>
          <w:color w:val="4472C4" w:themeColor="accent1"/>
        </w:rPr>
        <w:t xml:space="preserve"> presents the results of the overall dataset analysis</w:t>
      </w:r>
      <w:r w:rsidR="004C70A5" w:rsidRPr="009D5A3B">
        <w:rPr>
          <w:rFonts w:ascii="Times New Roman" w:hAnsi="Times New Roman" w:cs="Times New Roman"/>
          <w:i/>
          <w:color w:val="4472C4" w:themeColor="accent1"/>
        </w:rPr>
        <w:t xml:space="preserve"> that selected the trait type only model as optimal</w:t>
      </w:r>
      <w:r w:rsidR="00103A8D" w:rsidRPr="009D5A3B">
        <w:rPr>
          <w:rFonts w:ascii="Times New Roman" w:hAnsi="Times New Roman" w:cs="Times New Roman"/>
          <w:i/>
          <w:color w:val="4472C4" w:themeColor="accent1"/>
        </w:rPr>
        <w:t xml:space="preserve"> (selected based on </w:t>
      </w:r>
      <w:r w:rsidR="004C70A5" w:rsidRPr="009D5A3B">
        <w:rPr>
          <w:rFonts w:ascii="Times New Roman" w:hAnsi="Times New Roman" w:cs="Times New Roman"/>
          <w:i/>
          <w:color w:val="4472C4" w:themeColor="accent1"/>
        </w:rPr>
        <w:t xml:space="preserve">the </w:t>
      </w:r>
      <w:r w:rsidR="00103A8D" w:rsidRPr="009D5A3B">
        <w:rPr>
          <w:rFonts w:ascii="Times New Roman" w:hAnsi="Times New Roman" w:cs="Times New Roman"/>
          <w:i/>
          <w:color w:val="4472C4" w:themeColor="accent1"/>
        </w:rPr>
        <w:t>lowest AICc),</w:t>
      </w:r>
      <w:r w:rsidR="004C70A5" w:rsidRPr="009D5A3B">
        <w:rPr>
          <w:rFonts w:ascii="Times New Roman" w:hAnsi="Times New Roman" w:cs="Times New Roman"/>
          <w:i/>
          <w:color w:val="4472C4" w:themeColor="accent1"/>
        </w:rPr>
        <w:t xml:space="preserve"> and thus</w:t>
      </w:r>
      <w:r w:rsidR="00103A8D" w:rsidRPr="009D5A3B">
        <w:rPr>
          <w:rFonts w:ascii="Times New Roman" w:hAnsi="Times New Roman" w:cs="Times New Roman"/>
          <w:i/>
          <w:color w:val="4472C4" w:themeColor="accent1"/>
        </w:rPr>
        <w:t xml:space="preserve"> </w:t>
      </w:r>
      <w:r w:rsidR="004C70A5" w:rsidRPr="009D5A3B">
        <w:rPr>
          <w:rFonts w:ascii="Times New Roman" w:hAnsi="Times New Roman" w:cs="Times New Roman"/>
          <w:i/>
          <w:color w:val="4472C4" w:themeColor="accent1"/>
        </w:rPr>
        <w:t xml:space="preserve">is </w:t>
      </w:r>
      <w:r w:rsidR="003C1DA8">
        <w:rPr>
          <w:rFonts w:ascii="Times New Roman" w:hAnsi="Times New Roman" w:cs="Times New Roman"/>
          <w:i/>
          <w:color w:val="4472C4" w:themeColor="accent1"/>
        </w:rPr>
        <w:t>pooling across</w:t>
      </w:r>
      <w:r w:rsidR="00103A8D" w:rsidRPr="009D5A3B">
        <w:rPr>
          <w:rFonts w:ascii="Times New Roman" w:hAnsi="Times New Roman" w:cs="Times New Roman"/>
          <w:i/>
          <w:color w:val="4472C4" w:themeColor="accent1"/>
        </w:rPr>
        <w:t xml:space="preserve"> heritability type and life stage</w:t>
      </w:r>
      <w:r w:rsidR="004C70A5" w:rsidRPr="009D5A3B">
        <w:rPr>
          <w:rFonts w:ascii="Times New Roman" w:hAnsi="Times New Roman" w:cs="Times New Roman"/>
          <w:i/>
          <w:color w:val="4472C4" w:themeColor="accent1"/>
        </w:rPr>
        <w:t xml:space="preserve"> </w:t>
      </w:r>
      <w:r w:rsidR="003C1DA8">
        <w:rPr>
          <w:rFonts w:ascii="Times New Roman" w:hAnsi="Times New Roman" w:cs="Times New Roman"/>
          <w:i/>
          <w:color w:val="4472C4" w:themeColor="accent1"/>
        </w:rPr>
        <w:t>(in contrast to</w:t>
      </w:r>
      <w:r w:rsidR="004C70A5" w:rsidRPr="009D5A3B">
        <w:rPr>
          <w:rFonts w:ascii="Times New Roman" w:hAnsi="Times New Roman" w:cs="Times New Roman"/>
          <w:i/>
          <w:color w:val="4472C4" w:themeColor="accent1"/>
        </w:rPr>
        <w:t xml:space="preserve"> Figure 3</w:t>
      </w:r>
      <w:r w:rsidR="003C1DA8">
        <w:rPr>
          <w:rFonts w:ascii="Times New Roman" w:hAnsi="Times New Roman" w:cs="Times New Roman"/>
          <w:i/>
          <w:color w:val="4472C4" w:themeColor="accent1"/>
        </w:rPr>
        <w:t>)</w:t>
      </w:r>
      <w:r w:rsidR="00103A8D" w:rsidRPr="009D5A3B">
        <w:rPr>
          <w:rFonts w:ascii="Times New Roman" w:hAnsi="Times New Roman" w:cs="Times New Roman"/>
          <w:i/>
          <w:color w:val="4472C4" w:themeColor="accent1"/>
        </w:rPr>
        <w:t>.</w:t>
      </w:r>
      <w:r w:rsidR="004C70A5" w:rsidRPr="009D5A3B">
        <w:rPr>
          <w:rFonts w:ascii="Times New Roman" w:hAnsi="Times New Roman" w:cs="Times New Roman"/>
          <w:i/>
          <w:color w:val="4472C4" w:themeColor="accent1"/>
        </w:rPr>
        <w:t xml:space="preserve"> To make this </w:t>
      </w:r>
      <w:r w:rsidR="00871305" w:rsidRPr="009D5A3B">
        <w:rPr>
          <w:rFonts w:ascii="Times New Roman" w:hAnsi="Times New Roman" w:cs="Times New Roman"/>
          <w:i/>
          <w:color w:val="4472C4" w:themeColor="accent1"/>
        </w:rPr>
        <w:t>clearer</w:t>
      </w:r>
      <w:r w:rsidR="004C70A5" w:rsidRPr="009D5A3B">
        <w:rPr>
          <w:rFonts w:ascii="Times New Roman" w:hAnsi="Times New Roman" w:cs="Times New Roman"/>
          <w:i/>
          <w:color w:val="4472C4" w:themeColor="accent1"/>
        </w:rPr>
        <w:t xml:space="preserve">, we have changed the first line of the caption to: </w:t>
      </w:r>
    </w:p>
    <w:p w14:paraId="02C5BB83" w14:textId="77777777" w:rsidR="00805AA3" w:rsidRPr="009D5A3B" w:rsidRDefault="00805AA3" w:rsidP="00FE58C1">
      <w:pPr>
        <w:rPr>
          <w:rFonts w:ascii="Times New Roman" w:hAnsi="Times New Roman" w:cs="Times New Roman"/>
          <w:i/>
          <w:color w:val="4472C4" w:themeColor="accent1"/>
        </w:rPr>
      </w:pPr>
    </w:p>
    <w:p w14:paraId="1617BF72" w14:textId="12872F85" w:rsidR="00103A8D" w:rsidRPr="00FD06B9" w:rsidRDefault="004C70A5" w:rsidP="00FE58C1">
      <w:pPr>
        <w:rPr>
          <w:rFonts w:ascii="Times New Roman" w:hAnsi="Times New Roman" w:cs="Times New Roman"/>
          <w:i/>
        </w:rPr>
      </w:pPr>
      <w:r w:rsidRPr="00FD06B9">
        <w:rPr>
          <w:rFonts w:ascii="Times New Roman" w:hAnsi="Times New Roman" w:cs="Times New Roman"/>
          <w:i/>
          <w:color w:val="4472C4" w:themeColor="accent1"/>
        </w:rPr>
        <w:t xml:space="preserve">“Heritability estimates ± SE for the trait type-only model, not accounting for differences due to </w:t>
      </w:r>
      <w:r w:rsidR="003C1DA8" w:rsidRPr="00FD06B9">
        <w:rPr>
          <w:rFonts w:ascii="Times New Roman" w:hAnsi="Times New Roman" w:cs="Times New Roman"/>
          <w:i/>
          <w:color w:val="4472C4" w:themeColor="accent1"/>
        </w:rPr>
        <w:t xml:space="preserve">(i.e., pooled across) </w:t>
      </w:r>
      <w:r w:rsidRPr="00FD06B9">
        <w:rPr>
          <w:rFonts w:ascii="Times New Roman" w:hAnsi="Times New Roman" w:cs="Times New Roman"/>
          <w:i/>
          <w:color w:val="4472C4" w:themeColor="accent1"/>
        </w:rPr>
        <w:t xml:space="preserve">life stage and </w:t>
      </w:r>
      <w:r w:rsidRPr="00871305">
        <w:rPr>
          <w:rFonts w:ascii="Times New Roman" w:hAnsi="Times New Roman" w:cs="Times New Roman"/>
          <w:i/>
          <w:color w:val="4472C4" w:themeColor="accent1"/>
        </w:rPr>
        <w:t>heritability type.”</w:t>
      </w:r>
      <w:r w:rsidR="00103A8D" w:rsidRPr="00871305">
        <w:rPr>
          <w:rFonts w:ascii="Times New Roman" w:hAnsi="Times New Roman" w:cs="Times New Roman"/>
          <w:i/>
          <w:color w:val="4472C4" w:themeColor="accent1"/>
        </w:rPr>
        <w:t xml:space="preserve"> </w:t>
      </w:r>
      <w:r w:rsidRPr="00871305">
        <w:rPr>
          <w:rFonts w:ascii="Times New Roman" w:hAnsi="Times New Roman" w:cs="Times New Roman"/>
          <w:i/>
          <w:color w:val="4472C4" w:themeColor="accent1"/>
        </w:rPr>
        <w:t>(</w:t>
      </w:r>
      <w:r w:rsidR="007D2556" w:rsidRPr="00871305">
        <w:rPr>
          <w:rFonts w:ascii="Times New Roman" w:hAnsi="Times New Roman" w:cs="Times New Roman"/>
          <w:i/>
          <w:color w:val="4472C4" w:themeColor="accent1"/>
        </w:rPr>
        <w:t>l</w:t>
      </w:r>
      <w:r w:rsidRPr="00871305">
        <w:rPr>
          <w:rFonts w:ascii="Times New Roman" w:hAnsi="Times New Roman" w:cs="Times New Roman"/>
          <w:i/>
          <w:color w:val="4472C4" w:themeColor="accent1"/>
        </w:rPr>
        <w:t xml:space="preserve">ines </w:t>
      </w:r>
      <w:r w:rsidR="00E2172B" w:rsidRPr="00871305">
        <w:rPr>
          <w:rFonts w:ascii="Times New Roman" w:hAnsi="Times New Roman" w:cs="Times New Roman"/>
          <w:i/>
          <w:color w:val="4472C4" w:themeColor="accent1"/>
        </w:rPr>
        <w:t>355-356)</w:t>
      </w:r>
      <w:r w:rsidRPr="00871305">
        <w:rPr>
          <w:rFonts w:ascii="Times New Roman" w:hAnsi="Times New Roman" w:cs="Times New Roman"/>
          <w:i/>
          <w:color w:val="4472C4" w:themeColor="accent1"/>
        </w:rPr>
        <w:t xml:space="preserve"> </w:t>
      </w:r>
    </w:p>
    <w:p w14:paraId="3DDB37B9" w14:textId="77777777" w:rsidR="00FE58C1" w:rsidRPr="009D5A3B" w:rsidRDefault="00FE58C1" w:rsidP="00FE58C1">
      <w:pPr>
        <w:rPr>
          <w:rFonts w:ascii="Times New Roman" w:hAnsi="Times New Roman" w:cs="Times New Roman"/>
        </w:rPr>
      </w:pPr>
    </w:p>
    <w:p w14:paraId="1DF59039" w14:textId="7477B93F" w:rsidR="00FE58C1" w:rsidRPr="009D5A3B" w:rsidRDefault="00FE58C1" w:rsidP="00FE58C1">
      <w:pPr>
        <w:rPr>
          <w:rFonts w:ascii="Times New Roman" w:hAnsi="Times New Roman" w:cs="Times New Roman"/>
        </w:rPr>
      </w:pPr>
      <w:r w:rsidRPr="009D5A3B">
        <w:rPr>
          <w:rFonts w:ascii="Times New Roman" w:hAnsi="Times New Roman" w:cs="Times New Roman"/>
        </w:rPr>
        <w:t xml:space="preserve">Lines 430 -432. I’m not following this logic. If there is stabilizing selection occurring at the juvenile stage, then heritability wouldn’t magically bounce back somehow at the adult stage. The juveniles that were selected for would continue to adult stages. Again, given that these </w:t>
      </w:r>
      <w:r w:rsidRPr="009D5A3B">
        <w:rPr>
          <w:rFonts w:ascii="Times New Roman" w:hAnsi="Times New Roman" w:cs="Times New Roman"/>
        </w:rPr>
        <w:lastRenderedPageBreak/>
        <w:t>studies are mostly all measuring realized heritability there may simply be less response to selection at the juvenile stage</w:t>
      </w:r>
    </w:p>
    <w:p w14:paraId="300AA8B6" w14:textId="23F72DA7" w:rsidR="00103A8D" w:rsidRPr="009D5A3B" w:rsidRDefault="00103A8D" w:rsidP="00FE58C1">
      <w:pPr>
        <w:rPr>
          <w:rFonts w:ascii="Times New Roman" w:hAnsi="Times New Roman" w:cs="Times New Roman"/>
        </w:rPr>
      </w:pPr>
    </w:p>
    <w:p w14:paraId="65BC35FC" w14:textId="76E84446" w:rsidR="007D2556" w:rsidRPr="00871305" w:rsidRDefault="00B87910" w:rsidP="002C70DE">
      <w:pPr>
        <w:pStyle w:val="NormalWeb"/>
        <w:rPr>
          <w:i/>
          <w:color w:val="4472C4" w:themeColor="accent1"/>
        </w:rPr>
      </w:pPr>
      <w:r>
        <w:rPr>
          <w:i/>
          <w:color w:val="4472C4" w:themeColor="accent1"/>
        </w:rPr>
        <w:t>R2.</w:t>
      </w:r>
      <w:r w:rsidR="00805AA3">
        <w:rPr>
          <w:i/>
          <w:color w:val="4472C4" w:themeColor="accent1"/>
        </w:rPr>
        <w:t>5</w:t>
      </w:r>
      <w:r>
        <w:rPr>
          <w:i/>
          <w:color w:val="4472C4" w:themeColor="accent1"/>
        </w:rPr>
        <w:t xml:space="preserve"> </w:t>
      </w:r>
      <w:r w:rsidR="00103A8D" w:rsidRPr="009D5A3B">
        <w:rPr>
          <w:i/>
          <w:color w:val="4472C4" w:themeColor="accent1"/>
        </w:rPr>
        <w:t>We concede Reviewer 2’s first point</w:t>
      </w:r>
      <w:r w:rsidR="00871305">
        <w:rPr>
          <w:i/>
          <w:color w:val="4472C4" w:themeColor="accent1"/>
        </w:rPr>
        <w:t>,</w:t>
      </w:r>
      <w:r w:rsidR="00103A8D" w:rsidRPr="009D5A3B">
        <w:rPr>
          <w:i/>
          <w:color w:val="4472C4" w:themeColor="accent1"/>
        </w:rPr>
        <w:t xml:space="preserve"> </w:t>
      </w:r>
      <w:r w:rsidR="00C50CEE">
        <w:rPr>
          <w:i/>
          <w:color w:val="4472C4" w:themeColor="accent1"/>
        </w:rPr>
        <w:t>that</w:t>
      </w:r>
      <w:r w:rsidR="00C50CEE" w:rsidRPr="009D5A3B">
        <w:rPr>
          <w:i/>
          <w:color w:val="4472C4" w:themeColor="accent1"/>
        </w:rPr>
        <w:t xml:space="preserve"> </w:t>
      </w:r>
      <w:r w:rsidR="00103A8D" w:rsidRPr="009D5A3B">
        <w:rPr>
          <w:i/>
          <w:color w:val="4472C4" w:themeColor="accent1"/>
        </w:rPr>
        <w:t xml:space="preserve">stabilizing selection </w:t>
      </w:r>
      <w:r w:rsidR="003C1DA8">
        <w:rPr>
          <w:i/>
          <w:color w:val="4472C4" w:themeColor="accent1"/>
        </w:rPr>
        <w:t xml:space="preserve">is </w:t>
      </w:r>
      <w:r w:rsidR="00103A8D" w:rsidRPr="009D5A3B">
        <w:rPr>
          <w:i/>
          <w:color w:val="4472C4" w:themeColor="accent1"/>
        </w:rPr>
        <w:t xml:space="preserve">likely to occur similarly both for juveniles as well </w:t>
      </w:r>
      <w:r w:rsidR="00103A8D" w:rsidRPr="00871305">
        <w:rPr>
          <w:i/>
          <w:color w:val="4472C4" w:themeColor="accent1"/>
        </w:rPr>
        <w:t xml:space="preserve">as adults. </w:t>
      </w:r>
      <w:r w:rsidR="007D2556" w:rsidRPr="00871305">
        <w:rPr>
          <w:i/>
          <w:color w:val="4472C4" w:themeColor="accent1"/>
        </w:rPr>
        <w:t>We therefore have modified this statement to apply to only larvae to juvenile stages</w:t>
      </w:r>
      <w:r w:rsidR="001B2CD9" w:rsidRPr="00871305">
        <w:rPr>
          <w:i/>
          <w:color w:val="4472C4" w:themeColor="accent1"/>
        </w:rPr>
        <w:t xml:space="preserve"> (lines </w:t>
      </w:r>
      <w:r w:rsidR="00E2172B" w:rsidRPr="00871305">
        <w:rPr>
          <w:i/>
          <w:color w:val="4472C4" w:themeColor="accent1"/>
        </w:rPr>
        <w:t>430-435</w:t>
      </w:r>
      <w:r w:rsidR="007D2556" w:rsidRPr="00871305">
        <w:rPr>
          <w:i/>
          <w:color w:val="4472C4" w:themeColor="accent1"/>
        </w:rPr>
        <w:t xml:space="preserve"> From juvenile to adults, we now suggest the following potential explanation (lines </w:t>
      </w:r>
      <w:r w:rsidR="00E2172B" w:rsidRPr="00871305">
        <w:rPr>
          <w:i/>
          <w:color w:val="4472C4" w:themeColor="accent1"/>
        </w:rPr>
        <w:t>437-443)</w:t>
      </w:r>
      <w:r w:rsidR="00075BE5">
        <w:rPr>
          <w:i/>
          <w:color w:val="4472C4" w:themeColor="accent1"/>
        </w:rPr>
        <w:t>:</w:t>
      </w:r>
    </w:p>
    <w:p w14:paraId="0405FAEB" w14:textId="5EFB31E7" w:rsidR="00103A8D" w:rsidRPr="007D2556" w:rsidRDefault="007D2556" w:rsidP="007D2556">
      <w:pPr>
        <w:pStyle w:val="NormalWeb"/>
        <w:rPr>
          <w:i/>
          <w:color w:val="4472C4" w:themeColor="accent1"/>
        </w:rPr>
      </w:pPr>
      <w:r w:rsidRPr="00871305">
        <w:rPr>
          <w:i/>
          <w:color w:val="4472C4" w:themeColor="accent1"/>
        </w:rPr>
        <w:t>“</w:t>
      </w:r>
      <w:r w:rsidR="003F72C9" w:rsidRPr="00871305">
        <w:rPr>
          <w:i/>
          <w:color w:val="4472C4" w:themeColor="accent1"/>
        </w:rPr>
        <w:t xml:space="preserve">There is also evidence that increases in additive genetic </w:t>
      </w:r>
      <w:r w:rsidR="003F72C9" w:rsidRPr="003F72C9">
        <w:rPr>
          <w:i/>
          <w:color w:val="4472C4" w:themeColor="accent1"/>
        </w:rPr>
        <w:t>variance (V</w:t>
      </w:r>
      <w:r w:rsidR="003F72C9" w:rsidRPr="003F72C9">
        <w:rPr>
          <w:i/>
          <w:color w:val="4472C4" w:themeColor="accent1"/>
          <w:vertAlign w:val="subscript"/>
        </w:rPr>
        <w:t>A</w:t>
      </w:r>
      <w:r w:rsidR="003F72C9" w:rsidRPr="003F72C9">
        <w:rPr>
          <w:i/>
          <w:color w:val="4472C4" w:themeColor="accent1"/>
        </w:rPr>
        <w:t>) may occur via mutation accumulation across an organism’s lifetime (Wilson et al. 2008b). Moreover, reduced importance of local environment with age can result in reduced relative total variation, V</w:t>
      </w:r>
      <w:r w:rsidR="003F72C9">
        <w:rPr>
          <w:i/>
          <w:color w:val="4472C4" w:themeColor="accent1"/>
          <w:vertAlign w:val="subscript"/>
        </w:rPr>
        <w:t>P</w:t>
      </w:r>
      <w:r w:rsidR="003F72C9" w:rsidRPr="003F72C9">
        <w:rPr>
          <w:i/>
          <w:color w:val="4472C4" w:themeColor="accent1"/>
        </w:rPr>
        <w:t xml:space="preserve"> (e.g., the Wilson effect, Bouchard Jr. 2013). Both of these processes can therefore result in older life stages having higher heritability estimates. Making the distinction between these processes requires examining changes in V</w:t>
      </w:r>
      <w:r w:rsidR="003F72C9" w:rsidRPr="003F72C9">
        <w:rPr>
          <w:i/>
          <w:color w:val="4472C4" w:themeColor="accent1"/>
          <w:vertAlign w:val="subscript"/>
        </w:rPr>
        <w:t>A</w:t>
      </w:r>
      <w:r w:rsidR="003F72C9" w:rsidRPr="003F72C9">
        <w:rPr>
          <w:i/>
          <w:color w:val="4472C4" w:themeColor="accent1"/>
        </w:rPr>
        <w:t xml:space="preserve"> and V</w:t>
      </w:r>
      <w:r w:rsidR="003F72C9">
        <w:rPr>
          <w:i/>
          <w:color w:val="4472C4" w:themeColor="accent1"/>
          <w:vertAlign w:val="subscript"/>
        </w:rPr>
        <w:t>P</w:t>
      </w:r>
      <w:r w:rsidR="003F72C9" w:rsidRPr="003F72C9">
        <w:rPr>
          <w:i/>
          <w:color w:val="4472C4" w:themeColor="accent1"/>
        </w:rPr>
        <w:t xml:space="preserve"> across an organism’s lifetime, which no coral studies have done to date.</w:t>
      </w:r>
      <w:r>
        <w:rPr>
          <w:i/>
          <w:color w:val="4472C4" w:themeColor="accent1"/>
        </w:rPr>
        <w:t>”</w:t>
      </w:r>
    </w:p>
    <w:p w14:paraId="70AA9047" w14:textId="77777777" w:rsidR="00FE58C1" w:rsidRPr="009D5A3B" w:rsidRDefault="00FE58C1" w:rsidP="00FE58C1">
      <w:pPr>
        <w:rPr>
          <w:rFonts w:ascii="Times New Roman" w:hAnsi="Times New Roman" w:cs="Times New Roman"/>
        </w:rPr>
      </w:pPr>
    </w:p>
    <w:p w14:paraId="5A6DEF20" w14:textId="314BB2F1" w:rsidR="00FE58C1" w:rsidRPr="009D5A3B" w:rsidRDefault="00FE58C1" w:rsidP="00FE58C1">
      <w:pPr>
        <w:rPr>
          <w:rFonts w:ascii="Times New Roman" w:hAnsi="Times New Roman" w:cs="Times New Roman"/>
        </w:rPr>
      </w:pPr>
      <w:r w:rsidRPr="009D5A3B">
        <w:rPr>
          <w:rFonts w:ascii="Times New Roman" w:hAnsi="Times New Roman" w:cs="Times New Roman"/>
        </w:rPr>
        <w:t>Line 126: suggest adding in Logan et al. 2021 and briefly mentioning symbiont evolution.</w:t>
      </w:r>
    </w:p>
    <w:p w14:paraId="401C8751" w14:textId="217FF802" w:rsidR="00147542" w:rsidRPr="009D5A3B" w:rsidRDefault="00147542" w:rsidP="00FE58C1">
      <w:pPr>
        <w:rPr>
          <w:rFonts w:ascii="Times New Roman" w:hAnsi="Times New Roman" w:cs="Times New Roman"/>
        </w:rPr>
      </w:pPr>
    </w:p>
    <w:p w14:paraId="455A2670" w14:textId="4D1EA768" w:rsidR="00147542" w:rsidRPr="00871305" w:rsidRDefault="00B87910" w:rsidP="00FE58C1">
      <w:pPr>
        <w:rPr>
          <w:rFonts w:ascii="Times New Roman" w:hAnsi="Times New Roman" w:cs="Times New Roman"/>
          <w:i/>
          <w:color w:val="4472C4" w:themeColor="accent1"/>
        </w:rPr>
      </w:pPr>
      <w:r>
        <w:rPr>
          <w:rFonts w:ascii="Times New Roman" w:hAnsi="Times New Roman" w:cs="Times New Roman"/>
          <w:i/>
          <w:color w:val="4472C4" w:themeColor="accent1"/>
        </w:rPr>
        <w:t>R2.</w:t>
      </w:r>
      <w:r w:rsidR="00805AA3">
        <w:rPr>
          <w:rFonts w:ascii="Times New Roman" w:hAnsi="Times New Roman" w:cs="Times New Roman"/>
          <w:i/>
          <w:color w:val="4472C4" w:themeColor="accent1"/>
        </w:rPr>
        <w:t>6</w:t>
      </w:r>
      <w:r>
        <w:rPr>
          <w:rFonts w:ascii="Times New Roman" w:hAnsi="Times New Roman" w:cs="Times New Roman"/>
          <w:i/>
          <w:color w:val="4472C4" w:themeColor="accent1"/>
        </w:rPr>
        <w:t xml:space="preserve"> </w:t>
      </w:r>
      <w:r w:rsidR="00147542" w:rsidRPr="009D5A3B">
        <w:rPr>
          <w:rFonts w:ascii="Times New Roman" w:hAnsi="Times New Roman" w:cs="Times New Roman"/>
          <w:i/>
          <w:color w:val="4472C4" w:themeColor="accent1"/>
        </w:rPr>
        <w:t xml:space="preserve">We have added the above reference suggested by </w:t>
      </w:r>
      <w:r w:rsidR="00147542" w:rsidRPr="00871305">
        <w:rPr>
          <w:rFonts w:ascii="Times New Roman" w:hAnsi="Times New Roman" w:cs="Times New Roman"/>
          <w:i/>
          <w:color w:val="4472C4" w:themeColor="accent1"/>
        </w:rPr>
        <w:t xml:space="preserve">Reviewer 2 (lines </w:t>
      </w:r>
      <w:r w:rsidR="00E2172B" w:rsidRPr="00871305">
        <w:rPr>
          <w:rFonts w:ascii="Times New Roman" w:hAnsi="Times New Roman" w:cs="Times New Roman"/>
          <w:i/>
          <w:color w:val="4472C4" w:themeColor="accent1"/>
        </w:rPr>
        <w:t>124-1</w:t>
      </w:r>
      <w:r w:rsidR="00B35FFF">
        <w:rPr>
          <w:rFonts w:ascii="Times New Roman" w:hAnsi="Times New Roman" w:cs="Times New Roman"/>
          <w:i/>
          <w:color w:val="4472C4" w:themeColor="accent1"/>
        </w:rPr>
        <w:t>2</w:t>
      </w:r>
      <w:bookmarkStart w:id="0" w:name="_GoBack"/>
      <w:bookmarkEnd w:id="0"/>
      <w:r w:rsidR="00E2172B" w:rsidRPr="00871305">
        <w:rPr>
          <w:rFonts w:ascii="Times New Roman" w:hAnsi="Times New Roman" w:cs="Times New Roman"/>
          <w:i/>
          <w:color w:val="4472C4" w:themeColor="accent1"/>
        </w:rPr>
        <w:t>7</w:t>
      </w:r>
      <w:r w:rsidR="00B00BE6" w:rsidRPr="00871305">
        <w:rPr>
          <w:rFonts w:ascii="Times New Roman" w:hAnsi="Times New Roman" w:cs="Times New Roman"/>
          <w:i/>
          <w:color w:val="4472C4" w:themeColor="accent1"/>
        </w:rPr>
        <w:t xml:space="preserve"> and </w:t>
      </w:r>
      <w:r w:rsidR="00E2172B" w:rsidRPr="00871305">
        <w:rPr>
          <w:rFonts w:ascii="Times New Roman" w:hAnsi="Times New Roman" w:cs="Times New Roman"/>
          <w:i/>
          <w:color w:val="4472C4" w:themeColor="accent1"/>
        </w:rPr>
        <w:t>621-623)</w:t>
      </w:r>
      <w:r w:rsidR="00147542" w:rsidRPr="00871305">
        <w:rPr>
          <w:rFonts w:ascii="Times New Roman" w:hAnsi="Times New Roman" w:cs="Times New Roman"/>
          <w:i/>
          <w:color w:val="4472C4" w:themeColor="accent1"/>
        </w:rPr>
        <w:t xml:space="preserve"> </w:t>
      </w:r>
      <w:r w:rsidR="00B00BE6" w:rsidRPr="00871305">
        <w:rPr>
          <w:rFonts w:ascii="Times New Roman" w:hAnsi="Times New Roman" w:cs="Times New Roman"/>
          <w:i/>
          <w:color w:val="4472C4" w:themeColor="accent1"/>
        </w:rPr>
        <w:t>and now mention the potential for rapid symbiont evolution</w:t>
      </w:r>
      <w:r w:rsidR="00D51F64" w:rsidRPr="00871305">
        <w:rPr>
          <w:rFonts w:ascii="Times New Roman" w:hAnsi="Times New Roman" w:cs="Times New Roman"/>
          <w:i/>
          <w:color w:val="4472C4" w:themeColor="accent1"/>
        </w:rPr>
        <w:t xml:space="preserve"> </w:t>
      </w:r>
      <w:r w:rsidR="004C70A5" w:rsidRPr="00871305">
        <w:rPr>
          <w:rFonts w:ascii="Times New Roman" w:hAnsi="Times New Roman" w:cs="Times New Roman"/>
          <w:i/>
          <w:color w:val="4472C4" w:themeColor="accent1"/>
        </w:rPr>
        <w:t>at line</w:t>
      </w:r>
      <w:r w:rsidR="00E2172B" w:rsidRPr="00871305">
        <w:rPr>
          <w:rFonts w:ascii="Times New Roman" w:hAnsi="Times New Roman" w:cs="Times New Roman"/>
          <w:i/>
          <w:color w:val="4472C4" w:themeColor="accent1"/>
        </w:rPr>
        <w:t>s</w:t>
      </w:r>
      <w:r w:rsidR="004C70A5" w:rsidRPr="00871305">
        <w:rPr>
          <w:rFonts w:ascii="Times New Roman" w:hAnsi="Times New Roman" w:cs="Times New Roman"/>
          <w:i/>
          <w:color w:val="4472C4" w:themeColor="accent1"/>
        </w:rPr>
        <w:t xml:space="preserve"> </w:t>
      </w:r>
      <w:r w:rsidR="00E2172B" w:rsidRPr="00871305">
        <w:rPr>
          <w:rFonts w:ascii="Times New Roman" w:hAnsi="Times New Roman" w:cs="Times New Roman"/>
          <w:i/>
          <w:color w:val="4472C4" w:themeColor="accent1"/>
        </w:rPr>
        <w:t>129-131.</w:t>
      </w:r>
    </w:p>
    <w:p w14:paraId="3D999A06" w14:textId="77777777" w:rsidR="00147542" w:rsidRPr="009D5A3B" w:rsidRDefault="00147542" w:rsidP="00FE58C1">
      <w:pPr>
        <w:rPr>
          <w:rFonts w:ascii="Times New Roman" w:hAnsi="Times New Roman" w:cs="Times New Roman"/>
        </w:rPr>
      </w:pPr>
    </w:p>
    <w:p w14:paraId="467B77DD" w14:textId="088C7E08" w:rsidR="00FE58C1" w:rsidRPr="009D5A3B" w:rsidRDefault="00FE58C1" w:rsidP="00FE58C1">
      <w:pPr>
        <w:rPr>
          <w:rFonts w:ascii="Times New Roman" w:hAnsi="Times New Roman" w:cs="Times New Roman"/>
        </w:rPr>
      </w:pPr>
      <w:r w:rsidRPr="009D5A3B">
        <w:rPr>
          <w:rFonts w:ascii="Times New Roman" w:hAnsi="Times New Roman" w:cs="Times New Roman"/>
        </w:rPr>
        <w:t>Lin 372 gene expression is also a more stochastic measurement some of this should be discussed.</w:t>
      </w:r>
    </w:p>
    <w:p w14:paraId="10CBA830" w14:textId="0972C55F" w:rsidR="00147542" w:rsidRPr="009D5A3B" w:rsidRDefault="00147542" w:rsidP="00FE58C1">
      <w:pPr>
        <w:rPr>
          <w:rFonts w:ascii="Times New Roman" w:hAnsi="Times New Roman" w:cs="Times New Roman"/>
        </w:rPr>
      </w:pPr>
    </w:p>
    <w:p w14:paraId="130A9320" w14:textId="78A25570" w:rsidR="00147542" w:rsidRPr="009D5A3B" w:rsidRDefault="00B87910" w:rsidP="00FE58C1">
      <w:pPr>
        <w:rPr>
          <w:rFonts w:ascii="Times New Roman" w:hAnsi="Times New Roman" w:cs="Times New Roman"/>
        </w:rPr>
      </w:pPr>
      <w:r>
        <w:rPr>
          <w:rFonts w:ascii="Times New Roman" w:hAnsi="Times New Roman" w:cs="Times New Roman"/>
          <w:i/>
          <w:color w:val="4472C4" w:themeColor="accent1"/>
        </w:rPr>
        <w:t>R2.</w:t>
      </w:r>
      <w:r w:rsidR="00805AA3">
        <w:rPr>
          <w:rFonts w:ascii="Times New Roman" w:hAnsi="Times New Roman" w:cs="Times New Roman"/>
          <w:i/>
          <w:color w:val="4472C4" w:themeColor="accent1"/>
        </w:rPr>
        <w:t>7</w:t>
      </w:r>
      <w:r>
        <w:rPr>
          <w:rFonts w:ascii="Times New Roman" w:hAnsi="Times New Roman" w:cs="Times New Roman"/>
          <w:i/>
          <w:color w:val="4472C4" w:themeColor="accent1"/>
        </w:rPr>
        <w:t xml:space="preserve"> </w:t>
      </w:r>
      <w:r w:rsidR="00147542" w:rsidRPr="009D5A3B">
        <w:rPr>
          <w:rFonts w:ascii="Times New Roman" w:hAnsi="Times New Roman" w:cs="Times New Roman"/>
          <w:i/>
          <w:color w:val="4472C4" w:themeColor="accent1"/>
        </w:rPr>
        <w:t>We have</w:t>
      </w:r>
      <w:r w:rsidR="00147542" w:rsidRPr="00415123">
        <w:rPr>
          <w:rFonts w:ascii="Times New Roman" w:hAnsi="Times New Roman" w:cs="Times New Roman"/>
          <w:i/>
          <w:color w:val="4472C4" w:themeColor="accent1"/>
        </w:rPr>
        <w:t xml:space="preserve"> added a </w:t>
      </w:r>
      <w:r w:rsidR="00415123" w:rsidRPr="00415123">
        <w:rPr>
          <w:rFonts w:ascii="Times New Roman" w:hAnsi="Times New Roman" w:cs="Times New Roman"/>
          <w:i/>
          <w:color w:val="4472C4" w:themeColor="accent1"/>
        </w:rPr>
        <w:t>this as a potential reason why gene expression is</w:t>
      </w:r>
      <w:r w:rsidR="00147542" w:rsidRPr="00415123">
        <w:rPr>
          <w:rFonts w:ascii="Times New Roman" w:hAnsi="Times New Roman" w:cs="Times New Roman"/>
          <w:i/>
          <w:color w:val="4472C4" w:themeColor="accent1"/>
        </w:rPr>
        <w:t xml:space="preserve"> </w:t>
      </w:r>
      <w:r w:rsidR="00415123" w:rsidRPr="00415123">
        <w:rPr>
          <w:rFonts w:ascii="Times New Roman" w:hAnsi="Times New Roman" w:cs="Times New Roman"/>
          <w:i/>
          <w:color w:val="4472C4" w:themeColor="accent1"/>
        </w:rPr>
        <w:t xml:space="preserve">often observed to have low </w:t>
      </w:r>
      <w:r w:rsidR="00415123" w:rsidRPr="00871305">
        <w:rPr>
          <w:rFonts w:ascii="Times New Roman" w:hAnsi="Times New Roman" w:cs="Times New Roman"/>
          <w:i/>
          <w:color w:val="4472C4" w:themeColor="accent1"/>
        </w:rPr>
        <w:t xml:space="preserve">heritability (lines </w:t>
      </w:r>
      <w:r w:rsidR="00E2172B" w:rsidRPr="00871305">
        <w:rPr>
          <w:rFonts w:ascii="Times New Roman" w:hAnsi="Times New Roman" w:cs="Times New Roman"/>
          <w:i/>
          <w:color w:val="4472C4" w:themeColor="accent1"/>
        </w:rPr>
        <w:t>373-376).</w:t>
      </w:r>
      <w:r w:rsidR="00147542" w:rsidRPr="00871305">
        <w:rPr>
          <w:rFonts w:ascii="Times New Roman" w:hAnsi="Times New Roman" w:cs="Times New Roman"/>
          <w:i/>
          <w:color w:val="4472C4" w:themeColor="accent1"/>
        </w:rPr>
        <w:t xml:space="preserve"> </w:t>
      </w:r>
    </w:p>
    <w:p w14:paraId="09B23FF1" w14:textId="77777777" w:rsidR="00FE58C1" w:rsidRPr="009D5A3B" w:rsidRDefault="00FE58C1" w:rsidP="00FE58C1">
      <w:pPr>
        <w:rPr>
          <w:rFonts w:ascii="Times New Roman" w:hAnsi="Times New Roman" w:cs="Times New Roman"/>
        </w:rPr>
      </w:pPr>
    </w:p>
    <w:p w14:paraId="164BAE2F" w14:textId="77777777" w:rsidR="00FE58C1" w:rsidRPr="009D5A3B" w:rsidRDefault="00FE58C1" w:rsidP="00FE58C1">
      <w:pPr>
        <w:rPr>
          <w:rFonts w:ascii="Times New Roman" w:hAnsi="Times New Roman" w:cs="Times New Roman"/>
        </w:rPr>
      </w:pPr>
      <w:r w:rsidRPr="009D5A3B">
        <w:rPr>
          <w:rFonts w:ascii="Times New Roman" w:hAnsi="Times New Roman" w:cs="Times New Roman"/>
        </w:rPr>
        <w:t>Line 418-420 repeated what has been previously stated, remove</w:t>
      </w:r>
    </w:p>
    <w:p w14:paraId="70660C4D" w14:textId="6A143D31" w:rsidR="00FE58C1" w:rsidRPr="009D5A3B" w:rsidRDefault="00FE58C1" w:rsidP="00FE58C1">
      <w:pPr>
        <w:rPr>
          <w:rFonts w:ascii="Times New Roman" w:hAnsi="Times New Roman" w:cs="Times New Roman"/>
        </w:rPr>
      </w:pPr>
    </w:p>
    <w:p w14:paraId="257C7E28" w14:textId="568B61AF" w:rsidR="00147542" w:rsidRPr="009D5A3B" w:rsidRDefault="00B87910" w:rsidP="00FE58C1">
      <w:pPr>
        <w:rPr>
          <w:rFonts w:ascii="Times New Roman" w:hAnsi="Times New Roman" w:cs="Times New Roman"/>
          <w:color w:val="4472C4" w:themeColor="accent1"/>
        </w:rPr>
      </w:pPr>
      <w:r>
        <w:rPr>
          <w:rFonts w:ascii="Times New Roman" w:hAnsi="Times New Roman" w:cs="Times New Roman"/>
          <w:i/>
          <w:color w:val="4472C4" w:themeColor="accent1"/>
        </w:rPr>
        <w:t>R2.</w:t>
      </w:r>
      <w:r w:rsidR="00805AA3">
        <w:rPr>
          <w:rFonts w:ascii="Times New Roman" w:hAnsi="Times New Roman" w:cs="Times New Roman"/>
          <w:i/>
          <w:color w:val="4472C4" w:themeColor="accent1"/>
        </w:rPr>
        <w:t>8</w:t>
      </w:r>
      <w:r>
        <w:rPr>
          <w:rFonts w:ascii="Times New Roman" w:hAnsi="Times New Roman" w:cs="Times New Roman"/>
          <w:i/>
          <w:color w:val="4472C4" w:themeColor="accent1"/>
        </w:rPr>
        <w:t xml:space="preserve"> </w:t>
      </w:r>
      <w:r w:rsidR="00147542" w:rsidRPr="009D5A3B">
        <w:rPr>
          <w:rFonts w:ascii="Times New Roman" w:hAnsi="Times New Roman" w:cs="Times New Roman"/>
          <w:i/>
          <w:color w:val="4472C4" w:themeColor="accent1"/>
        </w:rPr>
        <w:t xml:space="preserve">We have </w:t>
      </w:r>
      <w:r w:rsidR="00517BF6" w:rsidRPr="009D5A3B">
        <w:rPr>
          <w:rFonts w:ascii="Times New Roman" w:hAnsi="Times New Roman" w:cs="Times New Roman"/>
          <w:i/>
          <w:color w:val="4472C4" w:themeColor="accent1"/>
        </w:rPr>
        <w:t xml:space="preserve">made this suggested </w:t>
      </w:r>
      <w:r w:rsidR="00B124F8">
        <w:rPr>
          <w:rFonts w:ascii="Times New Roman" w:hAnsi="Times New Roman" w:cs="Times New Roman"/>
          <w:i/>
          <w:color w:val="4472C4" w:themeColor="accent1"/>
        </w:rPr>
        <w:t>removal.</w:t>
      </w:r>
    </w:p>
    <w:p w14:paraId="1774775F" w14:textId="77777777" w:rsidR="00147542" w:rsidRPr="009D5A3B" w:rsidRDefault="00147542" w:rsidP="00FE58C1">
      <w:pPr>
        <w:rPr>
          <w:rFonts w:ascii="Times New Roman" w:hAnsi="Times New Roman" w:cs="Times New Roman"/>
        </w:rPr>
      </w:pPr>
    </w:p>
    <w:p w14:paraId="15F2CDE7" w14:textId="77777777" w:rsidR="00FE58C1" w:rsidRPr="009D5A3B" w:rsidRDefault="00FE58C1" w:rsidP="00FE58C1">
      <w:pPr>
        <w:rPr>
          <w:rFonts w:ascii="Times New Roman" w:hAnsi="Times New Roman" w:cs="Times New Roman"/>
        </w:rPr>
      </w:pPr>
      <w:r w:rsidRPr="009D5A3B">
        <w:rPr>
          <w:rFonts w:ascii="Times New Roman" w:hAnsi="Times New Roman" w:cs="Times New Roman"/>
        </w:rPr>
        <w:t>H and h seem to be missing in Fig 3 legend</w:t>
      </w:r>
    </w:p>
    <w:p w14:paraId="7037E6E0" w14:textId="77777777" w:rsidR="00147542" w:rsidRPr="009D5A3B" w:rsidRDefault="00147542" w:rsidP="00147542">
      <w:pPr>
        <w:rPr>
          <w:rFonts w:ascii="Times New Roman" w:hAnsi="Times New Roman" w:cs="Times New Roman"/>
          <w:i/>
          <w:color w:val="4472C4" w:themeColor="accent1"/>
        </w:rPr>
      </w:pPr>
    </w:p>
    <w:p w14:paraId="0D0891D9" w14:textId="0E367F68" w:rsidR="00147542" w:rsidRPr="009D5A3B" w:rsidRDefault="00B87910" w:rsidP="00147542">
      <w:pPr>
        <w:rPr>
          <w:rFonts w:ascii="Times New Roman" w:hAnsi="Times New Roman" w:cs="Times New Roman"/>
          <w:i/>
          <w:color w:val="4472C4" w:themeColor="accent1"/>
        </w:rPr>
      </w:pPr>
      <w:r>
        <w:rPr>
          <w:rFonts w:ascii="Times New Roman" w:hAnsi="Times New Roman" w:cs="Times New Roman"/>
          <w:i/>
          <w:color w:val="4472C4" w:themeColor="accent1"/>
        </w:rPr>
        <w:t>R2.</w:t>
      </w:r>
      <w:r w:rsidR="00805AA3">
        <w:rPr>
          <w:rFonts w:ascii="Times New Roman" w:hAnsi="Times New Roman" w:cs="Times New Roman"/>
          <w:i/>
          <w:color w:val="4472C4" w:themeColor="accent1"/>
        </w:rPr>
        <w:t>9</w:t>
      </w:r>
      <w:r>
        <w:rPr>
          <w:rFonts w:ascii="Times New Roman" w:hAnsi="Times New Roman" w:cs="Times New Roman"/>
          <w:i/>
          <w:color w:val="4472C4" w:themeColor="accent1"/>
        </w:rPr>
        <w:t xml:space="preserve"> </w:t>
      </w:r>
      <w:r w:rsidR="00805AA3">
        <w:rPr>
          <w:rFonts w:ascii="Times New Roman" w:hAnsi="Times New Roman" w:cs="Times New Roman"/>
          <w:i/>
          <w:color w:val="4472C4" w:themeColor="accent1"/>
        </w:rPr>
        <w:t>As mentioned in R1.</w:t>
      </w:r>
      <w:r w:rsidR="00E84C93">
        <w:rPr>
          <w:rFonts w:ascii="Times New Roman" w:hAnsi="Times New Roman" w:cs="Times New Roman"/>
          <w:i/>
          <w:color w:val="4472C4" w:themeColor="accent1"/>
        </w:rPr>
        <w:t>2</w:t>
      </w:r>
      <w:r w:rsidR="00805AA3">
        <w:rPr>
          <w:rFonts w:ascii="Times New Roman" w:hAnsi="Times New Roman" w:cs="Times New Roman"/>
          <w:i/>
          <w:color w:val="4472C4" w:themeColor="accent1"/>
        </w:rPr>
        <w:t>, we</w:t>
      </w:r>
      <w:r w:rsidR="00147542" w:rsidRPr="009D5A3B">
        <w:rPr>
          <w:rFonts w:ascii="Times New Roman" w:hAnsi="Times New Roman" w:cs="Times New Roman"/>
          <w:i/>
          <w:color w:val="4472C4" w:themeColor="accent1"/>
        </w:rPr>
        <w:t xml:space="preserve"> believe this disappearance only occur</w:t>
      </w:r>
      <w:r w:rsidR="005569FF" w:rsidRPr="009D5A3B">
        <w:rPr>
          <w:rFonts w:ascii="Times New Roman" w:hAnsi="Times New Roman" w:cs="Times New Roman"/>
          <w:i/>
          <w:color w:val="4472C4" w:themeColor="accent1"/>
        </w:rPr>
        <w:t>s</w:t>
      </w:r>
      <w:r w:rsidR="00147542" w:rsidRPr="009D5A3B">
        <w:rPr>
          <w:rFonts w:ascii="Times New Roman" w:hAnsi="Times New Roman" w:cs="Times New Roman"/>
          <w:i/>
          <w:color w:val="4472C4" w:themeColor="accent1"/>
        </w:rPr>
        <w:t xml:space="preserve"> in the Microsoft Word version of the file</w:t>
      </w:r>
      <w:r w:rsidR="005569FF" w:rsidRPr="009D5A3B">
        <w:rPr>
          <w:rFonts w:ascii="Times New Roman" w:hAnsi="Times New Roman" w:cs="Times New Roman"/>
          <w:i/>
          <w:color w:val="4472C4" w:themeColor="accent1"/>
        </w:rPr>
        <w:t xml:space="preserve">, as it </w:t>
      </w:r>
      <w:r w:rsidR="00147542" w:rsidRPr="009D5A3B">
        <w:rPr>
          <w:rFonts w:ascii="Times New Roman" w:hAnsi="Times New Roman" w:cs="Times New Roman"/>
          <w:i/>
          <w:color w:val="4472C4" w:themeColor="accent1"/>
        </w:rPr>
        <w:t xml:space="preserve">does not </w:t>
      </w:r>
      <w:r w:rsidR="005569FF" w:rsidRPr="009D5A3B">
        <w:rPr>
          <w:rFonts w:ascii="Times New Roman" w:hAnsi="Times New Roman" w:cs="Times New Roman"/>
          <w:i/>
          <w:color w:val="4472C4" w:themeColor="accent1"/>
        </w:rPr>
        <w:t xml:space="preserve">recur </w:t>
      </w:r>
      <w:r w:rsidR="00147542" w:rsidRPr="009D5A3B">
        <w:rPr>
          <w:rFonts w:ascii="Times New Roman" w:hAnsi="Times New Roman" w:cs="Times New Roman"/>
          <w:i/>
          <w:color w:val="4472C4" w:themeColor="accent1"/>
        </w:rPr>
        <w:t>for the .eps attachment version of the figure</w:t>
      </w:r>
      <w:r w:rsidR="005569FF" w:rsidRPr="009D5A3B">
        <w:rPr>
          <w:rFonts w:ascii="Times New Roman" w:hAnsi="Times New Roman" w:cs="Times New Roman"/>
          <w:i/>
          <w:color w:val="4472C4" w:themeColor="accent1"/>
        </w:rPr>
        <w:t xml:space="preserve"> (which </w:t>
      </w:r>
      <w:r w:rsidR="00147542" w:rsidRPr="009D5A3B">
        <w:rPr>
          <w:rFonts w:ascii="Times New Roman" w:hAnsi="Times New Roman" w:cs="Times New Roman"/>
          <w:i/>
          <w:color w:val="4472C4" w:themeColor="accent1"/>
        </w:rPr>
        <w:t>appears at the end of the submission PDF</w:t>
      </w:r>
      <w:r w:rsidR="005569FF" w:rsidRPr="009D5A3B">
        <w:rPr>
          <w:rFonts w:ascii="Times New Roman" w:hAnsi="Times New Roman" w:cs="Times New Roman"/>
          <w:i/>
          <w:color w:val="4472C4" w:themeColor="accent1"/>
        </w:rPr>
        <w:t>)</w:t>
      </w:r>
      <w:r w:rsidR="00147542" w:rsidRPr="009D5A3B">
        <w:rPr>
          <w:rFonts w:ascii="Times New Roman" w:hAnsi="Times New Roman" w:cs="Times New Roman"/>
          <w:i/>
          <w:color w:val="4472C4" w:themeColor="accent1"/>
        </w:rPr>
        <w:t xml:space="preserve">. However, </w:t>
      </w:r>
      <w:r w:rsidR="00875908" w:rsidRPr="009D5A3B">
        <w:rPr>
          <w:rFonts w:ascii="Times New Roman" w:hAnsi="Times New Roman" w:cs="Times New Roman"/>
          <w:i/>
          <w:color w:val="4472C4" w:themeColor="accent1"/>
        </w:rPr>
        <w:t xml:space="preserve">should the paper be accepted, </w:t>
      </w:r>
      <w:r w:rsidR="00147542" w:rsidRPr="009D5A3B">
        <w:rPr>
          <w:rFonts w:ascii="Times New Roman" w:hAnsi="Times New Roman" w:cs="Times New Roman"/>
          <w:i/>
          <w:color w:val="4472C4" w:themeColor="accent1"/>
        </w:rPr>
        <w:t xml:space="preserve">we will re-check and correct as necessary during the </w:t>
      </w:r>
      <w:r w:rsidR="005569FF" w:rsidRPr="009D5A3B">
        <w:rPr>
          <w:rFonts w:ascii="Times New Roman" w:hAnsi="Times New Roman" w:cs="Times New Roman"/>
          <w:i/>
          <w:color w:val="4472C4" w:themeColor="accent1"/>
        </w:rPr>
        <w:t xml:space="preserve">final </w:t>
      </w:r>
      <w:r w:rsidR="00147542" w:rsidRPr="009D5A3B">
        <w:rPr>
          <w:rFonts w:ascii="Times New Roman" w:hAnsi="Times New Roman" w:cs="Times New Roman"/>
          <w:i/>
          <w:color w:val="4472C4" w:themeColor="accent1"/>
        </w:rPr>
        <w:t>proofing stage</w:t>
      </w:r>
      <w:r w:rsidR="00875908" w:rsidRPr="009D5A3B">
        <w:rPr>
          <w:rFonts w:ascii="Times New Roman" w:hAnsi="Times New Roman" w:cs="Times New Roman"/>
          <w:i/>
          <w:color w:val="4472C4" w:themeColor="accent1"/>
        </w:rPr>
        <w:t>.</w:t>
      </w:r>
      <w:r w:rsidR="00147542" w:rsidRPr="009D5A3B">
        <w:rPr>
          <w:rFonts w:ascii="Times New Roman" w:hAnsi="Times New Roman" w:cs="Times New Roman"/>
          <w:i/>
          <w:color w:val="4472C4" w:themeColor="accent1"/>
        </w:rPr>
        <w:t xml:space="preserve"> </w:t>
      </w:r>
    </w:p>
    <w:p w14:paraId="65F4954C" w14:textId="77777777" w:rsidR="00147542" w:rsidRPr="009D5A3B" w:rsidRDefault="00147542" w:rsidP="00FE58C1">
      <w:pPr>
        <w:rPr>
          <w:rFonts w:ascii="Times New Roman" w:hAnsi="Times New Roman" w:cs="Times New Roman"/>
        </w:rPr>
      </w:pPr>
    </w:p>
    <w:p w14:paraId="70F25A80" w14:textId="19711829" w:rsidR="002E628E" w:rsidRPr="009D5A3B" w:rsidRDefault="00FE58C1" w:rsidP="00FE58C1">
      <w:pPr>
        <w:rPr>
          <w:rFonts w:ascii="Times New Roman" w:hAnsi="Times New Roman" w:cs="Times New Roman"/>
        </w:rPr>
      </w:pPr>
      <w:r w:rsidRPr="009D5A3B">
        <w:rPr>
          <w:rFonts w:ascii="Times New Roman" w:hAnsi="Times New Roman" w:cs="Times New Roman"/>
        </w:rPr>
        <w:t>L 584 typo</w:t>
      </w:r>
    </w:p>
    <w:p w14:paraId="22B891DF" w14:textId="1DC0DB99" w:rsidR="00FA79BA" w:rsidRPr="009D5A3B" w:rsidRDefault="00FA79BA" w:rsidP="00FE58C1">
      <w:pPr>
        <w:rPr>
          <w:rFonts w:ascii="Times New Roman" w:hAnsi="Times New Roman" w:cs="Times New Roman"/>
        </w:rPr>
      </w:pPr>
    </w:p>
    <w:p w14:paraId="0AB55048" w14:textId="03DE38A1" w:rsidR="00FA79BA" w:rsidRDefault="00B87910" w:rsidP="00FE58C1">
      <w:pPr>
        <w:rPr>
          <w:rFonts w:ascii="Times New Roman" w:hAnsi="Times New Roman" w:cs="Times New Roman"/>
          <w:i/>
          <w:color w:val="4472C4" w:themeColor="accent1"/>
        </w:rPr>
      </w:pPr>
      <w:r>
        <w:rPr>
          <w:rFonts w:ascii="Times New Roman" w:hAnsi="Times New Roman" w:cs="Times New Roman"/>
          <w:i/>
          <w:color w:val="4472C4" w:themeColor="accent1"/>
        </w:rPr>
        <w:t>R2.1</w:t>
      </w:r>
      <w:r w:rsidR="00805AA3">
        <w:rPr>
          <w:rFonts w:ascii="Times New Roman" w:hAnsi="Times New Roman" w:cs="Times New Roman"/>
          <w:i/>
          <w:color w:val="4472C4" w:themeColor="accent1"/>
        </w:rPr>
        <w:t>0</w:t>
      </w:r>
      <w:r>
        <w:rPr>
          <w:rFonts w:ascii="Times New Roman" w:hAnsi="Times New Roman" w:cs="Times New Roman"/>
          <w:i/>
          <w:color w:val="4472C4" w:themeColor="accent1"/>
        </w:rPr>
        <w:t xml:space="preserve"> </w:t>
      </w:r>
      <w:r w:rsidR="00FA79BA" w:rsidRPr="009D5A3B">
        <w:rPr>
          <w:rFonts w:ascii="Times New Roman" w:hAnsi="Times New Roman" w:cs="Times New Roman"/>
          <w:i/>
          <w:color w:val="4472C4" w:themeColor="accent1"/>
        </w:rPr>
        <w:t xml:space="preserve">The ‘predicts’ typo has been </w:t>
      </w:r>
      <w:r w:rsidR="00875908" w:rsidRPr="009D5A3B">
        <w:rPr>
          <w:rFonts w:ascii="Times New Roman" w:hAnsi="Times New Roman" w:cs="Times New Roman"/>
          <w:i/>
          <w:color w:val="4472C4" w:themeColor="accent1"/>
        </w:rPr>
        <w:t>changed to</w:t>
      </w:r>
      <w:r w:rsidR="0046620C" w:rsidRPr="009D5A3B">
        <w:rPr>
          <w:rFonts w:ascii="Times New Roman" w:hAnsi="Times New Roman" w:cs="Times New Roman"/>
          <w:i/>
          <w:color w:val="4472C4" w:themeColor="accent1"/>
        </w:rPr>
        <w:t xml:space="preserve"> ‘predictions’.</w:t>
      </w:r>
    </w:p>
    <w:p w14:paraId="36170FA4" w14:textId="08D37C86" w:rsidR="009F14DF" w:rsidRDefault="009F14DF" w:rsidP="00FE58C1">
      <w:pPr>
        <w:rPr>
          <w:rFonts w:ascii="Times New Roman" w:hAnsi="Times New Roman" w:cs="Times New Roman"/>
          <w:color w:val="4472C4" w:themeColor="accent1"/>
        </w:rPr>
      </w:pPr>
    </w:p>
    <w:p w14:paraId="345CCB9D" w14:textId="77777777" w:rsidR="009F14DF" w:rsidRDefault="009F14DF" w:rsidP="00FE58C1">
      <w:pPr>
        <w:rPr>
          <w:rFonts w:ascii="Times New Roman" w:hAnsi="Times New Roman" w:cs="Times New Roman"/>
          <w:color w:val="4472C4" w:themeColor="accent1"/>
        </w:rPr>
      </w:pPr>
    </w:p>
    <w:p w14:paraId="71D580BE" w14:textId="77777777" w:rsidR="009F14DF" w:rsidRDefault="009F14DF">
      <w:pPr>
        <w:rPr>
          <w:rFonts w:ascii="Times New Roman" w:hAnsi="Times New Roman" w:cs="Times New Roman"/>
          <w:b/>
          <w:color w:val="4472C4" w:themeColor="accent1"/>
        </w:rPr>
      </w:pPr>
      <w:r>
        <w:rPr>
          <w:rFonts w:ascii="Times New Roman" w:hAnsi="Times New Roman" w:cs="Times New Roman"/>
          <w:b/>
          <w:color w:val="4472C4" w:themeColor="accent1"/>
        </w:rPr>
        <w:br w:type="page"/>
      </w:r>
    </w:p>
    <w:p w14:paraId="31C70070" w14:textId="497D5930" w:rsidR="009F14DF" w:rsidRDefault="009F14DF" w:rsidP="00FE58C1">
      <w:pPr>
        <w:rPr>
          <w:rFonts w:ascii="Times New Roman" w:hAnsi="Times New Roman" w:cs="Times New Roman"/>
          <w:b/>
          <w:color w:val="4472C4" w:themeColor="accent1"/>
        </w:rPr>
      </w:pPr>
      <w:r>
        <w:rPr>
          <w:rFonts w:ascii="Times New Roman" w:hAnsi="Times New Roman" w:cs="Times New Roman"/>
          <w:b/>
          <w:color w:val="4472C4" w:themeColor="accent1"/>
        </w:rPr>
        <w:lastRenderedPageBreak/>
        <w:t>References</w:t>
      </w:r>
    </w:p>
    <w:p w14:paraId="68D36B67" w14:textId="77777777" w:rsidR="009F14DF" w:rsidRDefault="009F14DF" w:rsidP="00FE58C1">
      <w:pPr>
        <w:rPr>
          <w:rFonts w:ascii="Times New Roman" w:hAnsi="Times New Roman" w:cs="Times New Roman"/>
          <w:b/>
          <w:color w:val="4472C4" w:themeColor="accent1"/>
        </w:rPr>
      </w:pPr>
    </w:p>
    <w:p w14:paraId="464F986E" w14:textId="5E6801E0" w:rsidR="009F14DF" w:rsidRPr="009F14DF" w:rsidRDefault="009F14DF" w:rsidP="009F14DF">
      <w:pPr>
        <w:widowControl w:val="0"/>
        <w:autoSpaceDE w:val="0"/>
        <w:autoSpaceDN w:val="0"/>
        <w:adjustRightInd w:val="0"/>
        <w:ind w:left="480" w:hanging="480"/>
        <w:rPr>
          <w:rFonts w:ascii="Times New Roman" w:hAnsi="Times New Roman" w:cs="Times New Roman"/>
          <w:noProof/>
          <w:color w:val="4472C4" w:themeColor="accent1"/>
          <w:lang w:val="en-US"/>
        </w:rPr>
      </w:pPr>
      <w:r w:rsidRPr="009F14DF">
        <w:rPr>
          <w:rFonts w:ascii="Times New Roman" w:hAnsi="Times New Roman" w:cs="Times New Roman"/>
          <w:b/>
          <w:color w:val="4472C4" w:themeColor="accent1"/>
        </w:rPr>
        <w:fldChar w:fldCharType="begin" w:fldLock="1"/>
      </w:r>
      <w:r w:rsidRPr="009F14DF">
        <w:rPr>
          <w:rFonts w:ascii="Times New Roman" w:hAnsi="Times New Roman" w:cs="Times New Roman"/>
          <w:b/>
          <w:color w:val="4472C4" w:themeColor="accent1"/>
        </w:rPr>
        <w:instrText xml:space="preserve">ADDIN Mendeley Bibliography CSL_BIBLIOGRAPHY </w:instrText>
      </w:r>
      <w:r w:rsidRPr="009F14DF">
        <w:rPr>
          <w:rFonts w:ascii="Times New Roman" w:hAnsi="Times New Roman" w:cs="Times New Roman"/>
          <w:b/>
          <w:color w:val="4472C4" w:themeColor="accent1"/>
        </w:rPr>
        <w:fldChar w:fldCharType="separate"/>
      </w:r>
      <w:r w:rsidRPr="009F14DF">
        <w:rPr>
          <w:rFonts w:ascii="Times New Roman" w:hAnsi="Times New Roman" w:cs="Times New Roman"/>
          <w:noProof/>
          <w:color w:val="4472C4" w:themeColor="accent1"/>
          <w:lang w:val="en-US"/>
        </w:rPr>
        <w:t xml:space="preserve">Kenkel, C. D., Setta, S. P., &amp; Matz, M. V. (2015). Heritable differences in fitness-related traits among populations of the mustard hill coral, Porites astreoides. </w:t>
      </w:r>
      <w:r w:rsidRPr="009F14DF">
        <w:rPr>
          <w:rFonts w:ascii="Times New Roman" w:hAnsi="Times New Roman" w:cs="Times New Roman"/>
          <w:i/>
          <w:iCs/>
          <w:noProof/>
          <w:color w:val="4472C4" w:themeColor="accent1"/>
          <w:lang w:val="en-US"/>
        </w:rPr>
        <w:t>Heredity</w:t>
      </w:r>
      <w:r w:rsidRPr="009F14DF">
        <w:rPr>
          <w:rFonts w:ascii="Times New Roman" w:hAnsi="Times New Roman" w:cs="Times New Roman"/>
          <w:noProof/>
          <w:color w:val="4472C4" w:themeColor="accent1"/>
          <w:lang w:val="en-US"/>
        </w:rPr>
        <w:t xml:space="preserve">, </w:t>
      </w:r>
      <w:r w:rsidRPr="009F14DF">
        <w:rPr>
          <w:rFonts w:ascii="Times New Roman" w:hAnsi="Times New Roman" w:cs="Times New Roman"/>
          <w:i/>
          <w:iCs/>
          <w:noProof/>
          <w:color w:val="4472C4" w:themeColor="accent1"/>
          <w:lang w:val="en-US"/>
        </w:rPr>
        <w:t>115</w:t>
      </w:r>
      <w:r w:rsidRPr="009F14DF">
        <w:rPr>
          <w:rFonts w:ascii="Times New Roman" w:hAnsi="Times New Roman" w:cs="Times New Roman"/>
          <w:noProof/>
          <w:color w:val="4472C4" w:themeColor="accent1"/>
          <w:lang w:val="en-US"/>
        </w:rPr>
        <w:t>(6), 509–516. https://doi.org/10.1038/hdy.2015.52</w:t>
      </w:r>
    </w:p>
    <w:p w14:paraId="7697804F" w14:textId="77777777" w:rsidR="009F14DF" w:rsidRPr="009F14DF" w:rsidRDefault="009F14DF" w:rsidP="009F14DF">
      <w:pPr>
        <w:widowControl w:val="0"/>
        <w:autoSpaceDE w:val="0"/>
        <w:autoSpaceDN w:val="0"/>
        <w:adjustRightInd w:val="0"/>
        <w:ind w:left="480" w:hanging="480"/>
        <w:rPr>
          <w:rFonts w:ascii="Times New Roman" w:hAnsi="Times New Roman" w:cs="Times New Roman"/>
          <w:noProof/>
          <w:color w:val="4472C4" w:themeColor="accent1"/>
          <w:lang w:val="en-US"/>
        </w:rPr>
      </w:pPr>
      <w:r w:rsidRPr="009F14DF">
        <w:rPr>
          <w:rFonts w:ascii="Times New Roman" w:hAnsi="Times New Roman" w:cs="Times New Roman"/>
          <w:noProof/>
          <w:color w:val="4472C4" w:themeColor="accent1"/>
          <w:lang w:val="en-US"/>
        </w:rPr>
        <w:t xml:space="preserve">Kruuk, L. E. B. (2004). Estimating genetic parameters in natural populations using the “animal model.” </w:t>
      </w:r>
      <w:r w:rsidRPr="009F14DF">
        <w:rPr>
          <w:rFonts w:ascii="Times New Roman" w:hAnsi="Times New Roman" w:cs="Times New Roman"/>
          <w:i/>
          <w:iCs/>
          <w:noProof/>
          <w:color w:val="4472C4" w:themeColor="accent1"/>
          <w:lang w:val="en-US"/>
        </w:rPr>
        <w:t>Philosophical Transactions of the Royal Society of London B</w:t>
      </w:r>
      <w:r w:rsidRPr="009F14DF">
        <w:rPr>
          <w:rFonts w:ascii="Times New Roman" w:hAnsi="Times New Roman" w:cs="Times New Roman"/>
          <w:noProof/>
          <w:color w:val="4472C4" w:themeColor="accent1"/>
          <w:lang w:val="en-US"/>
        </w:rPr>
        <w:t xml:space="preserve">, </w:t>
      </w:r>
      <w:r w:rsidRPr="009F14DF">
        <w:rPr>
          <w:rFonts w:ascii="Times New Roman" w:hAnsi="Times New Roman" w:cs="Times New Roman"/>
          <w:i/>
          <w:iCs/>
          <w:noProof/>
          <w:color w:val="4472C4" w:themeColor="accent1"/>
          <w:lang w:val="en-US"/>
        </w:rPr>
        <w:t>359</w:t>
      </w:r>
      <w:r w:rsidRPr="009F14DF">
        <w:rPr>
          <w:rFonts w:ascii="Times New Roman" w:hAnsi="Times New Roman" w:cs="Times New Roman"/>
          <w:noProof/>
          <w:color w:val="4472C4" w:themeColor="accent1"/>
          <w:lang w:val="en-US"/>
        </w:rPr>
        <w:t>(April), 873–890. https://doi.org/10.1098/rstb.2003.1437</w:t>
      </w:r>
    </w:p>
    <w:p w14:paraId="2D225A6D" w14:textId="77777777" w:rsidR="009F14DF" w:rsidRPr="009F14DF" w:rsidRDefault="009F14DF" w:rsidP="009F14DF">
      <w:pPr>
        <w:widowControl w:val="0"/>
        <w:autoSpaceDE w:val="0"/>
        <w:autoSpaceDN w:val="0"/>
        <w:adjustRightInd w:val="0"/>
        <w:ind w:left="480" w:hanging="480"/>
        <w:rPr>
          <w:rFonts w:ascii="Times New Roman" w:hAnsi="Times New Roman" w:cs="Times New Roman"/>
          <w:noProof/>
          <w:color w:val="4472C4" w:themeColor="accent1"/>
          <w:lang w:val="en-US"/>
        </w:rPr>
      </w:pPr>
      <w:r w:rsidRPr="009F14DF">
        <w:rPr>
          <w:rFonts w:ascii="Times New Roman" w:hAnsi="Times New Roman" w:cs="Times New Roman"/>
          <w:noProof/>
          <w:color w:val="4472C4" w:themeColor="accent1"/>
          <w:lang w:val="en-US"/>
        </w:rPr>
        <w:t xml:space="preserve">Liew, Y. J., Howells, E. J., Wang, X., Michell, C. T., Burt, J. A., Idaghdour, Y., &amp; Aranda, M. (2020). Intergenerational epigenetic inheritance in reef-building corals. </w:t>
      </w:r>
      <w:r w:rsidRPr="009F14DF">
        <w:rPr>
          <w:rFonts w:ascii="Times New Roman" w:hAnsi="Times New Roman" w:cs="Times New Roman"/>
          <w:i/>
          <w:iCs/>
          <w:noProof/>
          <w:color w:val="4472C4" w:themeColor="accent1"/>
          <w:lang w:val="en-US"/>
        </w:rPr>
        <w:t>Nature Climate Change</w:t>
      </w:r>
      <w:r w:rsidRPr="009F14DF">
        <w:rPr>
          <w:rFonts w:ascii="Times New Roman" w:hAnsi="Times New Roman" w:cs="Times New Roman"/>
          <w:noProof/>
          <w:color w:val="4472C4" w:themeColor="accent1"/>
          <w:lang w:val="en-US"/>
        </w:rPr>
        <w:t xml:space="preserve">, </w:t>
      </w:r>
      <w:r w:rsidRPr="009F14DF">
        <w:rPr>
          <w:rFonts w:ascii="Times New Roman" w:hAnsi="Times New Roman" w:cs="Times New Roman"/>
          <w:i/>
          <w:iCs/>
          <w:noProof/>
          <w:color w:val="4472C4" w:themeColor="accent1"/>
          <w:lang w:val="en-US"/>
        </w:rPr>
        <w:t>10</w:t>
      </w:r>
      <w:r w:rsidRPr="009F14DF">
        <w:rPr>
          <w:rFonts w:ascii="Times New Roman" w:hAnsi="Times New Roman" w:cs="Times New Roman"/>
          <w:noProof/>
          <w:color w:val="4472C4" w:themeColor="accent1"/>
          <w:lang w:val="en-US"/>
        </w:rPr>
        <w:t>(3), 254–259. https://doi.org/10.1038/s41558-019-0687-2</w:t>
      </w:r>
    </w:p>
    <w:p w14:paraId="19F3C7AA" w14:textId="77777777" w:rsidR="009F14DF" w:rsidRPr="009F14DF" w:rsidRDefault="009F14DF" w:rsidP="009F14DF">
      <w:pPr>
        <w:widowControl w:val="0"/>
        <w:autoSpaceDE w:val="0"/>
        <w:autoSpaceDN w:val="0"/>
        <w:adjustRightInd w:val="0"/>
        <w:ind w:left="480" w:hanging="480"/>
        <w:rPr>
          <w:rFonts w:ascii="Times New Roman" w:hAnsi="Times New Roman" w:cs="Times New Roman"/>
          <w:noProof/>
          <w:color w:val="4472C4" w:themeColor="accent1"/>
          <w:lang w:val="en-US"/>
        </w:rPr>
      </w:pPr>
      <w:r w:rsidRPr="009F14DF">
        <w:rPr>
          <w:rFonts w:ascii="Times New Roman" w:hAnsi="Times New Roman" w:cs="Times New Roman"/>
          <w:noProof/>
          <w:color w:val="4472C4" w:themeColor="accent1"/>
          <w:lang w:val="en-US"/>
        </w:rPr>
        <w:t xml:space="preserve">Noble, D. W. A., Mcfarlane, S. E., Keogh, J. S., &amp; Whiting, M. J. (2014). Maternal and additive genetic effects contribute to variation in offspring traits in a lizard. </w:t>
      </w:r>
      <w:r w:rsidRPr="009F14DF">
        <w:rPr>
          <w:rFonts w:ascii="Times New Roman" w:hAnsi="Times New Roman" w:cs="Times New Roman"/>
          <w:i/>
          <w:iCs/>
          <w:noProof/>
          <w:color w:val="4472C4" w:themeColor="accent1"/>
          <w:lang w:val="en-US"/>
        </w:rPr>
        <w:t>Behavioral Ecology</w:t>
      </w:r>
      <w:r w:rsidRPr="009F14DF">
        <w:rPr>
          <w:rFonts w:ascii="Times New Roman" w:hAnsi="Times New Roman" w:cs="Times New Roman"/>
          <w:noProof/>
          <w:color w:val="4472C4" w:themeColor="accent1"/>
          <w:lang w:val="en-US"/>
        </w:rPr>
        <w:t xml:space="preserve">, </w:t>
      </w:r>
      <w:r w:rsidRPr="009F14DF">
        <w:rPr>
          <w:rFonts w:ascii="Times New Roman" w:hAnsi="Times New Roman" w:cs="Times New Roman"/>
          <w:i/>
          <w:iCs/>
          <w:noProof/>
          <w:color w:val="4472C4" w:themeColor="accent1"/>
          <w:lang w:val="en-US"/>
        </w:rPr>
        <w:t>25</w:t>
      </w:r>
      <w:r w:rsidRPr="009F14DF">
        <w:rPr>
          <w:rFonts w:ascii="Times New Roman" w:hAnsi="Times New Roman" w:cs="Times New Roman"/>
          <w:noProof/>
          <w:color w:val="4472C4" w:themeColor="accent1"/>
          <w:lang w:val="en-US"/>
        </w:rPr>
        <w:t>(3), 633–640. https://doi.org/10.1093/beheco/aru032</w:t>
      </w:r>
    </w:p>
    <w:p w14:paraId="383F83D9" w14:textId="77777777" w:rsidR="009F14DF" w:rsidRPr="009F14DF" w:rsidRDefault="009F14DF" w:rsidP="009F14DF">
      <w:pPr>
        <w:widowControl w:val="0"/>
        <w:autoSpaceDE w:val="0"/>
        <w:autoSpaceDN w:val="0"/>
        <w:adjustRightInd w:val="0"/>
        <w:ind w:left="480" w:hanging="480"/>
        <w:rPr>
          <w:rFonts w:ascii="Times New Roman" w:hAnsi="Times New Roman" w:cs="Times New Roman"/>
          <w:noProof/>
          <w:color w:val="4472C4" w:themeColor="accent1"/>
          <w:lang w:val="en-US"/>
        </w:rPr>
      </w:pPr>
      <w:r w:rsidRPr="009F14DF">
        <w:rPr>
          <w:rFonts w:ascii="Times New Roman" w:hAnsi="Times New Roman" w:cs="Times New Roman"/>
          <w:noProof/>
          <w:color w:val="4472C4" w:themeColor="accent1"/>
          <w:lang w:val="en-US"/>
        </w:rPr>
        <w:t xml:space="preserve">Putnam, H. M., &amp; Gates, R. D. (2015). Preconditioning in the reef-building coral Pocillopora damicornis and the potential for trans-generational acclimatization in coral larvae under future climate change conditions. </w:t>
      </w:r>
      <w:r w:rsidRPr="009F14DF">
        <w:rPr>
          <w:rFonts w:ascii="Times New Roman" w:hAnsi="Times New Roman" w:cs="Times New Roman"/>
          <w:i/>
          <w:iCs/>
          <w:noProof/>
          <w:color w:val="4472C4" w:themeColor="accent1"/>
          <w:lang w:val="en-US"/>
        </w:rPr>
        <w:t>Journal of Experimental Biology</w:t>
      </w:r>
      <w:r w:rsidRPr="009F14DF">
        <w:rPr>
          <w:rFonts w:ascii="Times New Roman" w:hAnsi="Times New Roman" w:cs="Times New Roman"/>
          <w:noProof/>
          <w:color w:val="4472C4" w:themeColor="accent1"/>
          <w:lang w:val="en-US"/>
        </w:rPr>
        <w:t xml:space="preserve">, </w:t>
      </w:r>
      <w:r w:rsidRPr="009F14DF">
        <w:rPr>
          <w:rFonts w:ascii="Times New Roman" w:hAnsi="Times New Roman" w:cs="Times New Roman"/>
          <w:i/>
          <w:iCs/>
          <w:noProof/>
          <w:color w:val="4472C4" w:themeColor="accent1"/>
          <w:lang w:val="en-US"/>
        </w:rPr>
        <w:t>218</w:t>
      </w:r>
      <w:r w:rsidRPr="009F14DF">
        <w:rPr>
          <w:rFonts w:ascii="Times New Roman" w:hAnsi="Times New Roman" w:cs="Times New Roman"/>
          <w:noProof/>
          <w:color w:val="4472C4" w:themeColor="accent1"/>
          <w:lang w:val="en-US"/>
        </w:rPr>
        <w:t>(15), 2365–2372. https://doi.org/10.1242/jeb.123018</w:t>
      </w:r>
    </w:p>
    <w:p w14:paraId="77B1F36C" w14:textId="77777777" w:rsidR="009F14DF" w:rsidRPr="009F14DF" w:rsidRDefault="009F14DF" w:rsidP="009F14DF">
      <w:pPr>
        <w:widowControl w:val="0"/>
        <w:autoSpaceDE w:val="0"/>
        <w:autoSpaceDN w:val="0"/>
        <w:adjustRightInd w:val="0"/>
        <w:ind w:left="480" w:hanging="480"/>
        <w:rPr>
          <w:rFonts w:ascii="Times New Roman" w:hAnsi="Times New Roman" w:cs="Times New Roman"/>
          <w:noProof/>
          <w:color w:val="4472C4" w:themeColor="accent1"/>
          <w:lang w:val="en-US"/>
        </w:rPr>
      </w:pPr>
      <w:r w:rsidRPr="009F14DF">
        <w:rPr>
          <w:rFonts w:ascii="Times New Roman" w:hAnsi="Times New Roman" w:cs="Times New Roman"/>
          <w:noProof/>
          <w:color w:val="4472C4" w:themeColor="accent1"/>
          <w:lang w:val="en-US"/>
        </w:rPr>
        <w:t xml:space="preserve">Quigley, K. M., Willis, B. L., &amp; Bay, L. K. (2017). Heritability of the Symbiodinium community in vertically-and horizontally-transmitting broadcast spawning corals. </w:t>
      </w:r>
      <w:r w:rsidRPr="009F14DF">
        <w:rPr>
          <w:rFonts w:ascii="Times New Roman" w:hAnsi="Times New Roman" w:cs="Times New Roman"/>
          <w:i/>
          <w:iCs/>
          <w:noProof/>
          <w:color w:val="4472C4" w:themeColor="accent1"/>
          <w:lang w:val="en-US"/>
        </w:rPr>
        <w:t>Scientific Reports</w:t>
      </w:r>
      <w:r w:rsidRPr="009F14DF">
        <w:rPr>
          <w:rFonts w:ascii="Times New Roman" w:hAnsi="Times New Roman" w:cs="Times New Roman"/>
          <w:noProof/>
          <w:color w:val="4472C4" w:themeColor="accent1"/>
          <w:lang w:val="en-US"/>
        </w:rPr>
        <w:t xml:space="preserve">, </w:t>
      </w:r>
      <w:r w:rsidRPr="009F14DF">
        <w:rPr>
          <w:rFonts w:ascii="Times New Roman" w:hAnsi="Times New Roman" w:cs="Times New Roman"/>
          <w:i/>
          <w:iCs/>
          <w:noProof/>
          <w:color w:val="4472C4" w:themeColor="accent1"/>
          <w:lang w:val="en-US"/>
        </w:rPr>
        <w:t>7</w:t>
      </w:r>
      <w:r w:rsidRPr="009F14DF">
        <w:rPr>
          <w:rFonts w:ascii="Times New Roman" w:hAnsi="Times New Roman" w:cs="Times New Roman"/>
          <w:noProof/>
          <w:color w:val="4472C4" w:themeColor="accent1"/>
          <w:lang w:val="en-US"/>
        </w:rPr>
        <w:t>(1), 1–14. https://doi.org/10.1038/s41598-017-08179-4</w:t>
      </w:r>
    </w:p>
    <w:p w14:paraId="00D45D0A" w14:textId="77777777" w:rsidR="009F14DF" w:rsidRPr="009F14DF" w:rsidRDefault="009F14DF" w:rsidP="009F14DF">
      <w:pPr>
        <w:widowControl w:val="0"/>
        <w:autoSpaceDE w:val="0"/>
        <w:autoSpaceDN w:val="0"/>
        <w:adjustRightInd w:val="0"/>
        <w:ind w:left="480" w:hanging="480"/>
        <w:rPr>
          <w:rFonts w:ascii="Times New Roman" w:hAnsi="Times New Roman" w:cs="Times New Roman"/>
          <w:noProof/>
          <w:color w:val="4472C4" w:themeColor="accent1"/>
          <w:lang w:val="en-US"/>
        </w:rPr>
      </w:pPr>
      <w:r w:rsidRPr="009F14DF">
        <w:rPr>
          <w:rFonts w:ascii="Times New Roman" w:hAnsi="Times New Roman" w:cs="Times New Roman"/>
          <w:noProof/>
          <w:color w:val="4472C4" w:themeColor="accent1"/>
          <w:lang w:val="en-US"/>
        </w:rPr>
        <w:t xml:space="preserve">Torda, G., Donelson, J. M., Aranda, M., Barshis, D. J., Bay, L., Berumen, M. L., … Munday, P. L. (2017). Rapid adaptive responses to climate change in corals. </w:t>
      </w:r>
      <w:r w:rsidRPr="009F14DF">
        <w:rPr>
          <w:rFonts w:ascii="Times New Roman" w:hAnsi="Times New Roman" w:cs="Times New Roman"/>
          <w:i/>
          <w:iCs/>
          <w:noProof/>
          <w:color w:val="4472C4" w:themeColor="accent1"/>
          <w:lang w:val="en-US"/>
        </w:rPr>
        <w:t>Nature Climate Change</w:t>
      </w:r>
      <w:r w:rsidRPr="009F14DF">
        <w:rPr>
          <w:rFonts w:ascii="Times New Roman" w:hAnsi="Times New Roman" w:cs="Times New Roman"/>
          <w:noProof/>
          <w:color w:val="4472C4" w:themeColor="accent1"/>
          <w:lang w:val="en-US"/>
        </w:rPr>
        <w:t xml:space="preserve">, </w:t>
      </w:r>
      <w:r w:rsidRPr="009F14DF">
        <w:rPr>
          <w:rFonts w:ascii="Times New Roman" w:hAnsi="Times New Roman" w:cs="Times New Roman"/>
          <w:i/>
          <w:iCs/>
          <w:noProof/>
          <w:color w:val="4472C4" w:themeColor="accent1"/>
          <w:lang w:val="en-US"/>
        </w:rPr>
        <w:t>7</w:t>
      </w:r>
      <w:r w:rsidRPr="009F14DF">
        <w:rPr>
          <w:rFonts w:ascii="Times New Roman" w:hAnsi="Times New Roman" w:cs="Times New Roman"/>
          <w:noProof/>
          <w:color w:val="4472C4" w:themeColor="accent1"/>
          <w:lang w:val="en-US"/>
        </w:rPr>
        <w:t>(9), 627–636. https://doi.org/10.1038/nclimate3374</w:t>
      </w:r>
    </w:p>
    <w:p w14:paraId="6E020433" w14:textId="77777777" w:rsidR="009F14DF" w:rsidRPr="009F14DF" w:rsidRDefault="009F14DF" w:rsidP="009F14DF">
      <w:pPr>
        <w:widowControl w:val="0"/>
        <w:autoSpaceDE w:val="0"/>
        <w:autoSpaceDN w:val="0"/>
        <w:adjustRightInd w:val="0"/>
        <w:ind w:left="480" w:hanging="480"/>
        <w:rPr>
          <w:rFonts w:ascii="Times New Roman" w:hAnsi="Times New Roman" w:cs="Times New Roman"/>
          <w:noProof/>
          <w:color w:val="4472C4" w:themeColor="accent1"/>
        </w:rPr>
      </w:pPr>
      <w:r w:rsidRPr="009F14DF">
        <w:rPr>
          <w:rFonts w:ascii="Times New Roman" w:hAnsi="Times New Roman" w:cs="Times New Roman"/>
          <w:noProof/>
          <w:color w:val="4472C4" w:themeColor="accent1"/>
          <w:lang w:val="en-US"/>
        </w:rPr>
        <w:t xml:space="preserve">Wilson, A. J., Réale, D., Clements, M. N., Morrissey, M. M., Postma, E., Walling, C. A., … Nussey, D. H. (2010). An ecologist’s guide to the animal model. </w:t>
      </w:r>
      <w:r w:rsidRPr="009F14DF">
        <w:rPr>
          <w:rFonts w:ascii="Times New Roman" w:hAnsi="Times New Roman" w:cs="Times New Roman"/>
          <w:i/>
          <w:iCs/>
          <w:noProof/>
          <w:color w:val="4472C4" w:themeColor="accent1"/>
          <w:lang w:val="en-US"/>
        </w:rPr>
        <w:t>Journal of Animal Ecology</w:t>
      </w:r>
      <w:r w:rsidRPr="009F14DF">
        <w:rPr>
          <w:rFonts w:ascii="Times New Roman" w:hAnsi="Times New Roman" w:cs="Times New Roman"/>
          <w:noProof/>
          <w:color w:val="4472C4" w:themeColor="accent1"/>
          <w:lang w:val="en-US"/>
        </w:rPr>
        <w:t xml:space="preserve">, </w:t>
      </w:r>
      <w:r w:rsidRPr="009F14DF">
        <w:rPr>
          <w:rFonts w:ascii="Times New Roman" w:hAnsi="Times New Roman" w:cs="Times New Roman"/>
          <w:i/>
          <w:iCs/>
          <w:noProof/>
          <w:color w:val="4472C4" w:themeColor="accent1"/>
          <w:lang w:val="en-US"/>
        </w:rPr>
        <w:t>79</w:t>
      </w:r>
      <w:r w:rsidRPr="009F14DF">
        <w:rPr>
          <w:rFonts w:ascii="Times New Roman" w:hAnsi="Times New Roman" w:cs="Times New Roman"/>
          <w:noProof/>
          <w:color w:val="4472C4" w:themeColor="accent1"/>
          <w:lang w:val="en-US"/>
        </w:rPr>
        <w:t>, 13–26. https://doi.org/10.1111/j.1365-2656.2009.01639.x</w:t>
      </w:r>
    </w:p>
    <w:p w14:paraId="1ED9B371" w14:textId="4C524F01" w:rsidR="009F14DF" w:rsidRPr="009F14DF" w:rsidRDefault="009F14DF" w:rsidP="00FE58C1">
      <w:pPr>
        <w:rPr>
          <w:rFonts w:ascii="Times New Roman" w:hAnsi="Times New Roman" w:cs="Times New Roman"/>
          <w:b/>
          <w:color w:val="4472C4" w:themeColor="accent1"/>
        </w:rPr>
      </w:pPr>
      <w:r w:rsidRPr="009F14DF">
        <w:rPr>
          <w:rFonts w:ascii="Times New Roman" w:hAnsi="Times New Roman" w:cs="Times New Roman"/>
          <w:b/>
          <w:color w:val="4472C4" w:themeColor="accent1"/>
        </w:rPr>
        <w:fldChar w:fldCharType="end"/>
      </w:r>
    </w:p>
    <w:sectPr w:rsidR="009F14DF" w:rsidRPr="009F14DF" w:rsidSect="00EA0F77">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457B5" w16cex:dateUtc="2021-07-23T01:4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C1"/>
    <w:rsid w:val="00013018"/>
    <w:rsid w:val="0003750B"/>
    <w:rsid w:val="00040EE2"/>
    <w:rsid w:val="00051DB1"/>
    <w:rsid w:val="00053D85"/>
    <w:rsid w:val="000631C3"/>
    <w:rsid w:val="00065744"/>
    <w:rsid w:val="000725FD"/>
    <w:rsid w:val="000728BD"/>
    <w:rsid w:val="00075BE5"/>
    <w:rsid w:val="00080290"/>
    <w:rsid w:val="0008554F"/>
    <w:rsid w:val="00095910"/>
    <w:rsid w:val="000B3203"/>
    <w:rsid w:val="000D7D1B"/>
    <w:rsid w:val="000F1568"/>
    <w:rsid w:val="000F260E"/>
    <w:rsid w:val="00103A8D"/>
    <w:rsid w:val="00111D7B"/>
    <w:rsid w:val="00135902"/>
    <w:rsid w:val="00140E43"/>
    <w:rsid w:val="00147542"/>
    <w:rsid w:val="00151524"/>
    <w:rsid w:val="00151D37"/>
    <w:rsid w:val="00166B9F"/>
    <w:rsid w:val="00190EA4"/>
    <w:rsid w:val="00192866"/>
    <w:rsid w:val="001B2CD9"/>
    <w:rsid w:val="001F16A5"/>
    <w:rsid w:val="001F522E"/>
    <w:rsid w:val="001F6758"/>
    <w:rsid w:val="0021223C"/>
    <w:rsid w:val="00221C50"/>
    <w:rsid w:val="0022403E"/>
    <w:rsid w:val="0022583E"/>
    <w:rsid w:val="00240498"/>
    <w:rsid w:val="00242B6A"/>
    <w:rsid w:val="0024333A"/>
    <w:rsid w:val="00246B89"/>
    <w:rsid w:val="002844A2"/>
    <w:rsid w:val="002868E3"/>
    <w:rsid w:val="00287047"/>
    <w:rsid w:val="002B1C69"/>
    <w:rsid w:val="002B4D03"/>
    <w:rsid w:val="002C70DE"/>
    <w:rsid w:val="002E0685"/>
    <w:rsid w:val="002E428B"/>
    <w:rsid w:val="002F3CF4"/>
    <w:rsid w:val="00306921"/>
    <w:rsid w:val="00320E09"/>
    <w:rsid w:val="00331A0C"/>
    <w:rsid w:val="00334EA2"/>
    <w:rsid w:val="00372D05"/>
    <w:rsid w:val="003747DF"/>
    <w:rsid w:val="0037724A"/>
    <w:rsid w:val="00396CAB"/>
    <w:rsid w:val="003B0A54"/>
    <w:rsid w:val="003C1DA8"/>
    <w:rsid w:val="003F05FA"/>
    <w:rsid w:val="003F72C9"/>
    <w:rsid w:val="00415123"/>
    <w:rsid w:val="0043062E"/>
    <w:rsid w:val="004444D8"/>
    <w:rsid w:val="0046620C"/>
    <w:rsid w:val="00480237"/>
    <w:rsid w:val="00486C22"/>
    <w:rsid w:val="00490E9E"/>
    <w:rsid w:val="00497C3C"/>
    <w:rsid w:val="004A4323"/>
    <w:rsid w:val="004C0BE3"/>
    <w:rsid w:val="004C596E"/>
    <w:rsid w:val="004C70A5"/>
    <w:rsid w:val="004D5FA5"/>
    <w:rsid w:val="00502077"/>
    <w:rsid w:val="00513F46"/>
    <w:rsid w:val="005172C9"/>
    <w:rsid w:val="00517BF6"/>
    <w:rsid w:val="005265F5"/>
    <w:rsid w:val="00526D0D"/>
    <w:rsid w:val="00552761"/>
    <w:rsid w:val="005569FF"/>
    <w:rsid w:val="00556B26"/>
    <w:rsid w:val="00560A5E"/>
    <w:rsid w:val="00582180"/>
    <w:rsid w:val="00585199"/>
    <w:rsid w:val="005854A2"/>
    <w:rsid w:val="0059654F"/>
    <w:rsid w:val="005C5970"/>
    <w:rsid w:val="005D3D23"/>
    <w:rsid w:val="005F45A8"/>
    <w:rsid w:val="0061641E"/>
    <w:rsid w:val="00625169"/>
    <w:rsid w:val="00635D24"/>
    <w:rsid w:val="00652CEF"/>
    <w:rsid w:val="00681D27"/>
    <w:rsid w:val="00683280"/>
    <w:rsid w:val="006950C5"/>
    <w:rsid w:val="006A1A12"/>
    <w:rsid w:val="006A1FC3"/>
    <w:rsid w:val="006A5365"/>
    <w:rsid w:val="006B3CD5"/>
    <w:rsid w:val="006B4AFB"/>
    <w:rsid w:val="006C43F8"/>
    <w:rsid w:val="006C7209"/>
    <w:rsid w:val="006D0CA1"/>
    <w:rsid w:val="006D6008"/>
    <w:rsid w:val="006E4CC1"/>
    <w:rsid w:val="006F588D"/>
    <w:rsid w:val="00712154"/>
    <w:rsid w:val="00712194"/>
    <w:rsid w:val="00720D1E"/>
    <w:rsid w:val="0072167C"/>
    <w:rsid w:val="00722E00"/>
    <w:rsid w:val="00731BE5"/>
    <w:rsid w:val="007434E6"/>
    <w:rsid w:val="00750051"/>
    <w:rsid w:val="00752651"/>
    <w:rsid w:val="00752A43"/>
    <w:rsid w:val="0076717D"/>
    <w:rsid w:val="00773BFA"/>
    <w:rsid w:val="00775168"/>
    <w:rsid w:val="00784080"/>
    <w:rsid w:val="00796AF5"/>
    <w:rsid w:val="007C3B16"/>
    <w:rsid w:val="007D138B"/>
    <w:rsid w:val="007D2556"/>
    <w:rsid w:val="007D3C41"/>
    <w:rsid w:val="007D4FD6"/>
    <w:rsid w:val="007E622D"/>
    <w:rsid w:val="007E679D"/>
    <w:rsid w:val="007F60DA"/>
    <w:rsid w:val="00800128"/>
    <w:rsid w:val="00804436"/>
    <w:rsid w:val="00804BA7"/>
    <w:rsid w:val="00805615"/>
    <w:rsid w:val="00805AA3"/>
    <w:rsid w:val="00812EAF"/>
    <w:rsid w:val="00845E2A"/>
    <w:rsid w:val="00846D25"/>
    <w:rsid w:val="008549D9"/>
    <w:rsid w:val="00860479"/>
    <w:rsid w:val="00871305"/>
    <w:rsid w:val="00871807"/>
    <w:rsid w:val="00874811"/>
    <w:rsid w:val="0087485C"/>
    <w:rsid w:val="00875908"/>
    <w:rsid w:val="00877492"/>
    <w:rsid w:val="008A3099"/>
    <w:rsid w:val="008B6D57"/>
    <w:rsid w:val="008C7D96"/>
    <w:rsid w:val="008D13B9"/>
    <w:rsid w:val="008D61D9"/>
    <w:rsid w:val="008E23B6"/>
    <w:rsid w:val="008E4D91"/>
    <w:rsid w:val="008E561D"/>
    <w:rsid w:val="00902B94"/>
    <w:rsid w:val="0091192A"/>
    <w:rsid w:val="00921FDD"/>
    <w:rsid w:val="00947852"/>
    <w:rsid w:val="00956485"/>
    <w:rsid w:val="009649F6"/>
    <w:rsid w:val="009657B3"/>
    <w:rsid w:val="009673AB"/>
    <w:rsid w:val="009A12F4"/>
    <w:rsid w:val="009A2F5F"/>
    <w:rsid w:val="009A336A"/>
    <w:rsid w:val="009D2520"/>
    <w:rsid w:val="009D4129"/>
    <w:rsid w:val="009D5879"/>
    <w:rsid w:val="009D5A3B"/>
    <w:rsid w:val="009F14DF"/>
    <w:rsid w:val="009F165D"/>
    <w:rsid w:val="00A00AA3"/>
    <w:rsid w:val="00A018FA"/>
    <w:rsid w:val="00A03D10"/>
    <w:rsid w:val="00A225EC"/>
    <w:rsid w:val="00A72109"/>
    <w:rsid w:val="00A81703"/>
    <w:rsid w:val="00A86725"/>
    <w:rsid w:val="00A91611"/>
    <w:rsid w:val="00A92F06"/>
    <w:rsid w:val="00A93C63"/>
    <w:rsid w:val="00AA5E24"/>
    <w:rsid w:val="00AB4EC7"/>
    <w:rsid w:val="00AC3F96"/>
    <w:rsid w:val="00AD5FE9"/>
    <w:rsid w:val="00AE45A7"/>
    <w:rsid w:val="00AE7992"/>
    <w:rsid w:val="00B00BE6"/>
    <w:rsid w:val="00B05260"/>
    <w:rsid w:val="00B124F8"/>
    <w:rsid w:val="00B26ADA"/>
    <w:rsid w:val="00B35FFF"/>
    <w:rsid w:val="00B36FE5"/>
    <w:rsid w:val="00B50CEB"/>
    <w:rsid w:val="00B52895"/>
    <w:rsid w:val="00B528F9"/>
    <w:rsid w:val="00B54A3F"/>
    <w:rsid w:val="00B55067"/>
    <w:rsid w:val="00B57929"/>
    <w:rsid w:val="00B6180E"/>
    <w:rsid w:val="00B618FB"/>
    <w:rsid w:val="00B7521E"/>
    <w:rsid w:val="00B818B8"/>
    <w:rsid w:val="00B87910"/>
    <w:rsid w:val="00BA4BF9"/>
    <w:rsid w:val="00BA61DE"/>
    <w:rsid w:val="00BC7AA3"/>
    <w:rsid w:val="00C04056"/>
    <w:rsid w:val="00C04BAD"/>
    <w:rsid w:val="00C112A7"/>
    <w:rsid w:val="00C25BBE"/>
    <w:rsid w:val="00C33E56"/>
    <w:rsid w:val="00C44002"/>
    <w:rsid w:val="00C46FDF"/>
    <w:rsid w:val="00C50CEE"/>
    <w:rsid w:val="00C517B3"/>
    <w:rsid w:val="00C56F32"/>
    <w:rsid w:val="00C76F99"/>
    <w:rsid w:val="00C77FCD"/>
    <w:rsid w:val="00C81B93"/>
    <w:rsid w:val="00C81ECD"/>
    <w:rsid w:val="00C92B2C"/>
    <w:rsid w:val="00CA6D2D"/>
    <w:rsid w:val="00CB071C"/>
    <w:rsid w:val="00CB3B43"/>
    <w:rsid w:val="00CB6515"/>
    <w:rsid w:val="00CC1DE9"/>
    <w:rsid w:val="00CC5A4C"/>
    <w:rsid w:val="00D03DE0"/>
    <w:rsid w:val="00D22EDC"/>
    <w:rsid w:val="00D23547"/>
    <w:rsid w:val="00D44C12"/>
    <w:rsid w:val="00D45920"/>
    <w:rsid w:val="00D51F64"/>
    <w:rsid w:val="00D5415D"/>
    <w:rsid w:val="00D5496B"/>
    <w:rsid w:val="00D7171F"/>
    <w:rsid w:val="00D71C5A"/>
    <w:rsid w:val="00D8232C"/>
    <w:rsid w:val="00D97489"/>
    <w:rsid w:val="00DA260A"/>
    <w:rsid w:val="00DA4563"/>
    <w:rsid w:val="00DC61AD"/>
    <w:rsid w:val="00DD09B4"/>
    <w:rsid w:val="00DD0C82"/>
    <w:rsid w:val="00DD18CD"/>
    <w:rsid w:val="00DE4E8B"/>
    <w:rsid w:val="00DF521A"/>
    <w:rsid w:val="00E2172B"/>
    <w:rsid w:val="00E271C5"/>
    <w:rsid w:val="00E321A2"/>
    <w:rsid w:val="00E35C6C"/>
    <w:rsid w:val="00E42FE2"/>
    <w:rsid w:val="00E653EB"/>
    <w:rsid w:val="00E7019D"/>
    <w:rsid w:val="00E7314E"/>
    <w:rsid w:val="00E84C93"/>
    <w:rsid w:val="00E90ED5"/>
    <w:rsid w:val="00E91D27"/>
    <w:rsid w:val="00E97BDD"/>
    <w:rsid w:val="00EA0F77"/>
    <w:rsid w:val="00EA7DDA"/>
    <w:rsid w:val="00EB7AAB"/>
    <w:rsid w:val="00EC433E"/>
    <w:rsid w:val="00ED00A2"/>
    <w:rsid w:val="00ED0A86"/>
    <w:rsid w:val="00ED25EB"/>
    <w:rsid w:val="00ED6B58"/>
    <w:rsid w:val="00ED7726"/>
    <w:rsid w:val="00ED7FA9"/>
    <w:rsid w:val="00EE52D6"/>
    <w:rsid w:val="00EF1B60"/>
    <w:rsid w:val="00F07620"/>
    <w:rsid w:val="00F123E5"/>
    <w:rsid w:val="00F1274E"/>
    <w:rsid w:val="00F14EAD"/>
    <w:rsid w:val="00F31BF1"/>
    <w:rsid w:val="00F50181"/>
    <w:rsid w:val="00F506DF"/>
    <w:rsid w:val="00F51B9E"/>
    <w:rsid w:val="00F64D97"/>
    <w:rsid w:val="00F773EA"/>
    <w:rsid w:val="00F84C71"/>
    <w:rsid w:val="00FA37DD"/>
    <w:rsid w:val="00FA79BA"/>
    <w:rsid w:val="00FB2FD3"/>
    <w:rsid w:val="00FC32D8"/>
    <w:rsid w:val="00FD06B9"/>
    <w:rsid w:val="00FD4C1F"/>
    <w:rsid w:val="00FD50D9"/>
    <w:rsid w:val="00FD6113"/>
    <w:rsid w:val="00FE58C1"/>
    <w:rsid w:val="00FE64F6"/>
    <w:rsid w:val="00FF30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1128"/>
  <w15:chartTrackingRefBased/>
  <w15:docId w15:val="{F4BF2D52-A756-7B4E-94AE-D4186F51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4C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C12"/>
    <w:rPr>
      <w:rFonts w:ascii="Segoe UI" w:hAnsi="Segoe UI" w:cs="Segoe UI"/>
      <w:sz w:val="18"/>
      <w:szCs w:val="18"/>
    </w:rPr>
  </w:style>
  <w:style w:type="character" w:styleId="CommentReference">
    <w:name w:val="annotation reference"/>
    <w:basedOn w:val="DefaultParagraphFont"/>
    <w:uiPriority w:val="99"/>
    <w:unhideWhenUsed/>
    <w:rsid w:val="006D0CA1"/>
    <w:rPr>
      <w:sz w:val="16"/>
      <w:szCs w:val="16"/>
    </w:rPr>
  </w:style>
  <w:style w:type="paragraph" w:styleId="CommentText">
    <w:name w:val="annotation text"/>
    <w:basedOn w:val="Normal"/>
    <w:link w:val="CommentTextChar"/>
    <w:uiPriority w:val="99"/>
    <w:semiHidden/>
    <w:unhideWhenUsed/>
    <w:rsid w:val="006D0CA1"/>
    <w:rPr>
      <w:sz w:val="20"/>
      <w:szCs w:val="20"/>
    </w:rPr>
  </w:style>
  <w:style w:type="character" w:customStyle="1" w:styleId="CommentTextChar">
    <w:name w:val="Comment Text Char"/>
    <w:basedOn w:val="DefaultParagraphFont"/>
    <w:link w:val="CommentText"/>
    <w:uiPriority w:val="99"/>
    <w:semiHidden/>
    <w:rsid w:val="006D0CA1"/>
    <w:rPr>
      <w:sz w:val="20"/>
      <w:szCs w:val="20"/>
    </w:rPr>
  </w:style>
  <w:style w:type="paragraph" w:styleId="CommentSubject">
    <w:name w:val="annotation subject"/>
    <w:basedOn w:val="CommentText"/>
    <w:next w:val="CommentText"/>
    <w:link w:val="CommentSubjectChar"/>
    <w:uiPriority w:val="99"/>
    <w:semiHidden/>
    <w:unhideWhenUsed/>
    <w:rsid w:val="006D0CA1"/>
    <w:rPr>
      <w:b/>
      <w:bCs/>
    </w:rPr>
  </w:style>
  <w:style w:type="character" w:customStyle="1" w:styleId="CommentSubjectChar">
    <w:name w:val="Comment Subject Char"/>
    <w:basedOn w:val="CommentTextChar"/>
    <w:link w:val="CommentSubject"/>
    <w:uiPriority w:val="99"/>
    <w:semiHidden/>
    <w:rsid w:val="006D0CA1"/>
    <w:rPr>
      <w:b/>
      <w:bCs/>
      <w:sz w:val="20"/>
      <w:szCs w:val="20"/>
    </w:rPr>
  </w:style>
  <w:style w:type="paragraph" w:styleId="NormalWeb">
    <w:name w:val="Normal (Web)"/>
    <w:basedOn w:val="Normal"/>
    <w:uiPriority w:val="99"/>
    <w:unhideWhenUsed/>
    <w:rsid w:val="002C70DE"/>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374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2023">
      <w:bodyDiv w:val="1"/>
      <w:marLeft w:val="0"/>
      <w:marRight w:val="0"/>
      <w:marTop w:val="0"/>
      <w:marBottom w:val="0"/>
      <w:divBdr>
        <w:top w:val="none" w:sz="0" w:space="0" w:color="auto"/>
        <w:left w:val="none" w:sz="0" w:space="0" w:color="auto"/>
        <w:bottom w:val="none" w:sz="0" w:space="0" w:color="auto"/>
        <w:right w:val="none" w:sz="0" w:space="0" w:color="auto"/>
      </w:divBdr>
      <w:divsChild>
        <w:div w:id="719476886">
          <w:marLeft w:val="0"/>
          <w:marRight w:val="0"/>
          <w:marTop w:val="0"/>
          <w:marBottom w:val="0"/>
          <w:divBdr>
            <w:top w:val="none" w:sz="0" w:space="0" w:color="auto"/>
            <w:left w:val="none" w:sz="0" w:space="0" w:color="auto"/>
            <w:bottom w:val="none" w:sz="0" w:space="0" w:color="auto"/>
            <w:right w:val="none" w:sz="0" w:space="0" w:color="auto"/>
          </w:divBdr>
          <w:divsChild>
            <w:div w:id="1492137862">
              <w:marLeft w:val="0"/>
              <w:marRight w:val="0"/>
              <w:marTop w:val="0"/>
              <w:marBottom w:val="0"/>
              <w:divBdr>
                <w:top w:val="none" w:sz="0" w:space="0" w:color="auto"/>
                <w:left w:val="none" w:sz="0" w:space="0" w:color="auto"/>
                <w:bottom w:val="none" w:sz="0" w:space="0" w:color="auto"/>
                <w:right w:val="none" w:sz="0" w:space="0" w:color="auto"/>
              </w:divBdr>
              <w:divsChild>
                <w:div w:id="11840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2698">
      <w:bodyDiv w:val="1"/>
      <w:marLeft w:val="0"/>
      <w:marRight w:val="0"/>
      <w:marTop w:val="0"/>
      <w:marBottom w:val="0"/>
      <w:divBdr>
        <w:top w:val="none" w:sz="0" w:space="0" w:color="auto"/>
        <w:left w:val="none" w:sz="0" w:space="0" w:color="auto"/>
        <w:bottom w:val="none" w:sz="0" w:space="0" w:color="auto"/>
        <w:right w:val="none" w:sz="0" w:space="0" w:color="auto"/>
      </w:divBdr>
    </w:div>
    <w:div w:id="405029530">
      <w:bodyDiv w:val="1"/>
      <w:marLeft w:val="0"/>
      <w:marRight w:val="0"/>
      <w:marTop w:val="0"/>
      <w:marBottom w:val="0"/>
      <w:divBdr>
        <w:top w:val="none" w:sz="0" w:space="0" w:color="auto"/>
        <w:left w:val="none" w:sz="0" w:space="0" w:color="auto"/>
        <w:bottom w:val="none" w:sz="0" w:space="0" w:color="auto"/>
        <w:right w:val="none" w:sz="0" w:space="0" w:color="auto"/>
      </w:divBdr>
    </w:div>
    <w:div w:id="714355724">
      <w:bodyDiv w:val="1"/>
      <w:marLeft w:val="0"/>
      <w:marRight w:val="0"/>
      <w:marTop w:val="0"/>
      <w:marBottom w:val="0"/>
      <w:divBdr>
        <w:top w:val="none" w:sz="0" w:space="0" w:color="auto"/>
        <w:left w:val="none" w:sz="0" w:space="0" w:color="auto"/>
        <w:bottom w:val="none" w:sz="0" w:space="0" w:color="auto"/>
        <w:right w:val="none" w:sz="0" w:space="0" w:color="auto"/>
      </w:divBdr>
      <w:divsChild>
        <w:div w:id="622268058">
          <w:marLeft w:val="0"/>
          <w:marRight w:val="0"/>
          <w:marTop w:val="0"/>
          <w:marBottom w:val="0"/>
          <w:divBdr>
            <w:top w:val="none" w:sz="0" w:space="0" w:color="auto"/>
            <w:left w:val="none" w:sz="0" w:space="0" w:color="auto"/>
            <w:bottom w:val="none" w:sz="0" w:space="0" w:color="auto"/>
            <w:right w:val="none" w:sz="0" w:space="0" w:color="auto"/>
          </w:divBdr>
          <w:divsChild>
            <w:div w:id="1208359">
              <w:marLeft w:val="0"/>
              <w:marRight w:val="0"/>
              <w:marTop w:val="0"/>
              <w:marBottom w:val="0"/>
              <w:divBdr>
                <w:top w:val="none" w:sz="0" w:space="0" w:color="auto"/>
                <w:left w:val="none" w:sz="0" w:space="0" w:color="auto"/>
                <w:bottom w:val="none" w:sz="0" w:space="0" w:color="auto"/>
                <w:right w:val="none" w:sz="0" w:space="0" w:color="auto"/>
              </w:divBdr>
              <w:divsChild>
                <w:div w:id="17626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1589">
      <w:bodyDiv w:val="1"/>
      <w:marLeft w:val="0"/>
      <w:marRight w:val="0"/>
      <w:marTop w:val="0"/>
      <w:marBottom w:val="0"/>
      <w:divBdr>
        <w:top w:val="none" w:sz="0" w:space="0" w:color="auto"/>
        <w:left w:val="none" w:sz="0" w:space="0" w:color="auto"/>
        <w:bottom w:val="none" w:sz="0" w:space="0" w:color="auto"/>
        <w:right w:val="none" w:sz="0" w:space="0" w:color="auto"/>
      </w:divBdr>
    </w:div>
    <w:div w:id="1027871098">
      <w:bodyDiv w:val="1"/>
      <w:marLeft w:val="0"/>
      <w:marRight w:val="0"/>
      <w:marTop w:val="0"/>
      <w:marBottom w:val="0"/>
      <w:divBdr>
        <w:top w:val="none" w:sz="0" w:space="0" w:color="auto"/>
        <w:left w:val="none" w:sz="0" w:space="0" w:color="auto"/>
        <w:bottom w:val="none" w:sz="0" w:space="0" w:color="auto"/>
        <w:right w:val="none" w:sz="0" w:space="0" w:color="auto"/>
      </w:divBdr>
    </w:div>
    <w:div w:id="1080559421">
      <w:bodyDiv w:val="1"/>
      <w:marLeft w:val="0"/>
      <w:marRight w:val="0"/>
      <w:marTop w:val="0"/>
      <w:marBottom w:val="0"/>
      <w:divBdr>
        <w:top w:val="none" w:sz="0" w:space="0" w:color="auto"/>
        <w:left w:val="none" w:sz="0" w:space="0" w:color="auto"/>
        <w:bottom w:val="none" w:sz="0" w:space="0" w:color="auto"/>
        <w:right w:val="none" w:sz="0" w:space="0" w:color="auto"/>
      </w:divBdr>
    </w:div>
    <w:div w:id="1425104715">
      <w:bodyDiv w:val="1"/>
      <w:marLeft w:val="0"/>
      <w:marRight w:val="0"/>
      <w:marTop w:val="0"/>
      <w:marBottom w:val="0"/>
      <w:divBdr>
        <w:top w:val="none" w:sz="0" w:space="0" w:color="auto"/>
        <w:left w:val="none" w:sz="0" w:space="0" w:color="auto"/>
        <w:bottom w:val="none" w:sz="0" w:space="0" w:color="auto"/>
        <w:right w:val="none" w:sz="0" w:space="0" w:color="auto"/>
      </w:divBdr>
      <w:divsChild>
        <w:div w:id="1396782256">
          <w:marLeft w:val="0"/>
          <w:marRight w:val="0"/>
          <w:marTop w:val="0"/>
          <w:marBottom w:val="0"/>
          <w:divBdr>
            <w:top w:val="none" w:sz="0" w:space="0" w:color="auto"/>
            <w:left w:val="none" w:sz="0" w:space="0" w:color="auto"/>
            <w:bottom w:val="none" w:sz="0" w:space="0" w:color="auto"/>
            <w:right w:val="none" w:sz="0" w:space="0" w:color="auto"/>
          </w:divBdr>
          <w:divsChild>
            <w:div w:id="1511026521">
              <w:marLeft w:val="0"/>
              <w:marRight w:val="0"/>
              <w:marTop w:val="0"/>
              <w:marBottom w:val="0"/>
              <w:divBdr>
                <w:top w:val="none" w:sz="0" w:space="0" w:color="auto"/>
                <w:left w:val="none" w:sz="0" w:space="0" w:color="auto"/>
                <w:bottom w:val="none" w:sz="0" w:space="0" w:color="auto"/>
                <w:right w:val="none" w:sz="0" w:space="0" w:color="auto"/>
              </w:divBdr>
              <w:divsChild>
                <w:div w:id="9404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3735">
      <w:bodyDiv w:val="1"/>
      <w:marLeft w:val="0"/>
      <w:marRight w:val="0"/>
      <w:marTop w:val="0"/>
      <w:marBottom w:val="0"/>
      <w:divBdr>
        <w:top w:val="none" w:sz="0" w:space="0" w:color="auto"/>
        <w:left w:val="none" w:sz="0" w:space="0" w:color="auto"/>
        <w:bottom w:val="none" w:sz="0" w:space="0" w:color="auto"/>
        <w:right w:val="none" w:sz="0" w:space="0" w:color="auto"/>
      </w:divBdr>
    </w:div>
    <w:div w:id="1945190417">
      <w:bodyDiv w:val="1"/>
      <w:marLeft w:val="0"/>
      <w:marRight w:val="0"/>
      <w:marTop w:val="0"/>
      <w:marBottom w:val="0"/>
      <w:divBdr>
        <w:top w:val="none" w:sz="0" w:space="0" w:color="auto"/>
        <w:left w:val="none" w:sz="0" w:space="0" w:color="auto"/>
        <w:bottom w:val="none" w:sz="0" w:space="0" w:color="auto"/>
        <w:right w:val="none" w:sz="0" w:space="0" w:color="auto"/>
      </w:divBdr>
      <w:divsChild>
        <w:div w:id="1541943112">
          <w:marLeft w:val="0"/>
          <w:marRight w:val="0"/>
          <w:marTop w:val="0"/>
          <w:marBottom w:val="0"/>
          <w:divBdr>
            <w:top w:val="none" w:sz="0" w:space="0" w:color="auto"/>
            <w:left w:val="none" w:sz="0" w:space="0" w:color="auto"/>
            <w:bottom w:val="none" w:sz="0" w:space="0" w:color="auto"/>
            <w:right w:val="none" w:sz="0" w:space="0" w:color="auto"/>
          </w:divBdr>
          <w:divsChild>
            <w:div w:id="435755249">
              <w:marLeft w:val="0"/>
              <w:marRight w:val="0"/>
              <w:marTop w:val="0"/>
              <w:marBottom w:val="0"/>
              <w:divBdr>
                <w:top w:val="none" w:sz="0" w:space="0" w:color="auto"/>
                <w:left w:val="none" w:sz="0" w:space="0" w:color="auto"/>
                <w:bottom w:val="none" w:sz="0" w:space="0" w:color="auto"/>
                <w:right w:val="none" w:sz="0" w:space="0" w:color="auto"/>
              </w:divBdr>
              <w:divsChild>
                <w:div w:id="10477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D14E2DE0FC5C4A8E56535E1AB1EB5E" ma:contentTypeVersion="14" ma:contentTypeDescription="Create a new document." ma:contentTypeScope="" ma:versionID="72042c431d7ce4b38e70752960069beb">
  <xsd:schema xmlns:xsd="http://www.w3.org/2001/XMLSchema" xmlns:xs="http://www.w3.org/2001/XMLSchema" xmlns:p="http://schemas.microsoft.com/office/2006/metadata/properties" xmlns:ns3="236bb849-97a9-451b-b47e-8d1e9d70d0c0" xmlns:ns4="1b1d83d6-109c-4138-83b8-ad0b37d0a086" targetNamespace="http://schemas.microsoft.com/office/2006/metadata/properties" ma:root="true" ma:fieldsID="fd96f5bdf939f779c749043f7ddc35a3" ns3:_="" ns4:_="">
    <xsd:import namespace="236bb849-97a9-451b-b47e-8d1e9d70d0c0"/>
    <xsd:import namespace="1b1d83d6-109c-4138-83b8-ad0b37d0a0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bb849-97a9-451b-b47e-8d1e9d70d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d83d6-109c-4138-83b8-ad0b37d0a08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4DE40-3B3B-4904-8609-06D7D2A3841B}">
  <ds:schemaRefs>
    <ds:schemaRef ds:uri="http://schemas.microsoft.com/sharepoint/v3/contenttype/forms"/>
  </ds:schemaRefs>
</ds:datastoreItem>
</file>

<file path=customXml/itemProps2.xml><?xml version="1.0" encoding="utf-8"?>
<ds:datastoreItem xmlns:ds="http://schemas.openxmlformats.org/officeDocument/2006/customXml" ds:itemID="{65D5588F-7761-4F61-9D63-8CD25FAD79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F81DCF-C39B-4DE9-8841-534EB9B4D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6bb849-97a9-451b-b47e-8d1e9d70d0c0"/>
    <ds:schemaRef ds:uri="1b1d83d6-109c-4138-83b8-ad0b37d0a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838919-F1BA-934A-9373-578E28EBE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7264</Words>
  <Characters>41405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Bairos-Novak</dc:creator>
  <cp:keywords/>
  <dc:description/>
  <cp:lastModifiedBy>Kevin Bairos-Novak</cp:lastModifiedBy>
  <cp:revision>6</cp:revision>
  <dcterms:created xsi:type="dcterms:W3CDTF">2021-07-23T04:17:00Z</dcterms:created>
  <dcterms:modified xsi:type="dcterms:W3CDTF">2021-07-23T04:48:00Z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http://www.zotero.org/styles/behavioral-ecology</vt:lpwstr>
  </property>
  <property fmtid="{D5CDD505-2E9C-101B-9397-08002B2CF9AE}" pid="5" name="Mendeley Recent Style Name 1_1">
    <vt:lpwstr>Behavioral Ecology</vt:lpwstr>
  </property>
  <property fmtid="{D5CDD505-2E9C-101B-9397-08002B2CF9AE}" pid="6" name="Mendeley Recent Style Id 2_1">
    <vt:lpwstr>http://www.zotero.org/styles/behavioral-ecology-and-sociobiology</vt:lpwstr>
  </property>
  <property fmtid="{D5CDD505-2E9C-101B-9397-08002B2CF9AE}" pid="7" name="Mendeley Recent Style Name 2_1">
    <vt:lpwstr>Behavioral Ecology and Sociobiology</vt:lpwstr>
  </property>
  <property fmtid="{D5CDD505-2E9C-101B-9397-08002B2CF9AE}" pid="8" name="Mendeley Recent Style Id 3_1">
    <vt:lpwstr>http://csl.mendeley.com/styles/457378121/council-of-science-editors-KBN-Jan17-2020</vt:lpwstr>
  </property>
  <property fmtid="{D5CDD505-2E9C-101B-9397-08002B2CF9AE}" pid="9" name="Mendeley Recent Style Name 3_1">
    <vt:lpwstr>Council of Science Editors, Name-Year (author-date) - Kevin Bairos-Novak</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http://www.zotero.org/styles/journal-of-animal-ecology</vt:lpwstr>
  </property>
  <property fmtid="{D5CDD505-2E9C-101B-9397-08002B2CF9AE}" pid="15" name="Mendeley Recent Style Name 6_1">
    <vt:lpwstr>Journal of Animal Ecology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http://csl.mendeley.com/styles/457378121/kevin-springer-basic-author-date-2</vt:lpwstr>
  </property>
  <property fmtid="{D5CDD505-2E9C-101B-9397-08002B2CF9AE}" pid="21" name="Mendeley Recent Style Name 9_1">
    <vt:lpwstr>Springer - Basic (author-date) - Kevin Bairos-Novak</vt:lpwstr>
  </property>
  <property fmtid="{D5CDD505-2E9C-101B-9397-08002B2CF9AE}" pid="22" name="Mendeley Document_1">
    <vt:lpwstr>True</vt:lpwstr>
  </property>
  <property fmtid="{D5CDD505-2E9C-101B-9397-08002B2CF9AE}" pid="23" name="Mendeley Unique User Id_1">
    <vt:lpwstr>157be7ef-4458-3951-9bf2-c6ae9dadff1f</vt:lpwstr>
  </property>
  <property fmtid="{D5CDD505-2E9C-101B-9397-08002B2CF9AE}" pid="24" name="Mendeley Citation Style_1">
    <vt:lpwstr>http://www.zotero.org/styles/global-change-biology</vt:lpwstr>
  </property>
  <property fmtid="{D5CDD505-2E9C-101B-9397-08002B2CF9AE}" pid="25" name="ContentTypeId">
    <vt:lpwstr>0x010100CCD14E2DE0FC5C4A8E56535E1AB1EB5E</vt:lpwstr>
  </property>
</Properties>
</file>