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Liste de taches: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Etienne =&gt; client-header.component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Gaurang =&gt;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