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oppins" w:hAnsi="Poppins"/>
          <w:b/>
          <w:color w:val="D85A30"/>
          <w:sz w:val="76"/>
        </w:rPr>
        <w:t>CAFEXIS</w:t>
      </w:r>
    </w:p>
    <w:p>
      <w:pPr>
        <w:jc w:val="center"/>
      </w:pPr>
      <w:r>
        <w:rPr>
          <w:rFonts w:ascii="Poppins" w:hAnsi="Poppins"/>
          <w:b/>
          <w:color w:val="2C2C2A"/>
          <w:sz w:val="46"/>
        </w:rPr>
        <w:t>Design System &amp; UI Guidelines 1.0</w:t>
      </w:r>
    </w:p>
    <w:p>
      <w:pPr>
        <w:jc w:val="center"/>
      </w:pPr>
      <w:r>
        <w:rPr>
          <w:b/>
          <w:color w:val="1D9E75"/>
        </w:rPr>
        <w:t>EDICIÓN DE TRABAJO · SEPTIEMBRE 2026</w:t>
      </w:r>
    </w:p>
    <w:p>
      <w:r>
        <w:br w:type="page"/>
      </w:r>
    </w:p>
    <w:p>
      <w:pPr>
        <w:pStyle w:val="Heading1"/>
      </w:pPr>
      <w:r>
        <w:t>Cómo usar este documento</w:t>
      </w:r>
    </w:p>
    <w:p>
      <w:r>
        <w:t>Este documento traduce la identidad de Cafexis a reglas de producto digital para que diseñadores y programadores construyan una experiencia consistente, accesible y escalable en web, Android e 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FE8"/>
          </w:tcPr>
          <w:p>
            <w:r>
              <w:rPr>
                <w:b/>
                <w:color w:val="1D9E75"/>
              </w:rPr>
              <w:t>Estado actual</w:t>
              <w:br/>
            </w:r>
            <w:r>
              <w:t>El nombre y el logotipo siguen en exploración. Las reglas marcadas como propuestas deben validarse antes de considerarse definitivas.</w:t>
            </w:r>
          </w:p>
        </w:tc>
      </w:tr>
    </w:tbl>
    <w:p/>
    <w:p>
      <w:pPr>
        <w:pStyle w:val="Heading1"/>
      </w:pPr>
      <w:r>
        <w:t>Índice</w:t>
      </w:r>
    </w:p>
    <w:p>
      <w:r>
        <w:t>En Word: Referencias → Tabla de contenido → actualizar tabla.</w:t>
      </w:r>
    </w:p>
    <w:p>
      <w:r>
        <w:br w:type="page"/>
      </w:r>
    </w:p>
    <w:p>
      <w:pPr>
        <w:pStyle w:val="Heading1"/>
      </w:pPr>
      <w:r>
        <w:t>1. Principios</w:t>
      </w:r>
    </w:p>
    <w:p>
      <w:pPr>
        <w:pStyle w:val="ListNumber"/>
      </w:pPr>
      <w:r>
        <w:t>Simple para personas no técnicas.</w:t>
      </w:r>
    </w:p>
    <w:p>
      <w:pPr>
        <w:pStyle w:val="ListNumber"/>
      </w:pPr>
      <w:r>
        <w:t>Rápido para tareas repetitivas.</w:t>
      </w:r>
    </w:p>
    <w:p>
      <w:pPr>
        <w:pStyle w:val="ListNumber"/>
      </w:pPr>
      <w:r>
        <w:t>Información accionable.</w:t>
      </w:r>
    </w:p>
    <w:p>
      <w:pPr>
        <w:pStyle w:val="ListNumber"/>
      </w:pPr>
      <w:r>
        <w:t>Café como contexto, no decoración.</w:t>
      </w:r>
    </w:p>
    <w:p>
      <w:pPr>
        <w:pStyle w:val="ListNumber"/>
      </w:pPr>
      <w:r>
        <w:t>Consistencia web/mobile.</w:t>
      </w:r>
    </w:p>
    <w:p>
      <w:pPr>
        <w:pStyle w:val="ListNumber"/>
      </w:pPr>
      <w:r>
        <w:t>Accesibilidad desde el inicio.</w:t>
      </w:r>
    </w:p>
    <w:p>
      <w:pPr>
        <w:pStyle w:val="ListNumber"/>
      </w:pPr>
      <w:r>
        <w:t>Preparado para crecer.</w:t>
      </w:r>
    </w:p>
    <w:p>
      <w:pPr>
        <w:pStyle w:val="Heading1"/>
      </w:pPr>
      <w:r>
        <w:t>2.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Entender rápidamente el estado del negocio.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Ventas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Registrar y consultar ventas/pedidos.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Inventario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Controlar existencias, consumo y alertas.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Productos/Recetas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Gestionar productos e ingredientes.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Compras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Crear, revisar y confirmar órdenes.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Proveedores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Gestionar proveedores y sucursales.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Consultar métricas y crear reportes.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Clientes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Relación e historial.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Trazabilidad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Gestionar y compartir historia del café.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Configuración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Usuarios, permisos y negocio.</w:t>
            </w:r>
          </w:p>
        </w:tc>
      </w:tr>
    </w:tbl>
    <w:p/>
    <w:p>
      <w:pPr>
        <w:pStyle w:val="Heading1"/>
      </w:pPr>
      <w:r>
        <w:t>3.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Administrador/dueño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Control, inventario, ventas, proveedores, reportes y configuración.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Barista/vendedor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Velocidad, recetas, ingredientes y pedidos.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Catálogo/menú, compra/pedido, estado e historial.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Supervisor técnico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Soporte y funciones avanzadas.</w:t>
            </w:r>
          </w:p>
        </w:tc>
      </w:tr>
    </w:tbl>
    <w:p/>
    <w:p>
      <w:pPr>
        <w:pStyle w:val="Heading1"/>
      </w:pPr>
      <w:r>
        <w:t>4.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brand-orange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#D85A30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CTA/énfasis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brand-teal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#1D9E75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Datos/progreso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surface-cream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#F1EFE8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Fondos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text-charcoal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#2C2C2A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Texto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state-success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#3F9142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Éxito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state-warning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#E8A33D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Alerta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state-error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#D64545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Error</w:t>
            </w:r>
          </w:p>
        </w:tc>
      </w:tr>
    </w:tbl>
    <w:p/>
    <w:p>
      <w:r>
        <w:t>Pendiente: escalas 50–900 y tokens de contraste después de validar UI.</w:t>
      </w:r>
    </w:p>
    <w:p>
      <w:pPr>
        <w:pStyle w:val="Heading1"/>
      </w:pPr>
      <w:r>
        <w:t>5. Tipografía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52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36–40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28–32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SemiBold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22–24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Bold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14–16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Caption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Manrope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12</w:t>
            </w:r>
          </w:p>
        </w:tc>
      </w:tr>
    </w:tbl>
    <w:p/>
    <w:p>
      <w:pPr>
        <w:pStyle w:val="Heading1"/>
      </w:pPr>
      <w:r>
        <w:t>6. Espaciado y layout</w:t>
      </w:r>
    </w:p>
    <w:p>
      <w:r>
        <w:t>Base: 4 px. Escala: 4 / 8 / 12 / 16 / 24 / 32 / 48 / 64.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Propuesta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Dentro de control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8–16 px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Entre campos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12–16 px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Entre secciones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24–32 px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Bloques grandes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32–48 px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Desktop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32–48 px de padding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16–20 px de padding</w:t>
            </w:r>
          </w:p>
        </w:tc>
      </w:tr>
    </w:tbl>
    <w:p/>
    <w:p>
      <w:pPr>
        <w:pStyle w:val="Heading1"/>
      </w:pPr>
      <w:r>
        <w:t>7. Botones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Acción principal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Alternativa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Tertiary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Acción secundaria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Danger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Acción irreversible</w:t>
            </w:r>
          </w:p>
        </w:tc>
      </w:tr>
    </w:tbl>
    <w:p/>
    <w:p>
      <w:pPr>
        <w:pStyle w:val="ListBullet"/>
      </w:pPr>
      <w:r>
        <w:t>Texto con verbo.</w:t>
      </w:r>
    </w:p>
    <w:p>
      <w:pPr>
        <w:pStyle w:val="ListBullet"/>
      </w:pPr>
      <w:r>
        <w:t>Estados: default, hover, focus, pressed, disabled, loading.</w:t>
      </w:r>
    </w:p>
    <w:p>
      <w:pPr>
        <w:pStyle w:val="ListBullet"/>
      </w:pPr>
      <w:r>
        <w:t>Una acción principal por zona.</w:t>
      </w:r>
    </w:p>
    <w:p>
      <w:pPr>
        <w:pStyle w:val="Heading1"/>
      </w:pPr>
      <w:r>
        <w:t>8. Formularios</w:t>
      </w:r>
    </w:p>
    <w:p>
      <w:pPr>
        <w:pStyle w:val="ListBullet"/>
      </w:pPr>
      <w:r>
        <w:t>Labels visibles.</w:t>
      </w:r>
    </w:p>
    <w:p>
      <w:pPr>
        <w:pStyle w:val="ListBullet"/>
      </w:pPr>
      <w:r>
        <w:t>Errores junto al campo.</w:t>
      </w:r>
    </w:p>
    <w:p>
      <w:pPr>
        <w:pStyle w:val="ListBullet"/>
      </w:pPr>
      <w:r>
        <w:t>Conservar datos introducidos.</w:t>
      </w:r>
    </w:p>
    <w:p>
      <w:pPr>
        <w:pStyle w:val="ListBullet"/>
      </w:pPr>
      <w:r>
        <w:t>Confirmar acciones sensibles.</w:t>
      </w:r>
    </w:p>
    <w:p>
      <w:pPr>
        <w:pStyle w:val="ListBullet"/>
      </w:pPr>
      <w:r>
        <w:t>Ayuda contextual solo cuando aporte valor.</w:t>
      </w:r>
    </w:p>
    <w:p>
      <w:pPr>
        <w:pStyle w:val="Heading1"/>
      </w:pPr>
      <w:r>
        <w:t>9. Inventario y tablas</w:t>
      </w:r>
    </w:p>
    <w:p>
      <w:pPr>
        <w:pStyle w:val="ListBullet"/>
      </w:pPr>
      <w:r>
        <w:t>Nombre del producto primero.</w:t>
      </w:r>
    </w:p>
    <w:p>
      <w:pPr>
        <w:pStyle w:val="ListBullet"/>
      </w:pPr>
      <w:r>
        <w:t>Existencia y unidad visibles.</w:t>
      </w:r>
    </w:p>
    <w:p>
      <w:pPr>
        <w:pStyle w:val="ListBullet"/>
      </w:pPr>
      <w:r>
        <w:t>Estado con texto + icono/color.</w:t>
      </w:r>
    </w:p>
    <w:p>
      <w:pPr>
        <w:pStyle w:val="ListBullet"/>
      </w:pPr>
      <w:r>
        <w:t>Filtros útiles y persistentes.</w:t>
      </w:r>
    </w:p>
    <w:p>
      <w:pPr>
        <w:pStyle w:val="ListBullet"/>
      </w:pPr>
      <w:r>
        <w:t>Acciones frecuentes accesibles.</w:t>
      </w:r>
    </w:p>
    <w:p>
      <w:pPr>
        <w:pStyle w:val="Heading1"/>
      </w:pPr>
      <w:r>
        <w:t>10. Dashboard</w:t>
      </w:r>
    </w:p>
    <w:p>
      <w:r>
        <w:t>Debe responder rápidamente: ¿cómo están mis ventas?, ¿qué necesita atención?, ¿qué debo comprar? y ¿qué está funcionando?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Resumen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Ventas del día/periodo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Alertas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Inventario bajo, pedidos pendientes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Ventas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Productos/bebidas más vendidos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Inventario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Ingredientes de mayor consumo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Compras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Órdenes propuestas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Café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Lotes y trazabilidad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Acciones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Crear venta/compra/producto/reporte</w:t>
            </w:r>
          </w:p>
        </w:tc>
      </w:tr>
    </w:tbl>
    <w:p/>
    <w:p>
      <w:pPr>
        <w:pStyle w:val="Heading1"/>
      </w:pPr>
      <w:r>
        <w:t>11. Reportes</w:t>
      </w:r>
    </w:p>
    <w:p>
      <w:pPr>
        <w:pStyle w:val="ListBullet"/>
      </w:pPr>
      <w:r>
        <w:t>Cada gráfico debe responder una pregunta.</w:t>
      </w:r>
    </w:p>
    <w:p>
      <w:pPr>
        <w:pStyle w:val="ListBullet"/>
      </w:pPr>
      <w:r>
        <w:t>Mostrar periodo y unidad.</w:t>
      </w:r>
    </w:p>
    <w:p>
      <w:pPr>
        <w:pStyle w:val="ListBullet"/>
      </w:pPr>
      <w:r>
        <w:t>Permitir filtros de fecha.</w:t>
      </w:r>
    </w:p>
    <w:p>
      <w:pPr>
        <w:pStyle w:val="ListBullet"/>
      </w:pPr>
      <w:r>
        <w:t>No usar solo color para distinguir series.</w:t>
      </w:r>
    </w:p>
    <w:p>
      <w:pPr>
        <w:pStyle w:val="ListBullet"/>
      </w:pPr>
      <w:r>
        <w:t>Priorizar lectura rápida.</w:t>
      </w:r>
    </w:p>
    <w:p>
      <w:pPr>
        <w:pStyle w:val="Heading1"/>
      </w:pPr>
      <w:r>
        <w:t>12.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36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Éxito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#3F9142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Completado / Disponible / Confirmado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#E8A33D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Requiere atención / Próximo a agotarse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#D64545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No se pudo completar / Revisar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Información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#1D9E75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Información / En proceso</w:t>
            </w:r>
          </w:p>
        </w:tc>
      </w:tr>
    </w:tbl>
    <w:p/>
    <w:p>
      <w:r>
        <w:t>Usar texto y/o icono además del color.</w:t>
      </w:r>
    </w:p>
    <w:p>
      <w:pPr>
        <w:pStyle w:val="Heading1"/>
      </w:pPr>
      <w:r>
        <w:t>13. Pedidos</w:t>
      </w:r>
    </w:p>
    <w:p>
      <w:r>
        <w:t>El alcance inicial contempla “pedido” y “entregado”; estados intermedios podrán incorporarse posteriormente.</w:t>
      </w:r>
    </w:p>
    <w:p>
      <w:pPr>
        <w:pStyle w:val="ListBullet"/>
      </w:pPr>
      <w:r>
        <w:t>Pedido</w:t>
      </w:r>
    </w:p>
    <w:p>
      <w:pPr>
        <w:pStyle w:val="ListBullet"/>
      </w:pPr>
      <w:r>
        <w:t>En preparación — futuro</w:t>
      </w:r>
    </w:p>
    <w:p>
      <w:pPr>
        <w:pStyle w:val="ListBullet"/>
      </w:pPr>
      <w:r>
        <w:t>Listo — futuro</w:t>
      </w:r>
    </w:p>
    <w:p>
      <w:pPr>
        <w:pStyle w:val="ListBullet"/>
      </w:pPr>
      <w:r>
        <w:t>Entregado</w:t>
      </w:r>
    </w:p>
    <w:p>
      <w:pPr>
        <w:pStyle w:val="Heading1"/>
      </w:pPr>
      <w:r>
        <w:t>14. Automatización e IA</w:t>
      </w:r>
    </w:p>
    <w:p>
      <w:r>
        <w:t>Cuando el sistema sugiera acciones, el usuario debe conservar el control.</w:t>
      </w:r>
    </w:p>
    <w:p>
      <w:pPr>
        <w:pStyle w:val="ListBullet"/>
      </w:pPr>
      <w:r>
        <w:t>Explicar por qué se genera una recomendación.</w:t>
      </w:r>
    </w:p>
    <w:p>
      <w:pPr>
        <w:pStyle w:val="ListBullet"/>
      </w:pPr>
      <w:r>
        <w:t>Diferenciar sugerencia de acción ejecutada.</w:t>
      </w:r>
    </w:p>
    <w:p>
      <w:pPr>
        <w:pStyle w:val="ListBullet"/>
      </w:pPr>
      <w:r>
        <w:t>Permitir aceptar, editar o descartar.</w:t>
      </w:r>
    </w:p>
    <w:p>
      <w:pPr>
        <w:pStyle w:val="ListBullet"/>
      </w:pPr>
      <w:r>
        <w:t>No presentar la automatización como infalible.</w:t>
      </w:r>
    </w:p>
    <w:p>
      <w:pPr>
        <w:pStyle w:val="Heading1"/>
      </w:pPr>
      <w:r>
        <w:t>15. Trazabilidad y QR</w:t>
      </w:r>
    </w:p>
    <w:p>
      <w:r>
        <w:t>La trazabilidad es un diferenciador de producto y marca.</w:t>
      </w:r>
    </w:p>
    <w:p>
      <w:pPr>
        <w:pStyle w:val="ListBullet"/>
      </w:pPr>
      <w:r>
        <w:t>Origen</w:t>
      </w:r>
    </w:p>
    <w:p>
      <w:pPr>
        <w:pStyle w:val="ListBullet"/>
      </w:pPr>
      <w:r>
        <w:t>Finca cuando exista</w:t>
      </w:r>
    </w:p>
    <w:p>
      <w:pPr>
        <w:pStyle w:val="ListBullet"/>
      </w:pPr>
      <w:r>
        <w:t>Variedad</w:t>
      </w:r>
    </w:p>
    <w:p>
      <w:pPr>
        <w:pStyle w:val="ListBullet"/>
      </w:pPr>
      <w:r>
        <w:t>Proceso</w:t>
      </w:r>
    </w:p>
    <w:p>
      <w:pPr>
        <w:pStyle w:val="ListBullet"/>
      </w:pPr>
      <w:r>
        <w:t>Historia/descripción</w:t>
      </w:r>
    </w:p>
    <w:p>
      <w:pPr>
        <w:pStyle w:val="ListBullet"/>
      </w:pPr>
      <w:r>
        <w:t>Video cuando exista</w:t>
      </w:r>
    </w:p>
    <w:p>
      <w:pPr>
        <w:pStyle w:val="ListBullet"/>
      </w:pPr>
      <w:r>
        <w:t>QR/enlace</w:t>
      </w:r>
    </w:p>
    <w:p>
      <w:pPr>
        <w:pStyle w:val="Heading1"/>
      </w:pPr>
      <w:r>
        <w:t>16. Experiencia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Café empacado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Catálogo → producto → carrito → pago → historial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Pedido en cafetería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Menú → selección → mesa/identificador → pago → estado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Historia del café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QR → historia → multimedia</w:t>
            </w:r>
          </w:p>
        </w:tc>
      </w:tr>
    </w:tbl>
    <w:p/>
    <w:p>
      <w:pPr>
        <w:pStyle w:val="Heading1"/>
      </w:pPr>
      <w:r>
        <w:t>17.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Principio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Desktop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Productividad y mayor densidad de información.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Tablet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Equilibrio.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Tareas rápidas y operación en movimiento.</w:t>
            </w:r>
          </w:p>
        </w:tc>
      </w:tr>
    </w:tbl>
    <w:p/>
    <w:p>
      <w:r>
        <w:t>No limitarse a reducir el desktop; reorganizar prioridades por pantalla.</w:t>
      </w:r>
    </w:p>
    <w:p>
      <w:pPr>
        <w:pStyle w:val="Heading1"/>
      </w:pPr>
      <w:r>
        <w:t>18. Accesibilidad</w:t>
      </w:r>
    </w:p>
    <w:p>
      <w:pPr>
        <w:pStyle w:val="ListBullet"/>
      </w:pPr>
      <w:r>
        <w:t>Contraste suficiente.</w:t>
      </w:r>
    </w:p>
    <w:p>
      <w:pPr>
        <w:pStyle w:val="ListBullet"/>
      </w:pPr>
      <w:r>
        <w:t>Foco visible.</w:t>
      </w:r>
    </w:p>
    <w:p>
      <w:pPr>
        <w:pStyle w:val="ListBullet"/>
      </w:pPr>
      <w:r>
        <w:t>Labels accesibles.</w:t>
      </w:r>
    </w:p>
    <w:p>
      <w:pPr>
        <w:pStyle w:val="ListBullet"/>
      </w:pPr>
      <w:r>
        <w:t>No depender solo del color.</w:t>
      </w:r>
    </w:p>
    <w:p>
      <w:pPr>
        <w:pStyle w:val="ListBullet"/>
      </w:pPr>
      <w:r>
        <w:t>Targets táctiles adecuados.</w:t>
      </w:r>
    </w:p>
    <w:p>
      <w:pPr>
        <w:pStyle w:val="ListBullet"/>
      </w:pPr>
      <w:r>
        <w:t>Errores comprensibles.</w:t>
      </w:r>
    </w:p>
    <w:p>
      <w:pPr>
        <w:pStyle w:val="ListBullet"/>
      </w:pPr>
      <w:r>
        <w:t>Jerarquía semántica.</w:t>
      </w:r>
    </w:p>
    <w:p>
      <w:pPr>
        <w:pStyle w:val="ListBullet"/>
      </w:pPr>
      <w:r>
        <w:t>Pruebas con zoom y texto ampliado.</w:t>
      </w:r>
    </w:p>
    <w:p>
      <w:pPr>
        <w:pStyle w:val="Heading1"/>
      </w:pPr>
      <w:r>
        <w:t>19. Componentes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Color, tipografía, spacing, iconos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Acciones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Buttons, links, menus, tooltips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Input, select, date picker, search, checkbox, radio, toggle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Alert, toast, modal, confirmation, empty state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Datos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Table, card, metric, chart, badge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Navegación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Sidebar, topbar, tabs, breadcrumbs, mobile nav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Negocio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Order card, inventory row, purchase order, recipe card, traceability card</w:t>
            </w:r>
          </w:p>
        </w:tc>
      </w:tr>
    </w:tbl>
    <w:p/>
    <w:p>
      <w:pPr>
        <w:pStyle w:val="Heading1"/>
      </w:pPr>
      <w:r>
        <w:t>20. Estados de componentes</w:t>
      </w:r>
    </w:p>
    <w:p>
      <w:r>
        <w:t>Documentar cuando aplique: default, hover, focus, pressed, disabled, loading y error.</w:t>
      </w:r>
    </w:p>
    <w:p>
      <w:pPr>
        <w:pStyle w:val="Heading1"/>
      </w:pPr>
      <w:r>
        <w:t>21. App icons y assets</w:t>
      </w:r>
    </w:p>
    <w:p>
      <w:r>
        <w:t>El isotipo compacto será la base. El maestro vectorial debe permitir derivar assets para PWA, Android e iOS.</w:t>
      </w:r>
    </w:p>
    <w:p>
      <w:pPr>
        <w:pStyle w:val="ListBullet"/>
      </w:pPr>
      <w:r>
        <w:t>PWA 192/512</w:t>
      </w:r>
    </w:p>
    <w:p>
      <w:pPr>
        <w:pStyle w:val="ListBullet"/>
      </w:pPr>
      <w:r>
        <w:t>Maskable con zona segura</w:t>
      </w:r>
    </w:p>
    <w:p>
      <w:pPr>
        <w:pStyle w:val="ListBullet"/>
      </w:pPr>
      <w:r>
        <w:t>Android por densidades</w:t>
      </w:r>
    </w:p>
    <w:p>
      <w:pPr>
        <w:pStyle w:val="ListBullet"/>
      </w:pPr>
      <w:r>
        <w:t>iOS por contexto</w:t>
      </w:r>
    </w:p>
    <w:p>
      <w:pPr>
        <w:pStyle w:val="ListBullet"/>
      </w:pPr>
      <w:r>
        <w:t>App Store 1024×1024</w:t>
      </w:r>
    </w:p>
    <w:p>
      <w:pPr>
        <w:pStyle w:val="Heading1"/>
      </w:pPr>
      <w:r>
        <w:t>22. Tokens para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5040"/>
            <w:shd w:fill="2C2C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color.brand.orange / color.brand.teal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Surface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surface.default / surface.raised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text.primary / text.secondary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Border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border.default / border.focus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state.success / state.warning / state.error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Spacing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space.1 / space.2 / space.3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Radius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radius.sm / radius.md / radius.lg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Shadow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shadow.sm / shadow.md</w:t>
            </w:r>
          </w:p>
        </w:tc>
      </w:tr>
    </w:tbl>
    <w:p/>
    <w:p>
      <w:pPr>
        <w:pStyle w:val="Heading1"/>
      </w:pPr>
      <w:r>
        <w:t>23. Checklist de diseño</w:t>
      </w:r>
    </w:p>
    <w:p>
      <w:pPr>
        <w:pStyle w:val="ListBullet"/>
      </w:pPr>
      <w:r>
        <w:t>¿Hay una acción principal clara?</w:t>
      </w:r>
    </w:p>
    <w:p>
      <w:pPr>
        <w:pStyle w:val="ListBullet"/>
      </w:pPr>
      <w:r>
        <w:t>¿Se entiende sin conocimientos técnicos?</w:t>
      </w:r>
    </w:p>
    <w:p>
      <w:pPr>
        <w:pStyle w:val="ListBullet"/>
      </w:pPr>
      <w:r>
        <w:t>¿Los estados usan más que color?</w:t>
      </w:r>
    </w:p>
    <w:p>
      <w:pPr>
        <w:pStyle w:val="ListBullet"/>
      </w:pPr>
      <w:r>
        <w:t>¿Funciona en móvil?</w:t>
      </w:r>
    </w:p>
    <w:p>
      <w:pPr>
        <w:pStyle w:val="ListBullet"/>
      </w:pPr>
      <w:r>
        <w:t>¿Los errores explican cómo recuperarse?</w:t>
      </w:r>
    </w:p>
    <w:p>
      <w:pPr>
        <w:pStyle w:val="ListBullet"/>
      </w:pPr>
      <w:r>
        <w:t>¿Se usan componentes oficiales?</w:t>
      </w:r>
    </w:p>
    <w:p>
      <w:pPr>
        <w:pStyle w:val="ListBullet"/>
      </w:pPr>
      <w:r>
        <w:t>¿Se revisó contraste?</w:t>
      </w:r>
    </w:p>
    <w:p>
      <w:pPr>
        <w:pStyle w:val="ListBullet"/>
      </w:pPr>
      <w:r>
        <w:t>¿Respeta el tono Cafexis?</w:t>
      </w:r>
    </w:p>
    <w:p>
      <w:pPr>
        <w:pStyle w:val="ListBullet"/>
      </w:pPr>
      <w:r>
        <w:t>¿Ayuda a tomar una decisión?</w:t>
      </w:r>
    </w:p>
    <w:p>
      <w:pPr>
        <w:pStyle w:val="Heading1"/>
      </w:pPr>
      <w:r>
        <w:t>24. Pendientes</w:t>
      </w:r>
    </w:p>
    <w:p>
      <w:pPr>
        <w:pStyle w:val="ListBullet"/>
      </w:pPr>
      <w:r>
        <w:t>Figma y biblioteca de componentes</w:t>
      </w:r>
    </w:p>
    <w:p>
      <w:pPr>
        <w:pStyle w:val="ListBullet"/>
      </w:pPr>
      <w:r>
        <w:t>Escalas de color definitivas</w:t>
      </w:r>
    </w:p>
    <w:p>
      <w:pPr>
        <w:pStyle w:val="ListBullet"/>
      </w:pPr>
      <w:r>
        <w:t>Iconografía final</w:t>
      </w:r>
    </w:p>
    <w:p>
      <w:pPr>
        <w:pStyle w:val="ListBullet"/>
      </w:pPr>
      <w:r>
        <w:t>Logo final</w:t>
      </w:r>
    </w:p>
    <w:p>
      <w:pPr>
        <w:pStyle w:val="ListBullet"/>
      </w:pPr>
      <w:r>
        <w:t>Componentes de alta fidelidad</w:t>
      </w:r>
    </w:p>
    <w:p>
      <w:pPr>
        <w:pStyle w:val="ListBullet"/>
      </w:pPr>
      <w:r>
        <w:t>Pruebas de accesibilidad</w:t>
      </w:r>
    </w:p>
    <w:p>
      <w:pPr>
        <w:pStyle w:val="ListBullet"/>
      </w:pPr>
      <w:r>
        <w:t>Pruebas con usuarios reales</w:t>
      </w:r>
    </w:p>
    <w:p>
      <w:pPr>
        <w:pStyle w:val="ListBullet"/>
      </w:pPr>
      <w:r>
        <w:t>Framework frontend</w:t>
      </w:r>
    </w:p>
    <w:p>
      <w:pPr>
        <w:pStyle w:val="ListBullet"/>
      </w:pPr>
      <w:r>
        <w:t>Fuente única de verdad compartida con desarrollo</w:t>
      </w:r>
    </w:p>
    <w:p>
      <w:pPr>
        <w:pStyle w:val="Heading1"/>
      </w:pPr>
      <w:r>
        <w:t>25. Base documental</w:t>
      </w:r>
    </w:p>
    <w:p>
      <w:r>
        <w:t>Basado en el Manual de Marca de Cafexis y el Documento de Alcance del Proyecto proporcionados. Las reglas de UI añadidas son propuestas y deben validarse con prototipos y usuarios.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Cafexis · Septiembre 2026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D9E75"/>
      </w:rPr>
      <w:t>CAFEXIS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D85A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D9E7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2C2C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/>
      <w:b/>
      <w:color w:val="2C2C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