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117D2C" w14:textId="77777777" w:rsidR="00CE3473" w:rsidRDefault="00CE3473" w:rsidP="00CE3473">
      <w:r>
        <w:rPr>
          <w:b/>
          <w:bCs/>
          <w:sz w:val="44"/>
          <w:szCs w:val="44"/>
        </w:rPr>
        <w:t>H</w:t>
      </w:r>
      <w:r>
        <w:rPr>
          <w:b/>
          <w:bCs/>
          <w:sz w:val="36"/>
          <w:szCs w:val="36"/>
        </w:rPr>
        <w:t>ANG</w:t>
      </w:r>
      <w:r>
        <w:rPr>
          <w:b/>
          <w:bCs/>
          <w:sz w:val="44"/>
          <w:szCs w:val="44"/>
        </w:rPr>
        <w:t xml:space="preserve"> YU</w:t>
      </w:r>
    </w:p>
    <w:p w14:paraId="527CFD28" w14:textId="77777777" w:rsidR="00CE3473" w:rsidRDefault="00CE3473" w:rsidP="00CE3473">
      <w:pPr>
        <w:rPr>
          <w:sz w:val="22"/>
          <w:szCs w:val="22"/>
        </w:rPr>
      </w:pPr>
    </w:p>
    <w:p w14:paraId="66FBCCBC" w14:textId="4E03AAA9" w:rsidR="00CE3473" w:rsidRPr="000C1078" w:rsidRDefault="004B6E83" w:rsidP="00CE3473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Address: </w:t>
      </w:r>
      <w:r>
        <w:rPr>
          <w:sz w:val="22"/>
          <w:szCs w:val="22"/>
        </w:rPr>
        <w:t xml:space="preserve">5 Yiheyuan Rd,</w:t>
      </w:r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>Beijing,</w:t>
      </w:r>
      <w:r>
        <w:rPr>
          <w:rFonts w:hint="eastAsia"/>
          <w:sz w:val="22"/>
          <w:szCs w:val="22"/>
        </w:rPr>
        <w:t xml:space="preserve"> China</w:t>
      </w:r>
      <w:r>
        <w:rPr>
          <w:sz w:val="22"/>
          <w:szCs w:val="22"/>
        </w:rPr>
        <w:t xml:space="preserve"> 100871</w:t>
        <w:br/>
        <w:t>Email</w:t>
      </w:r>
      <w:r>
        <w:rPr>
          <w:sz w:val="23"/>
          <w:szCs w:val="23"/>
        </w:rPr>
        <w:t>:</w:t>
        <w:tab/>
      </w:r>
      <w:hyperlink r:id="rId7" w:history="1">
        <w:r>
          <w:rPr>
            <w:rStyle w:val="Hyperlink"/>
            <w:sz w:val="22"/>
            <w:szCs w:val="22"/>
          </w:rPr>
          <w:t>hangyu.economics@gmail.com</w:t>
        </w:r>
      </w:hyperlink>
      <w:r>
        <w:rPr>
          <w:rStyle w:val="Hyperlink"/>
          <w:color w:val="auto"/>
          <w:sz w:val="22"/>
          <w:szCs w:val="22"/>
          <w:u w:val="none"/>
        </w:rPr>
        <w:t>;</w:t>
      </w:r>
      <w:r>
        <w:rPr>
          <w:sz w:val="22"/>
          <w:szCs w:val="22"/>
        </w:rPr>
        <w:t xml:space="preserve">  </w:t>
      </w:r>
      <w:hyperlink r:id="rId8" w:history="1">
        <w:r>
          <w:rPr>
            <w:rStyle w:val="Hyperlink"/>
            <w:sz w:val="22"/>
            <w:szCs w:val="22"/>
          </w:rPr>
          <w:t>hyu@nsd.pku.edu.cn</w:t>
        </w:r>
      </w:hyperlink>
      <w:r>
        <w:rPr>
          <w:sz w:val="22"/>
          <w:szCs w:val="22"/>
        </w:rPr>
        <w:br/>
        <w:t>Website:</w:t>
      </w:r>
      <w:r>
        <w:rPr>
          <w:rFonts w:hint="eastAsia"/>
          <w:sz w:val="22"/>
          <w:szCs w:val="22"/>
        </w:rPr>
        <w:t xml:space="preserve"> </w:t>
      </w:r>
      <w:hyperlink r:id="rId9" w:history="1">
        <w:r>
          <w:rPr>
            <w:rStyle w:val="Hyperlink"/>
            <w:sz w:val="22"/>
            <w:szCs w:val="22"/>
          </w:rPr>
          <w:t>www.econhangyu.com</w:t>
        </w:r>
      </w:hyperlink>
    </w:p>
    <w:p w14:paraId="0CFD3385" w14:textId="77777777" w:rsidR="00CE3473" w:rsidRDefault="00CE3473" w:rsidP="00CE3473">
      <w:pPr>
        <w:rPr>
          <w:b/>
          <w:bCs/>
        </w:rPr>
      </w:pPr>
    </w:p>
    <w:p w14:paraId="11AFA557" w14:textId="77777777" w:rsidR="006528ED" w:rsidRDefault="006528ED" w:rsidP="00CE3473">
      <w:pPr>
        <w:rPr>
          <w:b/>
          <w:bCs/>
        </w:rPr>
      </w:pPr>
    </w:p>
    <w:p w14:paraId="08D8601A" w14:textId="4C2DBCC5" w:rsidR="00CE3473" w:rsidRDefault="00CE3473" w:rsidP="00E96067">
      <w:pPr>
        <w:spacing w:after="160"/>
        <w:rPr>
          <w:b/>
          <w:bCs/>
        </w:rPr>
      </w:pPr>
      <w:r>
        <w:rPr>
          <w:b/>
          <w:bCs/>
        </w:rPr>
        <w:t>EMPLOYMENT</w:t>
      </w:r>
    </w:p>
    <w:p w14:paraId="2CFD9F72" w14:textId="03298F3C" w:rsidR="004B6E83" w:rsidRPr="000C1078" w:rsidRDefault="00CE3473" w:rsidP="0009599F">
      <w:pPr>
        <w:tabs>
          <w:tab w:val="left" w:pos="2410"/>
        </w:tabs>
        <w:spacing w:after="160"/>
        <w:ind w:left="2268" w:hanging="1734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2020 – </w:t>
      </w:r>
      <w:r>
        <w:rPr>
          <w:rFonts w:hint="eastAsia"/>
          <w:sz w:val="23"/>
          <w:szCs w:val="23"/>
        </w:rPr>
        <w:t>present</w:t>
      </w:r>
      <w:r>
        <w:rPr>
          <w:sz w:val="23"/>
          <w:szCs w:val="23"/>
        </w:rPr>
        <w:tab/>
        <w:t>Assistant Professor, National School of Development/Institute of South-South Cooperation and Development, Peking University</w:t>
      </w:r>
    </w:p>
    <w:p w14:paraId="67244350" w14:textId="7C31D8C0" w:rsidR="00CE3473" w:rsidRPr="000C1078" w:rsidRDefault="00CE3473" w:rsidP="00E96067">
      <w:pPr>
        <w:spacing w:after="160"/>
        <w:rPr>
          <w:b/>
          <w:bCs/>
        </w:rPr>
      </w:pPr>
      <w:r>
        <w:rPr>
          <w:b/>
          <w:bCs/>
        </w:rPr>
        <w:t>EDUCATION</w:t>
      </w:r>
    </w:p>
    <w:p w14:paraId="4C895C02" w14:textId="05542F78" w:rsidR="00CE3473" w:rsidRPr="000C1078" w:rsidRDefault="00CE3473" w:rsidP="0009599F">
      <w:pPr>
        <w:tabs>
          <w:tab w:val="left" w:pos="2268"/>
        </w:tabs>
        <w:spacing w:line="276" w:lineRule="auto"/>
        <w:ind w:left="567"/>
        <w:rPr>
          <w:sz w:val="23"/>
          <w:szCs w:val="23"/>
        </w:rPr>
      </w:pPr>
      <w:r>
        <w:rPr>
          <w:sz w:val="23"/>
          <w:szCs w:val="23"/>
        </w:rPr>
        <w:t>2020</w:t>
        <w:tab/>
        <w:t>Ph.D. in Economics, University of Michigan-Ann Arbor</w:t>
      </w:r>
    </w:p>
    <w:p w14:paraId="4C9B99AF" w14:textId="09ADBB7B" w:rsidR="00CE3473" w:rsidRPr="000C1078" w:rsidRDefault="00CE3473" w:rsidP="0009599F">
      <w:pPr>
        <w:tabs>
          <w:tab w:val="left" w:pos="2268"/>
        </w:tabs>
        <w:spacing w:line="276" w:lineRule="auto"/>
        <w:ind w:left="567"/>
        <w:rPr>
          <w:sz w:val="23"/>
          <w:szCs w:val="23"/>
        </w:rPr>
      </w:pPr>
      <w:r>
        <w:rPr>
          <w:sz w:val="23"/>
          <w:szCs w:val="23"/>
        </w:rPr>
        <w:t>2015</w:t>
        <w:tab/>
        <w:t>M.A. in Economics, University of Michigan-Ann Arbor</w:t>
      </w:r>
    </w:p>
    <w:p w14:paraId="0863AA11" w14:textId="68FE0997" w:rsidR="00CE3473" w:rsidRPr="000C1078" w:rsidRDefault="00CE3473" w:rsidP="0009599F">
      <w:pPr>
        <w:tabs>
          <w:tab w:val="left" w:pos="2268"/>
        </w:tabs>
        <w:spacing w:line="276" w:lineRule="auto"/>
        <w:ind w:left="567"/>
        <w:rPr>
          <w:sz w:val="23"/>
          <w:szCs w:val="23"/>
        </w:rPr>
      </w:pPr>
      <w:r>
        <w:rPr>
          <w:sz w:val="23"/>
          <w:szCs w:val="23"/>
        </w:rPr>
        <w:t>2013</w:t>
        <w:tab/>
        <w:t>B.A. in Economics, Peking University</w:t>
      </w:r>
    </w:p>
    <w:p w14:paraId="64C2BC3B" w14:textId="77777777" w:rsidR="00CE3473" w:rsidRDefault="00CE3473" w:rsidP="00CE3473">
      <w:pPr>
        <w:rPr>
          <w:b/>
          <w:bCs/>
        </w:rPr>
      </w:pPr>
    </w:p>
    <w:p w14:paraId="7AEBF9D8" w14:textId="7BD3B44F" w:rsidR="00CE3473" w:rsidRPr="000C1078" w:rsidRDefault="00CE3473" w:rsidP="00E96067">
      <w:pPr>
        <w:spacing w:after="160"/>
        <w:rPr>
          <w:b/>
          <w:bCs/>
        </w:rPr>
      </w:pPr>
      <w:r>
        <w:rPr>
          <w:b/>
          <w:bCs/>
        </w:rPr>
        <w:t>PUBLICATIONS</w:t>
      </w:r>
    </w:p>
    <w:p w14:paraId="2269168E" w14:textId="77777777" w:rsidR="00350F1B" w:rsidRPr="000B75F3" w:rsidRDefault="00350F1B" w:rsidP="00350F1B">
      <w:pPr>
        <w:pStyle w:val="ListParagraph"/>
        <w:widowControl w:val="0"/>
        <w:numPr>
          <w:ilvl w:val="0"/>
          <w:numId w:val="28"/>
        </w:numPr>
        <w:tabs>
          <w:tab w:val="left" w:pos="575"/>
          <w:tab w:val="left" w:pos="576"/>
        </w:tabs>
        <w:autoSpaceDE w:val="0"/>
        <w:autoSpaceDN w:val="0"/>
        <w:spacing w:after="160"/>
        <w:ind w:left="538" w:right="176" w:hanging="357"/>
        <w:contextualSpacing w:val="0"/>
        <w:jc w:val="both"/>
        <w:rPr>
          <w:sz w:val="23"/>
          <w:szCs w:val="23"/>
        </w:rPr>
      </w:pPr>
      <w:r>
        <w:rPr>
          <w:rFonts w:eastAsia="Microsoft YaHei"/>
          <w:sz w:val="23"/>
          <w:szCs w:val="23"/>
        </w:rPr>
        <w:t xml:space="preserve">James Allen IV; Arlete Mahumane; James Riddell</w:t>
      </w:r>
      <w:r>
        <w:rPr>
          <w:rFonts w:eastAsia="Microsoft YaHei" w:hint="eastAsia"/>
          <w:sz w:val="23"/>
          <w:szCs w:val="23"/>
        </w:rPr>
        <w:t xml:space="preserve"> IV</w:t>
      </w:r>
      <w:r>
        <w:rPr>
          <w:rFonts w:eastAsia="Microsoft YaHei"/>
          <w:sz w:val="23"/>
          <w:szCs w:val="23"/>
        </w:rPr>
        <w:t xml:space="preserve">; Tanya Rosenblat; Dean Yang; </w:t>
      </w:r>
      <w:r>
        <w:rPr>
          <w:rFonts w:eastAsia="Microsoft YaHei"/>
          <w:b/>
          <w:bCs/>
          <w:sz w:val="23"/>
          <w:szCs w:val="23"/>
        </w:rPr>
        <w:t>Hang Yu</w:t>
      </w:r>
      <w:r>
        <w:rPr>
          <w:rFonts w:eastAsia="Microsoft YaHei"/>
          <w:sz w:val="23"/>
          <w:szCs w:val="23"/>
        </w:rPr>
        <w:t xml:space="preserve">. </w:t>
      </w:r>
      <w:hyperlink r:id="rId10" w:history="1">
        <w:r>
          <w:rPr>
            <w:rStyle w:val="Hyperlink"/>
            <w:color w:val="auto"/>
            <w:sz w:val="22"/>
            <w:szCs w:val="22"/>
          </w:rPr>
          <w:t>Correcting Misperceptions about Support for Social Distancing to Combat COVID-19</w:t>
        </w:r>
      </w:hyperlink>
      <w:r>
        <w:rPr>
          <w:rFonts w:eastAsia="Microsoft YaHei"/>
          <w:sz w:val="22"/>
          <w:szCs w:val="22"/>
        </w:rPr>
        <w:t>.</w:t>
      </w:r>
      <w:r>
        <w:rPr>
          <w:rFonts w:eastAsia="Microsoft YaHei"/>
          <w:sz w:val="23"/>
          <w:szCs w:val="23"/>
        </w:rPr>
        <w:t xml:space="preserve"> </w:t>
      </w:r>
      <w:r>
        <w:rPr>
          <w:rFonts w:eastAsia="Microsoft YaHei"/>
          <w:b/>
          <w:bCs/>
          <w:i/>
          <w:iCs/>
          <w:color w:val="000000"/>
          <w:sz w:val="23"/>
          <w:szCs w:val="23"/>
        </w:rPr>
        <w:t>Economic Development and Cultural Change</w:t>
      </w:r>
      <w:r>
        <w:rPr>
          <w:rFonts w:eastAsia="Microsoft YaHei"/>
          <w:color w:val="000000"/>
          <w:sz w:val="23"/>
          <w:szCs w:val="23"/>
        </w:rPr>
        <w:t>, 2024, 73(1): 221-242.</w:t>
      </w:r>
      <w:r>
        <w:rPr>
          <w:spacing w:val="-2"/>
          <w:sz w:val="23"/>
          <w:szCs w:val="23"/>
        </w:rPr>
        <w:t xml:space="preserve"> </w:t>
      </w:r>
      <w:hyperlink r:id="rId11" w:history="1">
        <w:r>
          <w:rPr>
            <w:rStyle w:val="Hyperlink"/>
            <w:sz w:val="22"/>
            <w:szCs w:val="22"/>
          </w:rPr>
          <w:t>Replication Data</w:t>
        </w:r>
      </w:hyperlink>
    </w:p>
    <w:p w14:paraId="18D28745" w14:textId="77777777" w:rsidR="00AB4EF6" w:rsidRPr="000B75F3" w:rsidRDefault="00AB4EF6" w:rsidP="00AB4EF6">
      <w:pPr>
        <w:pStyle w:val="ListParagraph"/>
        <w:widowControl w:val="0"/>
        <w:numPr>
          <w:ilvl w:val="0"/>
          <w:numId w:val="28"/>
        </w:numPr>
        <w:tabs>
          <w:tab w:val="left" w:pos="575"/>
          <w:tab w:val="left" w:pos="576"/>
        </w:tabs>
        <w:autoSpaceDE w:val="0"/>
        <w:autoSpaceDN w:val="0"/>
        <w:spacing w:after="160"/>
        <w:ind w:left="540" w:right="176"/>
        <w:contextualSpacing w:val="0"/>
        <w:jc w:val="both"/>
        <w:rPr>
          <w:sz w:val="23"/>
          <w:szCs w:val="23"/>
        </w:rPr>
      </w:pPr>
      <w:r>
        <w:rPr>
          <w:rFonts w:eastAsia="Microsoft YaHei"/>
          <w:b/>
          <w:bCs/>
          <w:color w:val="000000"/>
          <w:sz w:val="23"/>
          <w:szCs w:val="23"/>
        </w:rPr>
        <w:t>Hang Yu</w:t>
      </w:r>
      <w:r>
        <w:rPr>
          <w:rFonts w:eastAsia="Microsoft YaHei"/>
          <w:color w:val="000000"/>
          <w:sz w:val="23"/>
          <w:szCs w:val="23"/>
        </w:rPr>
        <w:t xml:space="preserve">. </w:t>
      </w:r>
      <w:hyperlink r:id="rId12" w:history="1">
        <w:r>
          <w:rPr>
            <w:rStyle w:val="Hyperlink"/>
            <w:color w:val="auto"/>
            <w:sz w:val="22"/>
            <w:szCs w:val="22"/>
          </w:rPr>
          <w:t>Social Stigma as a Barrier to HIV Testing: Evidence from a Randomized Experiment in Mozambique</w:t>
        </w:r>
      </w:hyperlink>
      <w:r>
        <w:rPr>
          <w:rFonts w:eastAsia="Microsoft YaHei"/>
          <w:sz w:val="23"/>
          <w:szCs w:val="23"/>
        </w:rPr>
        <w:t>.</w:t>
      </w:r>
      <w:r>
        <w:rPr>
          <w:rFonts w:eastAsia="Microsoft YaHei"/>
          <w:color w:val="000000"/>
          <w:sz w:val="23"/>
          <w:szCs w:val="23"/>
        </w:rPr>
        <w:t xml:space="preserve"> </w:t>
      </w:r>
      <w:r>
        <w:rPr>
          <w:rFonts w:eastAsia="Microsoft YaHei"/>
          <w:b/>
          <w:bCs/>
          <w:i/>
          <w:iCs/>
          <w:color w:val="000000"/>
          <w:sz w:val="23"/>
          <w:szCs w:val="23"/>
        </w:rPr>
        <w:t>Journal of Development Economics</w:t>
      </w:r>
      <w:r>
        <w:rPr>
          <w:rFonts w:eastAsia="Microsoft YaHei"/>
          <w:color w:val="000000"/>
          <w:sz w:val="23"/>
          <w:szCs w:val="23"/>
        </w:rPr>
        <w:t>, 2023, 161: 103035</w:t>
      </w:r>
      <w:r>
        <w:rPr>
          <w:sz w:val="23"/>
          <w:szCs w:val="23"/>
        </w:rPr>
        <w:t>.</w:t>
      </w:r>
    </w:p>
    <w:p w14:paraId="5F9C11F2" w14:textId="77777777" w:rsidR="00AB4EF6" w:rsidRPr="000B75F3" w:rsidRDefault="00AB4EF6" w:rsidP="00AB4EF6">
      <w:pPr>
        <w:pStyle w:val="ListParagraph"/>
        <w:widowControl w:val="0"/>
        <w:numPr>
          <w:ilvl w:val="0"/>
          <w:numId w:val="28"/>
        </w:numPr>
        <w:tabs>
          <w:tab w:val="left" w:pos="575"/>
          <w:tab w:val="left" w:pos="576"/>
        </w:tabs>
        <w:autoSpaceDE w:val="0"/>
        <w:autoSpaceDN w:val="0"/>
        <w:spacing w:after="160"/>
        <w:ind w:left="547" w:right="173"/>
        <w:contextualSpacing w:val="0"/>
        <w:jc w:val="both"/>
        <w:rPr>
          <w:sz w:val="23"/>
          <w:szCs w:val="23"/>
        </w:rPr>
      </w:pPr>
      <w:r>
        <w:rPr>
          <w:rFonts w:eastAsia="Microsoft YaHei"/>
          <w:color w:val="000000"/>
          <w:sz w:val="23"/>
          <w:szCs w:val="23"/>
        </w:rPr>
        <w:t xml:space="preserve">Dean Yang; James Allen IV; Arlete Mahumane; James Riddell IV; </w:t>
      </w:r>
      <w:r>
        <w:rPr>
          <w:rFonts w:eastAsia="Microsoft YaHei"/>
          <w:b/>
          <w:bCs/>
          <w:color w:val="000000"/>
          <w:sz w:val="23"/>
          <w:szCs w:val="23"/>
        </w:rPr>
        <w:t>Hang Yu</w:t>
      </w:r>
      <w:r>
        <w:rPr>
          <w:rFonts w:eastAsia="Microsoft YaHei"/>
          <w:color w:val="000000"/>
          <w:sz w:val="23"/>
          <w:szCs w:val="23"/>
        </w:rPr>
        <w:t xml:space="preserve">. </w:t>
      </w:r>
      <w:hyperlink r:id="rId13" w:history="1">
        <w:r>
          <w:rPr>
            <w:rStyle w:val="Hyperlink"/>
            <w:rFonts w:eastAsia="Microsoft YaHei"/>
            <w:color w:val="auto"/>
            <w:sz w:val="22"/>
            <w:szCs w:val="22"/>
          </w:rPr>
          <w:t xml:space="preserve">Knowledge, </w:t>
        </w:r>
        <w:r>
          <w:rPr>
            <w:rStyle w:val="Hyperlink"/>
            <w:color w:val="auto"/>
            <w:sz w:val="22"/>
            <w:szCs w:val="22"/>
          </w:rPr>
          <w:t>Stigma, and HIV Testing: An Analysis of a Widespread HIV/AIDS Program</w:t>
        </w:r>
      </w:hyperlink>
      <w:r>
        <w:rPr>
          <w:rFonts w:eastAsia="Microsoft YaHei"/>
          <w:sz w:val="22"/>
          <w:szCs w:val="22"/>
        </w:rPr>
        <w:t>.</w:t>
      </w:r>
      <w:r>
        <w:rPr>
          <w:rFonts w:eastAsia="Microsoft YaHei"/>
          <w:sz w:val="23"/>
          <w:szCs w:val="23"/>
        </w:rPr>
        <w:t xml:space="preserve"> </w:t>
      </w:r>
      <w:r>
        <w:rPr>
          <w:rFonts w:eastAsia="Microsoft YaHei"/>
          <w:b/>
          <w:bCs/>
          <w:i/>
          <w:iCs/>
          <w:color w:val="000000"/>
          <w:sz w:val="23"/>
          <w:szCs w:val="23"/>
        </w:rPr>
        <w:t>Journal of Development Economics</w:t>
      </w:r>
      <w:r>
        <w:rPr>
          <w:rFonts w:eastAsia="Microsoft YaHei"/>
          <w:color w:val="000000"/>
          <w:sz w:val="23"/>
          <w:szCs w:val="23"/>
        </w:rPr>
        <w:t>, 2023, 160: 102958.</w:t>
      </w:r>
      <w:r>
        <w:rPr>
          <w:rFonts w:hint="eastAsia"/>
          <w:sz w:val="23"/>
          <w:szCs w:val="23"/>
        </w:rPr>
        <w:t xml:space="preserve"> </w:t>
      </w:r>
      <w:hyperlink r:id="rId14" w:history="1">
        <w:r>
          <w:rPr>
            <w:rStyle w:val="Hyperlink"/>
            <w:sz w:val="22"/>
            <w:szCs w:val="22"/>
          </w:rPr>
          <w:t>Replication Data</w:t>
        </w:r>
      </w:hyperlink>
    </w:p>
    <w:p w14:paraId="746A49F2" w14:textId="77777777" w:rsidR="00AB4EF6" w:rsidRPr="000B75F3" w:rsidRDefault="00AB4EF6" w:rsidP="00AB4EF6">
      <w:pPr>
        <w:pStyle w:val="ListParagraph"/>
        <w:widowControl w:val="0"/>
        <w:numPr>
          <w:ilvl w:val="0"/>
          <w:numId w:val="28"/>
        </w:numPr>
        <w:tabs>
          <w:tab w:val="left" w:pos="520"/>
        </w:tabs>
        <w:autoSpaceDE w:val="0"/>
        <w:autoSpaceDN w:val="0"/>
        <w:spacing w:after="160"/>
        <w:ind w:left="540"/>
        <w:contextualSpacing w:val="0"/>
        <w:jc w:val="both"/>
        <w:rPr>
          <w:sz w:val="23"/>
          <w:szCs w:val="23"/>
        </w:rPr>
      </w:pPr>
      <w:r>
        <w:rPr>
          <w:rFonts w:eastAsia="Microsoft YaHei"/>
          <w:color w:val="000000"/>
          <w:sz w:val="23"/>
          <w:szCs w:val="23"/>
        </w:rPr>
        <w:t xml:space="preserve">James Allen IV; Arlete Mahumane; James Riddell</w:t>
      </w:r>
      <w:r>
        <w:rPr>
          <w:rFonts w:eastAsia="Microsoft YaHei" w:hint="eastAsia"/>
          <w:color w:val="000000"/>
          <w:sz w:val="23"/>
          <w:szCs w:val="23"/>
        </w:rPr>
        <w:t xml:space="preserve"> IV</w:t>
      </w:r>
      <w:r>
        <w:rPr>
          <w:rFonts w:eastAsia="Microsoft YaHei"/>
          <w:color w:val="000000"/>
          <w:sz w:val="23"/>
          <w:szCs w:val="23"/>
        </w:rPr>
        <w:t xml:space="preserve">; Tanya Rosenblat; Dean Yang; </w:t>
      </w:r>
      <w:r>
        <w:rPr>
          <w:rFonts w:eastAsia="Microsoft YaHei"/>
          <w:b/>
          <w:bCs/>
          <w:color w:val="000000"/>
          <w:sz w:val="23"/>
          <w:szCs w:val="23"/>
        </w:rPr>
        <w:t>Hang Yu</w:t>
      </w:r>
      <w:r>
        <w:rPr>
          <w:rFonts w:eastAsia="Microsoft YaHei"/>
          <w:color w:val="000000"/>
          <w:sz w:val="23"/>
          <w:szCs w:val="23"/>
        </w:rPr>
        <w:t xml:space="preserve">. </w:t>
      </w:r>
      <w:hyperlink r:id="rId15" w:history="1">
        <w:r>
          <w:rPr>
            <w:rStyle w:val="Hyperlink"/>
            <w:color w:val="auto"/>
            <w:sz w:val="22"/>
            <w:szCs w:val="22"/>
          </w:rPr>
          <w:t>Teaching and Incentives: Substitutes or Complements?</w:t>
        </w:r>
      </w:hyperlink>
      <w:r>
        <w:rPr>
          <w:rFonts w:eastAsia="Microsoft YaHei"/>
          <w:color w:val="000000"/>
          <w:sz w:val="23"/>
          <w:szCs w:val="23"/>
        </w:rPr>
        <w:t xml:space="preserve"> </w:t>
      </w:r>
      <w:r>
        <w:rPr>
          <w:rFonts w:eastAsia="Microsoft YaHei"/>
          <w:b/>
          <w:bCs/>
          <w:i/>
          <w:iCs/>
          <w:color w:val="000000"/>
          <w:sz w:val="23"/>
          <w:szCs w:val="23"/>
        </w:rPr>
        <w:t>Economics of Education Review</w:t>
      </w:r>
      <w:r>
        <w:rPr>
          <w:rFonts w:eastAsia="Microsoft YaHei"/>
          <w:color w:val="000000"/>
          <w:sz w:val="23"/>
          <w:szCs w:val="23"/>
        </w:rPr>
        <w:t>, 2022, 91:</w:t>
      </w:r>
      <w:r>
        <w:rPr>
          <w:rFonts w:eastAsia="Microsoft YaHei" w:hint="eastAsia"/>
          <w:color w:val="000000"/>
          <w:sz w:val="23"/>
          <w:szCs w:val="23"/>
        </w:rPr>
        <w:t xml:space="preserve"> </w:t>
      </w:r>
      <w:r>
        <w:rPr>
          <w:rFonts w:eastAsia="Microsoft YaHei"/>
          <w:color w:val="000000"/>
          <w:sz w:val="23"/>
          <w:szCs w:val="23"/>
        </w:rPr>
        <w:t>102317</w:t>
      </w:r>
      <w:r>
        <w:rPr>
          <w:sz w:val="23"/>
          <w:szCs w:val="23"/>
        </w:rPr>
        <w:t>.</w:t>
      </w:r>
      <w:r>
        <w:rPr>
          <w:rFonts w:hint="eastAsia"/>
          <w:sz w:val="23"/>
          <w:szCs w:val="23"/>
        </w:rPr>
        <w:t xml:space="preserve"> </w:t>
      </w:r>
      <w:hyperlink r:id="rId16" w:history="1">
        <w:r>
          <w:rPr>
            <w:rStyle w:val="Hyperlink"/>
            <w:sz w:val="22"/>
            <w:szCs w:val="22"/>
          </w:rPr>
          <w:t>Replication Data</w:t>
        </w:r>
      </w:hyperlink>
    </w:p>
    <w:p w14:paraId="0F4CADF6" w14:textId="5705FF40" w:rsidR="00681E2E" w:rsidRPr="000B75F3" w:rsidRDefault="00681E2E" w:rsidP="00681E2E">
      <w:pPr>
        <w:pStyle w:val="ListParagraph"/>
        <w:numPr>
          <w:ilvl w:val="0"/>
          <w:numId w:val="28"/>
        </w:numPr>
        <w:spacing w:after="160"/>
        <w:ind w:left="567"/>
        <w:contextualSpacing w:val="0"/>
        <w:jc w:val="both"/>
        <w:rPr>
          <w:sz w:val="23"/>
          <w:szCs w:val="23"/>
        </w:rPr>
      </w:pPr>
      <w:r>
        <w:rPr>
          <w:sz w:val="23"/>
          <w:szCs w:val="23"/>
        </w:rPr>
        <w:t>Zelalem Lijalem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 xml:space="preserve">Assefa; </w:t>
      </w:r>
      <w:r>
        <w:rPr>
          <w:b/>
          <w:bCs/>
          <w:sz w:val="23"/>
          <w:szCs w:val="23"/>
        </w:rPr>
        <w:t>Hang Yu</w:t>
      </w:r>
      <w:r>
        <w:rPr>
          <w:sz w:val="23"/>
          <w:szCs w:val="23"/>
        </w:rPr>
        <w:t xml:space="preserve">. </w:t>
      </w:r>
      <w:hyperlink r:id="rId17" w:history="1">
        <w:r>
          <w:rPr>
            <w:rStyle w:val="Hyperlink"/>
            <w:color w:val="auto"/>
            <w:sz w:val="22"/>
            <w:szCs w:val="22"/>
          </w:rPr>
          <w:t>Understanding Social Protection in Vulnerable Regions: Evidence from Ethiopia’s PSNP</w:t>
        </w:r>
      </w:hyperlink>
      <w:r>
        <w:rPr>
          <w:sz w:val="23"/>
          <w:szCs w:val="23"/>
        </w:rPr>
        <w:t>.</w:t>
      </w:r>
      <w:r>
        <w:rPr>
          <w:rFonts w:hint="eastAsia"/>
          <w:sz w:val="23"/>
          <w:szCs w:val="23"/>
        </w:rPr>
        <w:t xml:space="preserve"> </w:t>
      </w:r>
      <w:r>
        <w:rPr>
          <w:rFonts w:hint="eastAsia"/>
          <w:b/>
          <w:bCs/>
          <w:i/>
          <w:iCs/>
          <w:sz w:val="23"/>
          <w:szCs w:val="23"/>
        </w:rPr>
        <w:t>China Economic Journal</w:t>
      </w:r>
      <w:r>
        <w:rPr>
          <w:rFonts w:hint="eastAsia"/>
          <w:sz w:val="23"/>
          <w:szCs w:val="23"/>
        </w:rPr>
        <w:t xml:space="preserve">, 2026, 19(1): 88-103.</w:t>
      </w:r>
    </w:p>
    <w:p w14:paraId="5688D539" w14:textId="277AF13B" w:rsidR="00CE3473" w:rsidRPr="000B75F3" w:rsidRDefault="00CE3473" w:rsidP="000B75F3">
      <w:pPr>
        <w:pStyle w:val="ListParagraph"/>
        <w:widowControl w:val="0"/>
        <w:numPr>
          <w:ilvl w:val="0"/>
          <w:numId w:val="28"/>
        </w:numPr>
        <w:tabs>
          <w:tab w:val="left" w:pos="575"/>
          <w:tab w:val="left" w:pos="576"/>
        </w:tabs>
        <w:autoSpaceDE w:val="0"/>
        <w:autoSpaceDN w:val="0"/>
        <w:spacing w:after="160"/>
        <w:ind w:left="538" w:right="176" w:hanging="357"/>
        <w:contextualSpacing w:val="0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>Hang Yu</w:t>
      </w:r>
      <w:r>
        <w:rPr>
          <w:sz w:val="23"/>
          <w:szCs w:val="23"/>
        </w:rPr>
        <w:t xml:space="preserve">; Jiaqi Zhao. </w:t>
      </w:r>
      <w:hyperlink r:id="rId18" w:history="1">
        <w:r>
          <w:rPr>
            <w:rStyle w:val="Hyperlink"/>
            <w:color w:val="auto"/>
            <w:sz w:val="22"/>
            <w:szCs w:val="22"/>
          </w:rPr>
          <w:t>Financial Sector Development and Industrialization: Lessons and Prospects for Ethiopia</w:t>
        </w:r>
      </w:hyperlink>
      <w:r>
        <w:rPr>
          <w:sz w:val="23"/>
          <w:szCs w:val="23"/>
        </w:rPr>
        <w:t xml:space="preserve">. </w:t>
      </w:r>
      <w:r>
        <w:rPr>
          <w:b/>
          <w:bCs/>
          <w:i/>
          <w:iCs/>
          <w:sz w:val="23"/>
          <w:szCs w:val="23"/>
        </w:rPr>
        <w:t>China Economic Journal</w:t>
      </w:r>
      <w:r>
        <w:rPr>
          <w:sz w:val="23"/>
          <w:szCs w:val="23"/>
        </w:rPr>
        <w:t>, 2024, 17(2)</w:t>
      </w:r>
      <w:r>
        <w:rPr>
          <w:rFonts w:hint="eastAsia"/>
          <w:sz w:val="23"/>
          <w:szCs w:val="23"/>
        </w:rPr>
        <w:t>:</w:t>
      </w:r>
      <w:r>
        <w:rPr>
          <w:sz w:val="23"/>
          <w:szCs w:val="23"/>
        </w:rPr>
        <w:t xml:space="preserve"> 300–321.</w:t>
      </w:r>
    </w:p>
    <w:p w14:paraId="60D87642" w14:textId="2051D58F" w:rsidR="0044063F" w:rsidRPr="0044063F" w:rsidRDefault="0044063F" w:rsidP="0044063F">
      <w:pPr>
        <w:spacing w:after="120"/>
        <w:jc w:val="both"/>
        <w:rPr>
          <w:rFonts w:eastAsia="Microsoft YaHei"/>
          <w:color w:val="000000"/>
          <w:sz w:val="23"/>
          <w:szCs w:val="23"/>
          <w:u w:val="single"/>
        </w:rPr>
      </w:pPr>
      <w:r>
        <w:rPr>
          <w:rFonts w:eastAsia="Microsoft YaHei" w:hint="eastAsia"/>
          <w:color w:val="000000"/>
          <w:sz w:val="23"/>
          <w:szCs w:val="23"/>
          <w:u w:val="single"/>
        </w:rPr>
        <w:t>Peer-reviewed Journal Articles in Chinese</w:t>
      </w:r>
    </w:p>
    <w:p w14:paraId="016D7BF0" w14:textId="6BDD1A3E" w:rsidR="00C207A1" w:rsidRPr="00C207A1" w:rsidRDefault="00C207A1" w:rsidP="00C207A1">
      <w:pPr>
        <w:pStyle w:val="ListParagraph"/>
        <w:numPr>
          <w:ilvl w:val="0"/>
          <w:numId w:val="28"/>
        </w:numPr>
        <w:spacing w:after="120"/>
        <w:ind w:left="567" w:hanging="357"/>
        <w:contextualSpacing w:val="0"/>
        <w:jc w:val="both"/>
        <w:rPr>
          <w:rFonts w:eastAsia="Microsoft YaHei"/>
          <w:color w:val="000000"/>
          <w:sz w:val="23"/>
          <w:szCs w:val="23"/>
        </w:rPr>
      </w:pPr>
      <w:r>
        <w:rPr>
          <w:rFonts w:eastAsia="Microsoft YaHei"/>
          <w:b/>
          <w:bCs/>
          <w:color w:val="000000"/>
          <w:sz w:val="23"/>
          <w:szCs w:val="23"/>
        </w:rPr>
        <w:t>Hang Yu</w:t>
      </w:r>
      <w:r>
        <w:rPr>
          <w:rFonts w:eastAsia="Microsoft YaHei" w:hint="eastAsia"/>
          <w:color w:val="000000"/>
          <w:sz w:val="23"/>
          <w:szCs w:val="23"/>
        </w:rPr>
        <w:t xml:space="preserve">; </w:t>
      </w:r>
      <w:r>
        <w:rPr>
          <w:rFonts w:eastAsia="Microsoft YaHei"/>
          <w:color w:val="000000"/>
          <w:sz w:val="23"/>
          <w:szCs w:val="23"/>
        </w:rPr>
        <w:t>Hongbo Li</w:t>
      </w:r>
      <w:r>
        <w:rPr>
          <w:rFonts w:eastAsia="Microsoft YaHei" w:hint="eastAsia"/>
          <w:color w:val="000000"/>
          <w:sz w:val="23"/>
          <w:szCs w:val="23"/>
        </w:rPr>
        <w:t>;</w:t>
      </w:r>
      <w:r>
        <w:rPr>
          <w:rFonts w:eastAsia="Microsoft YaHei"/>
          <w:color w:val="000000"/>
          <w:sz w:val="23"/>
          <w:szCs w:val="23"/>
        </w:rPr>
        <w:t xml:space="preserve"> Dandan Zhang</w:t>
      </w:r>
      <w:r>
        <w:rPr>
          <w:rFonts w:eastAsia="Microsoft YaHei" w:hint="eastAsia"/>
          <w:color w:val="000000"/>
          <w:sz w:val="23"/>
          <w:szCs w:val="23"/>
        </w:rPr>
        <w:t>;</w:t>
      </w:r>
      <w:r>
        <w:rPr>
          <w:rFonts w:eastAsia="Microsoft YaHei"/>
          <w:color w:val="000000"/>
          <w:sz w:val="23"/>
          <w:szCs w:val="23"/>
        </w:rPr>
        <w:t xml:space="preserve"> Runbo Zhang</w:t>
      </w:r>
      <w:r>
        <w:rPr>
          <w:rFonts w:eastAsia="Microsoft YaHei" w:hint="eastAsia"/>
          <w:color w:val="000000"/>
          <w:sz w:val="23"/>
          <w:szCs w:val="23"/>
        </w:rPr>
        <w:t>; Qiang Li</w:t>
      </w:r>
      <w:r>
        <w:rPr>
          <w:rFonts w:eastAsia="Microsoft YaHei"/>
          <w:color w:val="000000"/>
          <w:sz w:val="23"/>
          <w:szCs w:val="23"/>
        </w:rPr>
        <w:t xml:space="preserve">. </w:t>
      </w:r>
      <w:r>
        <w:rPr>
          <w:sz w:val="22"/>
          <w:szCs w:val="22"/>
          <w:u w:val="single"/>
        </w:rPr>
        <w:t>Artificial Intelligence and the Alleviation of Labor Market Mismatch: Evidence from Online Job Matching Data</w:t>
      </w:r>
      <w:r>
        <w:rPr>
          <w:sz w:val="22"/>
          <w:szCs w:val="22"/>
        </w:rPr>
        <w:t>.</w:t>
      </w:r>
      <w:r>
        <w:rPr>
          <w:sz w:val="23"/>
          <w:szCs w:val="23"/>
        </w:rPr>
        <w:t xml:space="preserve"> </w:t>
      </w:r>
      <w:r>
        <w:rPr>
          <w:rFonts w:eastAsia="Microsoft YaHei" w:hint="eastAsia"/>
          <w:b/>
          <w:bCs/>
          <w:i/>
          <w:iCs/>
          <w:color w:val="000000"/>
          <w:sz w:val="23"/>
          <w:szCs w:val="23"/>
        </w:rPr>
        <w:t>China Economic Quarterly</w:t>
      </w:r>
      <w:r>
        <w:rPr>
          <w:rFonts w:eastAsia="Microsoft YaHei" w:hint="eastAsia"/>
          <w:color w:val="000000"/>
          <w:sz w:val="23"/>
          <w:szCs w:val="23"/>
        </w:rPr>
        <w:t xml:space="preserve">, </w:t>
      </w:r>
      <w:r>
        <w:rPr>
          <w:rFonts w:eastAsia="Microsoft YaHei" w:hint="eastAsia"/>
          <w:i/>
          <w:iCs/>
          <w:color w:val="000000"/>
          <w:sz w:val="23"/>
          <w:szCs w:val="23"/>
        </w:rPr>
        <w:t>in</w:t>
      </w:r>
      <w:r>
        <w:rPr>
          <w:rFonts w:eastAsia="Microsoft YaHei"/>
          <w:i/>
          <w:iCs/>
          <w:color w:val="000000"/>
          <w:sz w:val="23"/>
          <w:szCs w:val="23"/>
        </w:rPr>
        <w:t xml:space="preserve"> Chinese</w:t>
      </w:r>
      <w:r>
        <w:rPr>
          <w:rFonts w:eastAsia="Microsoft YaHei" w:hint="eastAsia"/>
          <w:color w:val="000000"/>
          <w:sz w:val="23"/>
          <w:szCs w:val="23"/>
        </w:rPr>
        <w:t xml:space="preserve">, 2026, 26(3): 874-894. </w:t>
      </w:r>
      <w:hyperlink r:id="rId35" w:history="1">
        <w:r>
          <w:rPr>
            <w:rStyle w:val="Hyperlink"/>
            <w:rFonts w:eastAsia="Microsoft YaHei"/>
            <w:sz w:val="23"/>
            <w:szCs w:val="23"/>
          </w:rPr>
          <w:t>English WP version</w:t>
        </w:r>
      </w:hyperlink>
      <w:r>
        <w:rPr>
          <w:rFonts w:eastAsia="Microsoft YaHei"/>
          <w:color w:val="000000"/>
          <w:sz w:val="23"/>
          <w:szCs w:val="23"/>
        </w:rPr>
        <w:t xml:space="preserve">; </w:t>
      </w:r>
      <w:hyperlink r:id="rId19" w:history="1">
        <w:r>
          <w:rPr>
            <w:rStyle w:val="Hyperlink"/>
            <w:rFonts w:eastAsia="Microsoft YaHei"/>
            <w:sz w:val="23"/>
            <w:szCs w:val="23"/>
          </w:rPr>
          <w:t>Chinese version</w:t>
        </w:r>
      </w:hyperlink>
    </w:p>
    <w:p w14:paraId="49F6CB73" w14:textId="7CA92A14" w:rsidR="00CE3473" w:rsidRPr="00C207A1" w:rsidRDefault="00CE3473" w:rsidP="00DC3E92">
      <w:pPr>
        <w:pStyle w:val="ListParagraph"/>
        <w:numPr>
          <w:ilvl w:val="0"/>
          <w:numId w:val="28"/>
        </w:numPr>
        <w:spacing w:after="160"/>
        <w:ind w:left="567" w:hanging="357"/>
        <w:contextualSpacing w:val="0"/>
        <w:jc w:val="both"/>
        <w:rPr>
          <w:rFonts w:eastAsia="Microsoft YaHei"/>
          <w:color w:val="000000"/>
          <w:sz w:val="23"/>
          <w:szCs w:val="23"/>
        </w:rPr>
        <w:keepLines/>
      </w:pPr>
      <w:r>
        <w:rPr>
          <w:rFonts w:eastAsia="Microsoft YaHei"/>
          <w:color w:val="000000"/>
          <w:sz w:val="23"/>
          <w:szCs w:val="23"/>
        </w:rPr>
        <w:t xml:space="preserve">Dandan Zhang; </w:t>
      </w:r>
      <w:r>
        <w:rPr>
          <w:rFonts w:eastAsia="Microsoft YaHei"/>
          <w:b/>
          <w:bCs/>
          <w:color w:val="000000"/>
          <w:sz w:val="23"/>
          <w:szCs w:val="23"/>
        </w:rPr>
        <w:t>Hang Yu</w:t>
      </w:r>
      <w:r>
        <w:rPr>
          <w:rFonts w:eastAsia="Microsoft YaHei"/>
          <w:color w:val="000000"/>
          <w:sz w:val="23"/>
          <w:szCs w:val="23"/>
        </w:rPr>
        <w:t xml:space="preserve">; Lixing Li; Jiayin Hu; Yiqing Mo; Hongbo Li. </w:t>
      </w:r>
      <w:r>
        <w:rPr>
          <w:sz w:val="22"/>
          <w:szCs w:val="22"/>
          <w:u w:val="single"/>
        </w:rPr>
        <w:t>The Measurement of AI Exposure and Its Impact on Labor Demand in China: Evidence from Large Language Models</w:t>
      </w:r>
      <w:r>
        <w:rPr>
          <w:rFonts w:eastAsia="Microsoft YaHei"/>
          <w:color w:val="000000"/>
          <w:sz w:val="23"/>
          <w:szCs w:val="23"/>
        </w:rPr>
        <w:t xml:space="preserve">. </w:t>
      </w:r>
      <w:r>
        <w:rPr>
          <w:rFonts w:eastAsia="Microsoft YaHei"/>
          <w:b/>
          <w:bCs/>
          <w:i/>
          <w:iCs/>
          <w:color w:val="000000"/>
          <w:sz w:val="23"/>
          <w:szCs w:val="23"/>
        </w:rPr>
        <w:lastRenderedPageBreak/>
        <w:t>Management World</w:t>
      </w:r>
      <w:r>
        <w:rPr>
          <w:rFonts w:eastAsia="Microsoft YaHei"/>
          <w:color w:val="000000"/>
          <w:sz w:val="23"/>
          <w:szCs w:val="23"/>
        </w:rPr>
        <w:t xml:space="preserve">, </w:t>
      </w:r>
      <w:r>
        <w:rPr>
          <w:rFonts w:hint="eastAsia"/>
          <w:i/>
          <w:iCs/>
          <w:sz w:val="23"/>
          <w:szCs w:val="23"/>
        </w:rPr>
        <w:t>i</w:t>
      </w:r>
      <w:r>
        <w:rPr>
          <w:i/>
          <w:iCs/>
          <w:sz w:val="23"/>
          <w:szCs w:val="23"/>
        </w:rPr>
        <w:t>n Chinese</w:t>
      </w:r>
      <w:r>
        <w:rPr>
          <w:rFonts w:eastAsia="Microsoft YaHei" w:hint="eastAsia"/>
          <w:color w:val="000000"/>
          <w:sz w:val="23"/>
          <w:szCs w:val="23"/>
        </w:rPr>
        <w:t xml:space="preserve">, </w:t>
      </w:r>
      <w:r>
        <w:rPr>
          <w:rFonts w:eastAsia="Microsoft YaHei"/>
          <w:color w:val="000000"/>
          <w:sz w:val="23"/>
          <w:szCs w:val="23"/>
        </w:rPr>
        <w:t>2025, 41(07): 59–7</w:t>
      </w:r>
      <w:r>
        <w:rPr>
          <w:rFonts w:eastAsia="Microsoft YaHei" w:hint="eastAsia"/>
          <w:color w:val="000000"/>
          <w:sz w:val="23"/>
          <w:szCs w:val="23"/>
        </w:rPr>
        <w:t>5</w:t>
      </w:r>
      <w:r>
        <w:rPr>
          <w:rFonts w:eastAsia="Microsoft YaHei"/>
          <w:color w:val="000000"/>
          <w:sz w:val="23"/>
          <w:szCs w:val="23"/>
        </w:rPr>
        <w:t xml:space="preserve">. </w:t>
      </w:r>
      <w:hyperlink r:id="rId20" w:history="1">
        <w:r>
          <w:rPr>
            <w:rStyle w:val="Hyperlink"/>
            <w:rFonts w:eastAsia="Microsoft YaHei"/>
            <w:sz w:val="23"/>
            <w:szCs w:val="23"/>
          </w:rPr>
          <w:t>English WP version</w:t>
        </w:r>
      </w:hyperlink>
      <w:r>
        <w:rPr>
          <w:rFonts w:eastAsia="Microsoft YaHei"/>
          <w:color w:val="000000"/>
          <w:sz w:val="23"/>
          <w:szCs w:val="23"/>
        </w:rPr>
        <w:t xml:space="preserve">; </w:t>
      </w:r>
      <w:hyperlink r:id="rId21" w:history="1">
        <w:r>
          <w:rPr>
            <w:rStyle w:val="Hyperlink"/>
            <w:rFonts w:eastAsia="Microsoft YaHei"/>
            <w:sz w:val="23"/>
            <w:szCs w:val="23"/>
          </w:rPr>
          <w:t>Chinese version</w:t>
        </w:r>
      </w:hyperlink>
      <w:r>
        <w:rPr>
          <w:rFonts w:eastAsia="Microsoft YaHei"/>
          <w:color w:val="000000"/>
          <w:sz w:val="23"/>
          <w:szCs w:val="23"/>
        </w:rPr>
        <w:t xml:space="preserve">; </w:t>
      </w:r>
      <w:hyperlink r:id="rId22" w:history="1">
        <w:r>
          <w:rPr>
            <w:rStyle w:val="Hyperlink"/>
            <w:rFonts w:eastAsia="Microsoft YaHei" w:hint="eastAsia"/>
            <w:sz w:val="22"/>
            <w:szCs w:val="22"/>
          </w:rPr>
          <w:t>D</w:t>
        </w:r>
        <w:r>
          <w:rPr>
            <w:rStyle w:val="Hyperlink"/>
            <w:rFonts w:eastAsia="Microsoft YaHei"/>
            <w:sz w:val="22"/>
            <w:szCs w:val="22"/>
          </w:rPr>
          <w:t>ata links</w:t>
        </w:r>
      </w:hyperlink>
      <w:r>
        <w:rPr>
          <w:rFonts w:eastAsia="Microsoft YaHei" w:hint="eastAsia"/>
          <w:color w:val="000000"/>
          <w:sz w:val="22"/>
          <w:szCs w:val="22"/>
        </w:rPr>
        <w:t>;</w:t>
      </w:r>
      <w:r>
        <w:rPr>
          <w:rFonts w:eastAsia="Microsoft YaHei"/>
          <w:color w:val="000000"/>
          <w:sz w:val="22"/>
          <w:szCs w:val="22"/>
        </w:rPr>
        <w:t xml:space="preserve"> </w:t>
      </w:r>
      <w:hyperlink r:id="rId23" w:history="1">
        <w:r>
          <w:rPr>
            <w:rStyle w:val="Hyperlink"/>
            <w:rFonts w:eastAsia="Microsoft YaHei" w:hint="eastAsia"/>
            <w:sz w:val="22"/>
            <w:szCs w:val="22"/>
          </w:rPr>
          <w:t>T</w:t>
        </w:r>
        <w:r>
          <w:rPr>
            <w:rStyle w:val="Hyperlink"/>
            <w:rFonts w:eastAsia="Microsoft YaHei"/>
            <w:sz w:val="22"/>
            <w:szCs w:val="22"/>
          </w:rPr>
          <w:t xml:space="preserve">echnical </w:t>
        </w:r>
        <w:r>
          <w:rPr>
            <w:rStyle w:val="Hyperlink"/>
            <w:rFonts w:eastAsia="Microsoft YaHei" w:hint="eastAsia"/>
            <w:sz w:val="22"/>
            <w:szCs w:val="22"/>
          </w:rPr>
          <w:t>D</w:t>
        </w:r>
        <w:r>
          <w:rPr>
            <w:rStyle w:val="Hyperlink"/>
            <w:rFonts w:eastAsia="Microsoft YaHei"/>
            <w:sz w:val="22"/>
            <w:szCs w:val="22"/>
          </w:rPr>
          <w:t>ocumentation</w:t>
        </w:r>
      </w:hyperlink>
    </w:p>
    <w:p w14:paraId="4E3B4C3E" w14:textId="23AAE819" w:rsidR="00EC1379" w:rsidRPr="0044063F" w:rsidRDefault="0044063F" w:rsidP="0044063F">
      <w:pPr>
        <w:spacing w:after="160"/>
        <w:jc w:val="both"/>
        <w:rPr>
          <w:sz w:val="23"/>
          <w:szCs w:val="23"/>
          <w:u w:val="single"/>
        </w:rPr>
      </w:pPr>
      <w:r>
        <w:rPr>
          <w:sz w:val="23"/>
          <w:szCs w:val="23"/>
          <w:u w:val="single"/>
        </w:rPr>
        <w:t>Edited Volumes</w:t>
      </w:r>
    </w:p>
    <w:p w14:paraId="6A086F07" w14:textId="6614BFBF" w:rsidR="00912982" w:rsidRPr="00DC3E92" w:rsidRDefault="00EC1379" w:rsidP="00E96067">
      <w:pPr>
        <w:pStyle w:val="ListParagraph"/>
        <w:spacing w:after="160"/>
        <w:ind w:left="567"/>
        <w:contextualSpacing w:val="0"/>
        <w:jc w:val="both"/>
        <w:rPr>
          <w:rFonts w:eastAsia="Microsoft YaHei"/>
          <w:color w:val="000000"/>
          <w:sz w:val="22"/>
          <w:szCs w:val="22"/>
        </w:rPr>
      </w:pPr>
      <w:r>
        <w:rPr>
          <w:rFonts w:eastAsia="Microsoft YaHei"/>
          <w:color w:val="000000"/>
          <w:sz w:val="22"/>
          <w:szCs w:val="22"/>
        </w:rPr>
        <w:t xml:space="preserve">Peking University Institute of South-South Cooperation and Development, “Belt and Road” Research Group. </w:t>
      </w:r>
      <w:r>
        <w:rPr>
          <w:rFonts w:eastAsia="Microsoft YaHei"/>
          <w:i/>
          <w:iCs/>
          <w:color w:val="000000"/>
          <w:sz w:val="22"/>
          <w:szCs w:val="22"/>
        </w:rPr>
        <w:t>Conflict and Development: Political, Economic, and Social Studies of Ethiopia</w:t>
      </w:r>
      <w:r>
        <w:rPr>
          <w:rFonts w:eastAsia="Microsoft YaHei"/>
          <w:color w:val="000000"/>
          <w:sz w:val="22"/>
          <w:szCs w:val="22"/>
        </w:rPr>
        <w:t xml:space="preserve">. </w:t>
      </w:r>
      <w:r>
        <w:rPr>
          <w:rFonts w:eastAsia="Microsoft YaHei" w:hint="eastAsia"/>
          <w:color w:val="000000"/>
          <w:sz w:val="22"/>
          <w:szCs w:val="22"/>
        </w:rPr>
        <w:t>(</w:t>
      </w:r>
      <w:r>
        <w:rPr>
          <w:rFonts w:eastAsia="Microsoft YaHei"/>
          <w:i/>
          <w:iCs/>
          <w:color w:val="000000"/>
          <w:sz w:val="22"/>
          <w:szCs w:val="22"/>
        </w:rPr>
        <w:t>I</w:t>
      </w:r>
      <w:r>
        <w:rPr>
          <w:rFonts w:eastAsia="Microsoft YaHei" w:hint="eastAsia"/>
          <w:i/>
          <w:iCs/>
          <w:color w:val="000000"/>
          <w:sz w:val="22"/>
          <w:szCs w:val="22"/>
        </w:rPr>
        <w:t>n Chinese</w:t>
      </w:r>
      <w:r>
        <w:rPr>
          <w:rFonts w:eastAsia="Microsoft YaHei" w:hint="eastAsia"/>
          <w:color w:val="000000"/>
          <w:sz w:val="22"/>
          <w:szCs w:val="22"/>
        </w:rPr>
        <w:t xml:space="preserve">). </w:t>
      </w:r>
      <w:r>
        <w:rPr>
          <w:rFonts w:eastAsia="Microsoft YaHei"/>
          <w:color w:val="000000"/>
          <w:sz w:val="22"/>
          <w:szCs w:val="22"/>
        </w:rPr>
        <w:t>Beijing: Xinhua Publishing House, 2024-12. ISBN 978-7-5166-7725-4.</w:t>
      </w:r>
      <w:r>
        <w:rPr>
          <w:rFonts w:eastAsia="Microsoft YaHei" w:hint="eastAsia"/>
          <w:color w:val="000000"/>
          <w:sz w:val="22"/>
          <w:szCs w:val="22"/>
        </w:rPr>
        <w:t xml:space="preserve"> </w:t>
      </w:r>
      <w:r>
        <w:rPr>
          <w:rFonts w:eastAsia="Microsoft YaHei"/>
          <w:color w:val="000000"/>
          <w:sz w:val="22"/>
          <w:szCs w:val="22"/>
        </w:rPr>
        <w:t>Contributing author; institutional research volume.</w:t>
      </w:r>
    </w:p>
    <w:p w14:paraId="51A7EE2B" w14:textId="790F6C15" w:rsidR="00CE3473" w:rsidRPr="000C1078" w:rsidRDefault="00CE3473" w:rsidP="00E96067">
      <w:pPr>
        <w:spacing w:after="160"/>
        <w:rPr>
          <w:b/>
          <w:bCs/>
        </w:rPr>
      </w:pPr>
      <w:r>
        <w:rPr>
          <w:b/>
          <w:bCs/>
        </w:rPr>
        <w:t>WORKING PAPERS</w:t>
      </w:r>
    </w:p>
    <w:p w14:paraId="46D388D4" w14:textId="77777777" w:rsidR="00AB4EF6" w:rsidRDefault="00AB4EF6" w:rsidP="00AB4EF6">
      <w:pPr>
        <w:pStyle w:val="ListParagraph"/>
        <w:numPr>
          <w:ilvl w:val="0"/>
          <w:numId w:val="29"/>
        </w:numPr>
        <w:spacing w:after="160"/>
        <w:ind w:left="714" w:hanging="357"/>
        <w:contextualSpacing w:val="0"/>
        <w:jc w:val="both"/>
        <w:rPr>
          <w:sz w:val="23"/>
          <w:szCs w:val="23"/>
        </w:rPr>
      </w:pPr>
      <w:r>
        <w:rPr>
          <w:b/>
          <w:sz w:val="23"/>
          <w:szCs w:val="23"/>
        </w:rPr>
        <w:t>Hang Yu</w:t>
      </w:r>
      <w:r>
        <w:rPr>
          <w:rFonts w:hint="eastAsia"/>
          <w:sz w:val="23"/>
          <w:szCs w:val="23"/>
        </w:rPr>
        <w:t xml:space="preserve"> ⓡ Jared Stolove ⓡ Dean Yang ⓡ James Riddell</w:t>
      </w:r>
      <w:r>
        <w:rPr>
          <w:sz w:val="23"/>
          <w:szCs w:val="23"/>
        </w:rPr>
        <w:t xml:space="preserve"> IV ⓡ Arlete Mahumane. </w:t>
      </w:r>
      <w:hyperlink r:id="rId24" w:history="1">
        <w:r>
          <w:rPr>
            <w:rStyle w:val="Hyperlink"/>
            <w:rFonts w:eastAsia="Microsoft YaHei"/>
            <w:color w:val="auto"/>
            <w:sz w:val="23"/>
            <w:szCs w:val="23"/>
          </w:rPr>
          <w:t>When Incentives Aren’t Enough:</w:t>
        </w:r>
        <w:r>
          <w:rPr>
            <w:rStyle w:val="Hyperlink"/>
            <w:color w:val="auto"/>
            <w:sz w:val="23"/>
            <w:szCs w:val="23"/>
          </w:rPr>
          <w:t xml:space="preserve"> </w:t>
        </w:r>
        <w:r>
          <w:rPr>
            <w:rStyle w:val="Hyperlink"/>
            <w:rFonts w:eastAsia="Microsoft YaHei"/>
            <w:color w:val="auto"/>
            <w:sz w:val="23"/>
            <w:szCs w:val="23"/>
          </w:rPr>
          <w:t>Evidence on Inattention and Imperfect Memory from HIV</w:t>
        </w:r>
        <w:r>
          <w:rPr>
            <w:rStyle w:val="Hyperlink"/>
            <w:color w:val="auto"/>
            <w:sz w:val="23"/>
            <w:szCs w:val="23"/>
          </w:rPr>
          <w:t xml:space="preserve"> Medication Adherence</w:t>
        </w:r>
      </w:hyperlink>
      <w:r>
        <w:rPr>
          <w:rFonts w:eastAsia="Microsoft YaHei"/>
          <w:sz w:val="23"/>
          <w:szCs w:val="23"/>
        </w:rPr>
        <w:t xml:space="preserve">. </w:t>
      </w:r>
      <w:r>
        <w:rPr>
          <w:rFonts w:eastAsia="Microsoft YaHei"/>
          <w:i/>
          <w:iCs/>
          <w:sz w:val="23"/>
          <w:szCs w:val="23"/>
        </w:rPr>
        <w:t xml:space="preserve">NBER working paper, in submission</w:t>
      </w:r>
      <w:r>
        <w:rPr>
          <w:rFonts w:eastAsia="Microsoft YaHei"/>
          <w:sz w:val="23"/>
          <w:szCs w:val="23"/>
        </w:rPr>
        <w:t>.</w:t>
      </w:r>
      <w:r>
        <w:rPr>
          <w:sz w:val="23"/>
          <w:szCs w:val="23"/>
        </w:rPr>
        <w:t xml:space="preserve"> [</w:t>
      </w:r>
      <w:hyperlink r:id="rId25">
        <w:r>
          <w:rPr>
            <w:rStyle w:val="Hyperlink"/>
            <w:sz w:val="23"/>
            <w:szCs w:val="23"/>
          </w:rPr>
          <w:t>ClinicalTrials.gov Registry</w:t>
        </w:r>
      </w:hyperlink>
      <w:r>
        <w:rPr>
          <w:rStyle w:val="Hyperlink"/>
          <w:color w:val="auto"/>
          <w:sz w:val="23"/>
          <w:szCs w:val="23"/>
        </w:rPr>
        <w:t xml:space="preserve">] </w:t>
      </w:r>
      <w:r>
        <w:rPr>
          <w:sz w:val="23"/>
          <w:szCs w:val="23"/>
        </w:rPr>
        <w:t>[</w:t>
      </w:r>
      <w:hyperlink r:id="rId26">
        <w:r>
          <w:rPr>
            <w:rStyle w:val="Hyperlink"/>
            <w:sz w:val="23"/>
            <w:szCs w:val="23"/>
          </w:rPr>
          <w:t>AEA Registry</w:t>
        </w:r>
      </w:hyperlink>
      <w:r>
        <w:rPr>
          <w:rStyle w:val="Hyperlink"/>
          <w:color w:val="auto"/>
          <w:sz w:val="23"/>
          <w:szCs w:val="23"/>
        </w:rPr>
        <w:t xml:space="preserve">] </w:t>
      </w:r>
    </w:p>
    <w:p w14:paraId="739472EE" w14:textId="5E071B78" w:rsidR="00CE3473" w:rsidRPr="00E96067" w:rsidRDefault="00720449" w:rsidP="00CE3473">
      <w:pPr>
        <w:pStyle w:val="ListParagraph"/>
        <w:numPr>
          <w:ilvl w:val="0"/>
          <w:numId w:val="29"/>
        </w:numPr>
        <w:spacing w:after="160"/>
        <w:ind w:left="714" w:hanging="357"/>
        <w:contextualSpacing w:val="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Chunqing Li; Xuanxuan Ma; Hongbin Wu; Xiaoyang Ye; </w:t>
      </w:r>
      <w:r>
        <w:rPr>
          <w:b/>
          <w:bCs/>
          <w:sz w:val="23"/>
          <w:szCs w:val="23"/>
        </w:rPr>
        <w:t>Hang Yu</w:t>
      </w:r>
      <w:r>
        <w:rPr>
          <w:sz w:val="23"/>
          <w:szCs w:val="23"/>
        </w:rPr>
        <w:t xml:space="preserve">. </w:t>
      </w:r>
      <w:r>
        <w:rPr>
          <w:sz w:val="23"/>
          <w:szCs w:val="23"/>
          <w:u w:val="single"/>
        </w:rPr>
        <w:t>Motivate Future Doctors: Evidence from a Large-Scale Online Experiment in China</w:t>
      </w:r>
      <w:r>
        <w:rPr>
          <w:sz w:val="23"/>
          <w:szCs w:val="23"/>
        </w:rPr>
        <w:t xml:space="preserve">. </w:t>
      </w:r>
      <w:r>
        <w:rPr>
          <w:i/>
          <w:iCs/>
          <w:sz w:val="23"/>
          <w:szCs w:val="23"/>
        </w:rPr>
        <w:t xml:space="preserve">Revise &amp; Resubmit at</w:t>
      </w:r>
      <w:r>
        <w:rPr>
          <w:b/>
          <w:bCs/>
          <w:i/>
          <w:iCs/>
          <w:sz w:val="23"/>
          <w:szCs w:val="23"/>
        </w:rPr>
        <w:t xml:space="preserve"> China Economic Review</w:t>
      </w:r>
      <w:r>
        <w:rPr>
          <w:sz w:val="23"/>
          <w:szCs w:val="23"/>
        </w:rPr>
        <w:t>.</w:t>
      </w:r>
    </w:p>
    <w:p w14:paraId="3D08F821" w14:textId="0EE0528C" w:rsidR="00CE3473" w:rsidRPr="000C1078" w:rsidRDefault="00720449" w:rsidP="00E96067">
      <w:pPr>
        <w:spacing w:after="160"/>
        <w:rPr>
          <w:b/>
          <w:bCs/>
        </w:rPr>
      </w:pPr>
      <w:r>
        <w:rPr>
          <w:b/>
          <w:bCs/>
        </w:rPr>
        <w:t xml:space="preserve">SELECTED WORK IN PROGRESS</w:t>
      </w:r>
    </w:p>
    <w:p w14:paraId="68C2BC47" w14:textId="77777777" w:rsidR="00350F1B" w:rsidRPr="001C423D" w:rsidRDefault="00350F1B" w:rsidP="00350F1B">
      <w:pPr>
        <w:pStyle w:val="ListParagraph"/>
        <w:numPr>
          <w:ilvl w:val="0"/>
          <w:numId w:val="30"/>
        </w:numPr>
        <w:spacing w:after="160"/>
        <w:contextualSpacing w:val="0"/>
        <w:jc w:val="both"/>
        <w:rPr>
          <w:rFonts w:eastAsia="Microsoft YaHei"/>
          <w:color w:val="000000"/>
          <w:sz w:val="22"/>
          <w:szCs w:val="22"/>
        </w:rPr>
      </w:pPr>
      <w:r>
        <w:rPr>
          <w:rFonts w:eastAsia="Microsoft YaHei"/>
          <w:color w:val="000000"/>
          <w:sz w:val="22"/>
          <w:szCs w:val="22"/>
        </w:rPr>
        <w:t xml:space="preserve">Returns to Information in Hiring for Health Service Delivery, with James Allen IV, João Manuel, James Riddell IV, Tanya Rosenblat, Dean Yang, Basit Zafar.</w:t>
      </w:r>
      <w:r>
        <w:rPr>
          <w:rFonts w:eastAsia="Microsoft YaHei" w:hint="eastAsia"/>
          <w:color w:val="000000"/>
          <w:sz w:val="22"/>
          <w:szCs w:val="22"/>
        </w:rPr>
        <w:t xml:space="preserve"> </w:t>
      </w:r>
      <w:r>
        <w:rPr>
          <w:rFonts w:eastAsia="Microsoft YaHei"/>
          <w:i/>
          <w:iCs/>
          <w:color w:val="000000"/>
          <w:sz w:val="22"/>
          <w:szCs w:val="22"/>
        </w:rPr>
        <w:t>Fieldwork completed</w:t>
      </w:r>
      <w:r>
        <w:rPr>
          <w:rFonts w:eastAsia="Microsoft YaHei" w:hint="eastAsia"/>
          <w:i/>
          <w:iCs/>
          <w:color w:val="000000"/>
          <w:sz w:val="22"/>
          <w:szCs w:val="22"/>
        </w:rPr>
        <w:t>.</w:t>
      </w:r>
      <w:r>
        <w:rPr>
          <w:rFonts w:eastAsia="Microsoft YaHei"/>
          <w:i/>
          <w:i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hyperlink r:id="rId27" w:history="1">
        <w:r>
          <w:rPr>
            <w:rStyle w:val="Hyperlink"/>
            <w:sz w:val="22"/>
            <w:szCs w:val="22"/>
          </w:rPr>
          <w:t>AEA Registry</w:t>
        </w:r>
      </w:hyperlink>
      <w:r>
        <w:rPr>
          <w:sz w:val="22"/>
          <w:szCs w:val="22"/>
        </w:rPr>
        <w:t>]</w:t>
      </w:r>
    </w:p>
    <w:p w14:paraId="11BDED4D" w14:textId="77777777" w:rsidR="00350F1B" w:rsidRPr="00E96067" w:rsidRDefault="00350F1B" w:rsidP="00350F1B">
      <w:pPr>
        <w:pStyle w:val="ListParagraph"/>
        <w:numPr>
          <w:ilvl w:val="0"/>
          <w:numId w:val="30"/>
        </w:numPr>
        <w:spacing w:after="160"/>
        <w:contextualSpacing w:val="0"/>
        <w:jc w:val="both"/>
        <w:rPr>
          <w:rFonts w:eastAsia="Microsoft YaHei"/>
          <w:color w:val="000000"/>
          <w:sz w:val="22"/>
          <w:szCs w:val="22"/>
        </w:rPr>
      </w:pPr>
      <w:r>
        <w:rPr>
          <w:rFonts w:eastAsia="Microsoft YaHei"/>
          <w:color w:val="000000"/>
          <w:sz w:val="22"/>
          <w:szCs w:val="22"/>
        </w:rPr>
        <w:t>Training, Work Experience, and Labor Market Outcomes in Mozambique, with James Allen IV, Tanya Rosenblat, Dean Yang, Basit Zafar.</w:t>
      </w:r>
      <w:r>
        <w:rPr>
          <w:rFonts w:eastAsia="Microsoft YaHei" w:hint="eastAsia"/>
          <w:color w:val="000000"/>
          <w:sz w:val="22"/>
          <w:szCs w:val="22"/>
        </w:rPr>
        <w:t xml:space="preserve"> </w:t>
      </w:r>
      <w:r>
        <w:rPr>
          <w:rFonts w:eastAsia="Microsoft YaHei"/>
          <w:i/>
          <w:iCs/>
          <w:color w:val="000000"/>
          <w:sz w:val="22"/>
          <w:szCs w:val="22"/>
        </w:rPr>
        <w:t>Fieldwork completed</w:t>
      </w:r>
      <w:r>
        <w:rPr>
          <w:rFonts w:eastAsia="Microsoft YaHei" w:hint="eastAsia"/>
          <w:i/>
          <w:iCs/>
          <w:color w:val="000000"/>
          <w:sz w:val="22"/>
          <w:szCs w:val="22"/>
        </w:rPr>
        <w:t>.</w:t>
      </w:r>
      <w:r>
        <w:rPr>
          <w:rFonts w:eastAsia="Microsoft YaHei"/>
          <w:i/>
          <w:iCs/>
          <w:color w:val="000000"/>
          <w:sz w:val="22"/>
          <w:szCs w:val="22"/>
        </w:rPr>
        <w:t xml:space="preserve"> </w:t>
      </w:r>
      <w:r>
        <w:rPr>
          <w:sz w:val="22"/>
          <w:szCs w:val="22"/>
        </w:rPr>
        <w:t>[</w:t>
      </w:r>
      <w:hyperlink r:id="rId28" w:history="1">
        <w:r>
          <w:rPr>
            <w:rStyle w:val="Hyperlink"/>
            <w:sz w:val="22"/>
            <w:szCs w:val="22"/>
          </w:rPr>
          <w:t>AEA Registry</w:t>
        </w:r>
      </w:hyperlink>
      <w:r>
        <w:rPr>
          <w:sz w:val="22"/>
          <w:szCs w:val="22"/>
        </w:rPr>
        <w:t>]</w:t>
      </w:r>
    </w:p>
    <w:p w14:paraId="7467C59F" w14:textId="21FEFA7A" w:rsidR="00696F78" w:rsidRDefault="00696F78" w:rsidP="00696F78">
      <w:pPr>
        <w:pStyle w:val="ListParagraph"/>
        <w:numPr>
          <w:ilvl w:val="0"/>
          <w:numId w:val="30"/>
        </w:numPr>
        <w:spacing w:after="160"/>
        <w:contextualSpacing w:val="0"/>
        <w:jc w:val="both"/>
        <w:rPr>
          <w:sz w:val="23"/>
          <w:szCs w:val="23"/>
        </w:rPr>
      </w:pPr>
      <w:r>
        <w:rPr>
          <w:sz w:val="22"/>
          <w:szCs w:val="22"/>
        </w:rPr>
        <w:t>Livelihoods and Recovery After Cyclone Idai: Short- and Long-Run Household Evidence from Mozambique, with James Allen IV.</w:t>
      </w:r>
      <w:r>
        <w:rPr>
          <w:rFonts w:eastAsia="Microsoft YaHei"/>
          <w:i/>
          <w:iCs/>
          <w:sz w:val="23"/>
          <w:szCs w:val="23"/>
        </w:rPr>
        <w:t xml:space="preserve"/>
      </w:r>
      <w:r>
        <w:rPr>
          <w:rFonts w:eastAsia="Microsoft YaHei"/>
          <w:sz w:val="23"/>
          <w:szCs w:val="23"/>
        </w:rPr>
        <w:t/>
      </w:r>
    </w:p>
    <w:p w14:paraId="27BE85CC" w14:textId="1A484E76" w:rsidR="00CE3473" w:rsidRDefault="00E61106" w:rsidP="00CE3473">
      <w:pPr>
        <w:rPr>
          <w:b/>
          <w:bCs/>
        </w:rPr>
      </w:pPr>
      <w:r>
        <w:rPr>
          <w:rFonts w:hint="eastAsia"/>
          <w:b/>
          <w:bCs/>
        </w:rPr>
        <w:t xml:space="preserve">EXTERNAL </w:t>
      </w:r>
      <w:r>
        <w:rPr>
          <w:b/>
          <w:bCs/>
        </w:rPr>
        <w:t>RESEARCH GRANTS</w:t>
      </w:r>
    </w:p>
    <w:p w14:paraId="1CE77DAC" w14:textId="77777777" w:rsidR="00CE3473" w:rsidRPr="000C1078" w:rsidRDefault="00CE3473" w:rsidP="00CE3473">
      <w:pPr>
        <w:rPr>
          <w:b/>
          <w:bCs/>
        </w:rPr>
      </w:pPr>
    </w:p>
    <w:p w14:paraId="4E5E6A23" w14:textId="6DB61654" w:rsidR="00E24F2E" w:rsidRPr="00E24F2E" w:rsidRDefault="00E24F2E" w:rsidP="00E24F2E">
      <w:pPr>
        <w:pStyle w:val="ListParagraph"/>
        <w:numPr>
          <w:ilvl w:val="0"/>
          <w:numId w:val="32"/>
        </w:numPr>
        <w:ind w:left="709" w:hanging="357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National Natural Science Foundation of China (NSFC), </w:t>
      </w:r>
      <w:r>
        <w:rPr>
          <w:sz w:val="23"/>
          <w:szCs w:val="23"/>
        </w:rPr>
        <w:t>2024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>–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>2026</w:t>
      </w:r>
      <w:r>
        <w:rPr>
          <w:rFonts w:hint="eastAsia"/>
          <w:b/>
          <w:bCs/>
          <w:sz w:val="23"/>
          <w:szCs w:val="23"/>
        </w:rPr>
        <w:t>:</w:t>
      </w:r>
    </w:p>
    <w:p w14:paraId="4D965728" w14:textId="648D67A1" w:rsidR="00E24F2E" w:rsidRPr="00696F78" w:rsidRDefault="00E24F2E" w:rsidP="00696F78">
      <w:pPr>
        <w:spacing w:after="120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Economic and Social Impacts of China’s International Development Cooperation in Africa (Grant No. 72303009).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PI</w:t>
      </w:r>
      <w:r>
        <w:rPr>
          <w:sz w:val="22"/>
          <w:szCs w:val="22"/>
        </w:rPr>
        <w:t>.</w:t>
      </w:r>
    </w:p>
    <w:p w14:paraId="1B9A88A7" w14:textId="11860D33" w:rsidR="00E24F2E" w:rsidRPr="00E24F2E" w:rsidRDefault="00E24F2E" w:rsidP="00912982">
      <w:pPr>
        <w:pStyle w:val="ListParagraph"/>
        <w:keepNext/>
        <w:keepLines/>
        <w:numPr>
          <w:ilvl w:val="0"/>
          <w:numId w:val="32"/>
        </w:numPr>
        <w:ind w:left="709" w:hanging="357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Chinese Committee of the BRICS Think Tank Cooperation, </w:t>
      </w:r>
      <w:r>
        <w:rPr>
          <w:sz w:val="23"/>
          <w:szCs w:val="23"/>
        </w:rPr>
        <w:t>2023</w:t>
      </w:r>
      <w:r>
        <w:rPr>
          <w:rFonts w:hint="eastAsia"/>
          <w:sz w:val="23"/>
          <w:szCs w:val="23"/>
        </w:rPr>
        <w:t>:</w:t>
      </w:r>
    </w:p>
    <w:p w14:paraId="3E49AE0B" w14:textId="1FCD664E" w:rsidR="00E24F2E" w:rsidRPr="00696F78" w:rsidRDefault="00E24F2E" w:rsidP="00696F78">
      <w:pPr>
        <w:keepNext/>
        <w:keepLines/>
        <w:spacing w:after="120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Economic and Social Impacts of China–Africa Development Cooperation under the South–South Cooperation Framework.</w:t>
      </w:r>
      <w:r>
        <w:rPr>
          <w:rFonts w:hint="eastAsia"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</w:rPr>
        <w:t>PI</w:t>
      </w:r>
      <w:r>
        <w:rPr>
          <w:sz w:val="22"/>
          <w:szCs w:val="22"/>
        </w:rPr>
        <w:t>.</w:t>
      </w:r>
    </w:p>
    <w:p w14:paraId="77D8A5EF" w14:textId="77777777" w:rsidR="00A33757" w:rsidRPr="00E24F2E" w:rsidRDefault="00A33757" w:rsidP="00A33757">
      <w:pPr>
        <w:pStyle w:val="ListParagraph"/>
        <w:numPr>
          <w:ilvl w:val="0"/>
          <w:numId w:val="32"/>
        </w:numPr>
        <w:ind w:left="709" w:hanging="357"/>
        <w:jc w:val="both"/>
        <w:rPr>
          <w:b/>
          <w:bCs/>
          <w:sz w:val="23"/>
          <w:szCs w:val="23"/>
        </w:rPr>
      </w:pPr>
      <w:r>
        <w:rPr>
          <w:rFonts w:hint="eastAsia"/>
          <w:b/>
          <w:bCs/>
          <w:sz w:val="23"/>
          <w:szCs w:val="23"/>
        </w:rPr>
        <w:t xml:space="preserve">International Growth Centre, </w:t>
      </w:r>
      <w:r>
        <w:rPr>
          <w:rFonts w:hint="eastAsia"/>
          <w:sz w:val="23"/>
          <w:szCs w:val="23"/>
        </w:rPr>
        <w:t xml:space="preserve">2025 </w:t>
      </w:r>
      <w:r>
        <w:rPr>
          <w:sz w:val="23"/>
          <w:szCs w:val="23"/>
        </w:rPr>
        <w:t>–</w:t>
      </w:r>
      <w:r>
        <w:rPr>
          <w:rFonts w:hint="eastAsia"/>
          <w:sz w:val="23"/>
          <w:szCs w:val="23"/>
        </w:rPr>
        <w:t xml:space="preserve"> 2026:</w:t>
      </w:r>
      <w:r>
        <w:rPr>
          <w:rFonts w:hint="eastAsia"/>
          <w:b/>
          <w:bCs/>
          <w:sz w:val="23"/>
          <w:szCs w:val="23"/>
        </w:rPr>
        <w:t xml:space="preserve"> </w:t>
      </w:r>
    </w:p>
    <w:p w14:paraId="4D62BB82" w14:textId="49278068" w:rsidR="00A33757" w:rsidRPr="00696F78" w:rsidRDefault="00A33757" w:rsidP="00696F78">
      <w:pPr>
        <w:spacing w:after="120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Hiring Effective Health Promoters (MOZ-25001)</w:t>
      </w:r>
      <w:r>
        <w:rPr>
          <w:rFonts w:hint="eastAsia"/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 xml:space="preserve"> Co-PI</w:t>
      </w:r>
      <w:r>
        <w:rPr>
          <w:sz w:val="22"/>
          <w:szCs w:val="22"/>
        </w:rPr>
        <w:t>.</w:t>
      </w:r>
    </w:p>
    <w:p w14:paraId="2BA6A50E" w14:textId="40D38967" w:rsidR="00E24F2E" w:rsidRPr="00E24F2E" w:rsidRDefault="00E24F2E" w:rsidP="00E24F2E">
      <w:pPr>
        <w:pStyle w:val="ListParagraph"/>
        <w:numPr>
          <w:ilvl w:val="0"/>
          <w:numId w:val="32"/>
        </w:numPr>
        <w:ind w:left="709" w:hanging="357"/>
        <w:jc w:val="both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National Natural Science Foundation of China (NSFC), </w:t>
      </w:r>
      <w:r>
        <w:rPr>
          <w:sz w:val="23"/>
          <w:szCs w:val="23"/>
        </w:rPr>
        <w:t>2022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>–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>2025</w:t>
      </w:r>
      <w:r>
        <w:rPr>
          <w:rFonts w:hint="eastAsia"/>
          <w:sz w:val="23"/>
          <w:szCs w:val="23"/>
        </w:rPr>
        <w:t>:</w:t>
      </w:r>
    </w:p>
    <w:p w14:paraId="7319CB5B" w14:textId="4573C413" w:rsidR="00E24F2E" w:rsidRPr="00696F78" w:rsidRDefault="00E24F2E" w:rsidP="00696F78">
      <w:pPr>
        <w:spacing w:after="120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Predicting and Mitigating Medical Student Attrition Using Behavioral Economics and Machine Learning (Grant No. 72174013). </w:t>
      </w:r>
      <w:r>
        <w:rPr>
          <w:rFonts w:hint="eastAsia"/>
          <w:sz w:val="22"/>
          <w:szCs w:val="22"/>
        </w:rPr>
        <w:t>Co-Investigator</w:t>
      </w:r>
      <w:r>
        <w:rPr>
          <w:sz w:val="22"/>
          <w:szCs w:val="22"/>
        </w:rPr>
        <w:t>.</w:t>
      </w:r>
    </w:p>
    <w:p w14:paraId="3F9B69C1" w14:textId="6FBC93AA" w:rsidR="00E24F2E" w:rsidRPr="00E24F2E" w:rsidRDefault="00E24F2E" w:rsidP="00E24F2E">
      <w:pPr>
        <w:pStyle w:val="ListParagraph"/>
        <w:numPr>
          <w:ilvl w:val="0"/>
          <w:numId w:val="32"/>
        </w:numPr>
        <w:ind w:left="709" w:hanging="357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National Natural Science Foundation of China (NSFC)</w:t>
      </w:r>
      <w:r>
        <w:rPr>
          <w:rFonts w:hint="eastAsia"/>
          <w:b/>
          <w:bCs/>
          <w:sz w:val="23"/>
          <w:szCs w:val="23"/>
        </w:rPr>
        <w:t>,</w:t>
      </w:r>
      <w:r>
        <w:rPr>
          <w:b/>
          <w:bCs/>
          <w:sz w:val="23"/>
          <w:szCs w:val="23"/>
        </w:rPr>
        <w:t xml:space="preserve"> </w:t>
      </w:r>
      <w:r>
        <w:rPr>
          <w:sz w:val="23"/>
          <w:szCs w:val="23"/>
        </w:rPr>
        <w:t>2026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>–</w:t>
      </w:r>
      <w:r>
        <w:rPr>
          <w:rFonts w:hint="eastAsia"/>
          <w:sz w:val="23"/>
          <w:szCs w:val="23"/>
        </w:rPr>
        <w:t xml:space="preserve"> </w:t>
      </w:r>
      <w:r>
        <w:rPr>
          <w:sz w:val="23"/>
          <w:szCs w:val="23"/>
        </w:rPr>
        <w:t>2030</w:t>
      </w:r>
      <w:r>
        <w:rPr>
          <w:rFonts w:hint="eastAsia"/>
          <w:sz w:val="23"/>
          <w:szCs w:val="23"/>
        </w:rPr>
        <w:t>:</w:t>
      </w:r>
    </w:p>
    <w:p w14:paraId="010E4592" w14:textId="3B0C49E4" w:rsidR="00CE3473" w:rsidRPr="00696F78" w:rsidRDefault="00E24F2E" w:rsidP="00696F78">
      <w:pPr>
        <w:spacing w:after="120"/>
        <w:ind w:left="709"/>
        <w:jc w:val="both"/>
        <w:rPr>
          <w:sz w:val="22"/>
          <w:szCs w:val="22"/>
        </w:rPr>
      </w:pPr>
      <w:r>
        <w:rPr>
          <w:sz w:val="22"/>
          <w:szCs w:val="22"/>
        </w:rPr>
        <w:t>General Equilibrium Analysis of China’s Healthcare System: Theoretical Modeling, Structural Estimation, and Optimal Policy Design (Grant No. 72533001).</w:t>
      </w:r>
      <w:r>
        <w:rPr>
          <w:rFonts w:hint="eastAsia"/>
          <w:sz w:val="22"/>
          <w:szCs w:val="22"/>
        </w:rPr>
        <w:t xml:space="preserve"> Co-Investigator</w:t>
      </w:r>
      <w:r>
        <w:rPr>
          <w:sz w:val="22"/>
          <w:szCs w:val="22"/>
        </w:rPr>
        <w:t>.</w:t>
      </w:r>
      <w:r>
        <w:rPr>
          <w:rFonts w:hint="eastAsia"/>
          <w:sz w:val="22"/>
          <w:szCs w:val="22"/>
        </w:rPr>
        <w:t xml:space="preserve"> </w:t>
      </w:r>
    </w:p>
    <w:p w:rsidR="00CE3473" w:rsidRDefault="00CE3473" w:rsidP="00DC3E92">
      <w:pPr>
        <w:spacing w:after="160"/>
        <w:rPr>
          <w:b/>
          <w:bCs/>
        </w:rPr>
      </w:pPr>
      <w:r>
        <w:rPr>
          <w:b/>
          <w:bCs/>
        </w:rPr>
        <w:t>HONORS AND AWARDS</w:t>
      </w:r>
    </w:p>
    <w:p w:rsidR="00CE3473" w:rsidRPr="000C1078" w:rsidRDefault="00CE3473" w:rsidP="0009599F">
      <w:pPr>
        <w:tabs>
          <w:tab w:val="left" w:pos="2268"/>
        </w:tabs>
        <w:spacing w:line="276" w:lineRule="auto"/>
        <w:ind w:left="1559" w:hanging="992"/>
        <w:rPr>
          <w:sz w:val="23"/>
          <w:szCs w:val="23"/>
        </w:rPr>
      </w:pPr>
      <w:r>
        <w:rPr>
          <w:sz w:val="23"/>
          <w:szCs w:val="23"/>
        </w:rPr>
        <w:t>2026</w:t>
        <w:tab/>
        <w:t>Peking University Teaching Excellence Award</w:t>
      </w:r>
    </w:p>
    <w:p w:rsidR="00CE3473" w:rsidRPr="000C1078" w:rsidRDefault="00CE3473" w:rsidP="0009599F">
      <w:pPr>
        <w:tabs>
          <w:tab w:val="left" w:pos="2268"/>
        </w:tabs>
        <w:spacing w:line="276" w:lineRule="auto"/>
        <w:ind w:left="1559" w:hanging="992"/>
        <w:rPr>
          <w:sz w:val="23"/>
          <w:szCs w:val="23"/>
        </w:rPr>
      </w:pPr>
      <w:r>
        <w:rPr>
          <w:sz w:val="23"/>
          <w:szCs w:val="23"/>
        </w:rPr>
        <w:t>2025</w:t>
        <w:tab/>
        <w:t>Third Prize, Peking University Young Faculty Teaching Skills Competition</w:t>
      </w:r>
    </w:p>
    <w:p w:rsidR="00CE3473" w:rsidRPr="000C1078" w:rsidRDefault="00CE3473" w:rsidP="0009599F">
      <w:pPr>
        <w:tabs>
          <w:tab w:val="left" w:pos="2268"/>
        </w:tabs>
        <w:spacing w:line="276" w:lineRule="auto" w:after="160"/>
        <w:ind w:left="1559" w:hanging="992"/>
        <w:rPr>
          <w:sz w:val="23"/>
          <w:szCs w:val="23"/>
        </w:rPr>
      </w:pPr>
      <w:r>
        <w:rPr>
          <w:sz w:val="23"/>
          <w:szCs w:val="23"/>
        </w:rPr>
        <w:t>2023</w:t>
        <w:tab/>
        <w:t>Peking University Award for Excellence in Teaching and Student Development</w:t>
      </w:r>
    </w:p>
    <w:p w14:paraId="7EE9B894" w14:textId="316FA224" w:rsidR="00CE3473" w:rsidRDefault="00CE3473" w:rsidP="00DC3E92">
      <w:pPr>
        <w:spacing w:after="160"/>
        <w:rPr>
          <w:b/>
          <w:bCs/>
        </w:rPr>
      </w:pPr>
      <w:r>
        <w:rPr>
          <w:b/>
          <w:bCs/>
        </w:rPr>
        <w:lastRenderedPageBreak/>
        <w:t>COURSES TAUGHT</w:t>
      </w:r>
    </w:p>
    <w:p w14:paraId="675AF6C1" w14:textId="274CBD32" w:rsidR="00CE3473" w:rsidRPr="0067318A" w:rsidRDefault="00CE3473" w:rsidP="0067318A">
      <w:pPr>
        <w:spacing w:after="120"/>
        <w:rPr>
          <w:sz w:val="23"/>
          <w:szCs w:val="23"/>
          <w:u w:val="single"/>
        </w:rPr>
      </w:pPr>
      <w:r>
        <w:rPr>
          <w:sz w:val="23"/>
          <w:szCs w:val="23"/>
          <w:u w:val="single"/>
        </w:rPr>
        <w:t>Undergraduate</w:t>
      </w:r>
      <w:r>
        <w:rPr>
          <w:rFonts w:hint="eastAsia"/>
          <w:sz w:val="23"/>
          <w:szCs w:val="23"/>
        </w:rPr>
        <w:t xml:space="preserve">: </w:t>
      </w:r>
      <w:r>
        <w:rPr>
          <w:rFonts w:hint="eastAsia"/>
          <w:i/>
          <w:iCs/>
          <w:sz w:val="23"/>
          <w:szCs w:val="23"/>
        </w:rPr>
        <w:t>2 courses, 5 offerings</w:t>
      </w:r>
      <w:r>
        <w:rPr>
          <w:sz w:val="23"/>
          <w:szCs w:val="23"/>
          <w:u w:val="single"/>
        </w:rPr>
        <w:t xml:space="preserve"> </w:t>
      </w:r>
    </w:p>
    <w:p w14:paraId="09E65CCB" w14:textId="7152C3D0" w:rsidR="00CE3473" w:rsidRPr="000C1078" w:rsidRDefault="00CE3473" w:rsidP="000B75F3">
      <w:pPr>
        <w:spacing w:after="120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Econometrics, 2021; Development Economics, 2021, 2023</w:t>
      </w:r>
      <w:r>
        <w:rPr>
          <w:rFonts w:hint="eastAsia"/>
          <w:sz w:val="23"/>
          <w:szCs w:val="23"/>
        </w:rPr>
        <w:t xml:space="preserve">, 2024, </w:t>
      </w:r>
      <w:r>
        <w:rPr>
          <w:sz w:val="23"/>
          <w:szCs w:val="23"/>
        </w:rPr>
        <w:t xml:space="preserve">2025 </w:t>
      </w:r>
    </w:p>
    <w:p w14:paraId="65828048" w14:textId="10DC818B" w:rsidR="00CE3473" w:rsidRPr="0067318A" w:rsidRDefault="00CE3473" w:rsidP="0067318A">
      <w:pPr>
        <w:spacing w:after="120"/>
        <w:rPr>
          <w:sz w:val="23"/>
          <w:szCs w:val="23"/>
          <w:u w:val="single"/>
        </w:rPr>
      </w:pPr>
      <w:r>
        <w:rPr>
          <w:sz w:val="23"/>
          <w:szCs w:val="23"/>
          <w:u w:val="single"/>
        </w:rPr>
        <w:t>Doctoral</w:t>
      </w:r>
      <w:r>
        <w:rPr>
          <w:rFonts w:hint="eastAsia"/>
          <w:sz w:val="23"/>
          <w:szCs w:val="23"/>
        </w:rPr>
        <w:t xml:space="preserve">: </w:t>
      </w:r>
      <w:r>
        <w:rPr>
          <w:rFonts w:hint="eastAsia"/>
          <w:i/>
          <w:iCs/>
          <w:sz w:val="23"/>
          <w:szCs w:val="23"/>
        </w:rPr>
        <w:t xml:space="preserve">3 courses, 8 offerings</w:t>
      </w:r>
    </w:p>
    <w:p w14:paraId="58F3BE1C" w14:textId="6B8B123D" w:rsidR="00CE3473" w:rsidRPr="000C1078" w:rsidRDefault="00F00341" w:rsidP="000B75F3">
      <w:pPr>
        <w:spacing w:after="120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Development Economics, 2021, 2022, 2023, 2024, 2025, 2026 (spring)</w:t>
      </w:r>
      <w:r>
        <w:rPr>
          <w:rFonts w:hint="eastAsia"/>
          <w:sz w:val="23"/>
          <w:szCs w:val="23"/>
        </w:rPr>
        <w:t xml:space="preserve"/>
      </w:r>
      <w:r>
        <w:rPr>
          <w:sz w:val="23"/>
          <w:szCs w:val="23"/>
        </w:rPr>
        <w:t/>
      </w:r>
      <w:r>
        <w:rPr>
          <w:rFonts w:hint="eastAsia"/>
          <w:sz w:val="23"/>
          <w:szCs w:val="23"/>
        </w:rPr>
        <w:t/>
      </w:r>
      <w:r>
        <w:rPr>
          <w:sz w:val="23"/>
          <w:szCs w:val="23"/>
        </w:rPr>
        <w:t xml:space="preserve"> </w:t>
        <w:br/>
        <w:t xml:space="preserve">Research Design for a Social Science Thesis, 2022 </w:t>
        <w:br/>
      </w:r>
      <w:r>
        <w:rPr>
          <w:rFonts w:hint="eastAsia"/>
          <w:sz w:val="23"/>
          <w:szCs w:val="23"/>
        </w:rPr>
        <w:t>The</w:t>
      </w:r>
      <w:r>
        <w:rPr>
          <w:sz w:val="23"/>
          <w:szCs w:val="23"/>
        </w:rPr>
        <w:t xml:space="preserve"> Frontiers of the Economics of Artificial Intelligence</w:t>
      </w:r>
      <w:r>
        <w:rPr>
          <w:rFonts w:hint="eastAsia"/>
          <w:sz w:val="23"/>
          <w:szCs w:val="23"/>
        </w:rPr>
        <w:t xml:space="preserve"> (joint),</w:t>
      </w:r>
      <w:r>
        <w:rPr>
          <w:sz w:val="23"/>
          <w:szCs w:val="23"/>
        </w:rPr>
        <w:t xml:space="preserve"> 2025 </w:t>
      </w:r>
    </w:p>
    <w:p w14:paraId="19D1135D" w14:textId="60C61A26" w:rsidR="00CE3473" w:rsidRPr="0067318A" w:rsidRDefault="00CE3473" w:rsidP="00912982">
      <w:pPr>
        <w:keepNext/>
        <w:keepLines/>
        <w:spacing w:after="120"/>
        <w:rPr>
          <w:sz w:val="23"/>
          <w:szCs w:val="23"/>
          <w:u w:val="single"/>
        </w:rPr>
      </w:pPr>
      <w:r>
        <w:rPr>
          <w:sz w:val="23"/>
          <w:szCs w:val="23"/>
          <w:u w:val="single"/>
        </w:rPr>
        <w:t>MPA: 2 courses, 7 offerings</w:t>
      </w:r>
      <w:r>
        <w:rPr>
          <w:rFonts w:hint="eastAsia"/>
          <w:sz w:val="23"/>
          <w:szCs w:val="23"/>
        </w:rPr>
        <w:t xml:space="preserve"/>
      </w:r>
      <w:r>
        <w:rPr>
          <w:rFonts w:hint="eastAsia"/>
          <w:i/>
          <w:iCs/>
          <w:sz w:val="23"/>
          <w:szCs w:val="23"/>
        </w:rPr>
        <w:t xml:space="preserve"/>
      </w:r>
    </w:p>
    <w:p w14:paraId="700C5762" w14:textId="24BC8076" w:rsidR="00504F8B" w:rsidRPr="00DC3E92" w:rsidRDefault="00CE3473" w:rsidP="00DC3E92">
      <w:pPr>
        <w:keepNext/>
        <w:keepLines/>
        <w:spacing w:after="160"/>
        <w:ind w:left="720"/>
        <w:rPr>
          <w:sz w:val="23"/>
          <w:szCs w:val="23"/>
        </w:rPr>
      </w:pPr>
      <w:r>
        <w:rPr>
          <w:sz w:val="23"/>
          <w:szCs w:val="23"/>
        </w:rPr>
        <w:t>Statistics for Social Science Research, 2022, 2023, 2024 (spring), 2024 (fall), 2025, 2026 (fall)</w:t>
      </w:r>
      <w:r>
        <w:rPr>
          <w:rFonts w:hint="eastAsia"/>
          <w:sz w:val="23"/>
          <w:szCs w:val="23"/>
        </w:rPr>
        <w:t xml:space="preserve"/>
      </w:r>
      <w:r>
        <w:rPr>
          <w:sz w:val="23"/>
          <w:szCs w:val="23"/>
        </w:rPr>
        <w:t/>
      </w:r>
      <w:r>
        <w:rPr>
          <w:rFonts w:hint="eastAsia"/>
          <w:sz w:val="23"/>
          <w:szCs w:val="23"/>
        </w:rPr>
        <w:t xml:space="preserve"/>
      </w:r>
      <w:r>
        <w:rPr>
          <w:sz w:val="23"/>
          <w:szCs w:val="23"/>
        </w:rPr>
        <w:t/>
      </w:r>
      <w:r>
        <w:rPr>
          <w:rFonts w:hint="eastAsia"/>
          <w:sz w:val="23"/>
          <w:szCs w:val="23"/>
        </w:rPr>
        <w:t xml:space="preserve"/>
      </w:r>
      <w:r>
        <w:rPr>
          <w:sz w:val="23"/>
          <w:szCs w:val="23"/>
        </w:rPr>
        <w:t xml:space="preserve"> </w:t>
        <w:br/>
        <w:t xml:space="preserve">Development Theory and Policy, 2022 </w:t>
      </w:r>
    </w:p>
    <w:p w14:paraId="7F4CB8AB" w14:textId="6F3F639B" w:rsidR="00331B04" w:rsidRPr="00DC3E92" w:rsidRDefault="00CE3473" w:rsidP="00DC3E92">
      <w:pPr>
        <w:spacing w:after="160"/>
      </w:pPr>
      <w:r>
        <w:rPr>
          <w:b/>
          <w:bCs/>
        </w:rPr>
        <w:t xml:space="preserve">PHD SUPERVISION </w:t>
      </w:r>
    </w:p>
    <w:p w14:paraId="71EB4E3B" w14:textId="1F62DF1B" w:rsidR="00696F78" w:rsidRPr="00DC3E92" w:rsidRDefault="00331B04" w:rsidP="00DC3E92">
      <w:pPr>
        <w:pStyle w:val="NormalWeb"/>
        <w:spacing w:before="0" w:beforeAutospacing="0" w:after="160" w:afterAutospacing="0"/>
        <w:ind w:left="709"/>
        <w:jc w:val="both"/>
        <w:rPr>
          <w:rFonts w:eastAsiaTheme="majorEastAsia"/>
          <w:b/>
          <w:bCs/>
          <w:sz w:val="23"/>
          <w:szCs w:val="23"/>
        </w:rPr>
      </w:pPr>
      <w:r>
        <w:rPr>
          <w:rStyle w:val="Strong"/>
          <w:rFonts w:eastAsiaTheme="majorEastAsia"/>
          <w:b w:val="0"/>
          <w:bCs w:val="0"/>
          <w:sz w:val="23"/>
          <w:szCs w:val="23"/>
        </w:rPr>
        <w:t xml:space="preserve">Fatou Jobe (Gambia</w:t>
      </w:r>
      <w:r>
        <w:rPr>
          <w:rStyle w:val="Strong"/>
          <w:rFonts w:eastAsiaTheme="majorEastAsia" w:hint="eastAsia"/>
          <w:b w:val="0"/>
          <w:bCs w:val="0"/>
          <w:sz w:val="23"/>
          <w:szCs w:val="23"/>
        </w:rPr>
        <w:t xml:space="preserve"> -</w:t>
      </w:r>
      <w:r>
        <w:rPr>
          <w:rStyle w:val="Strong"/>
          <w:rFonts w:eastAsiaTheme="majorEastAsia"/>
          <w:b w:val="0"/>
          <w:bCs w:val="0"/>
          <w:sz w:val="23"/>
          <w:szCs w:val="23"/>
        </w:rPr>
        <w:t xml:space="preserve"> PhD 2024); Assefa Zelalem Lijalem (Ethiopia</w:t>
      </w:r>
      <w:r>
        <w:rPr>
          <w:rStyle w:val="Strong"/>
          <w:rFonts w:eastAsiaTheme="majorEastAsia" w:hint="eastAsia"/>
          <w:b w:val="0"/>
          <w:bCs w:val="0"/>
          <w:sz w:val="23"/>
          <w:szCs w:val="23"/>
        </w:rPr>
        <w:t xml:space="preserve"> -</w:t>
      </w:r>
      <w:r>
        <w:rPr>
          <w:rStyle w:val="Strong"/>
          <w:rFonts w:eastAsiaTheme="majorEastAsia"/>
          <w:b w:val="0"/>
          <w:bCs w:val="0"/>
          <w:sz w:val="23"/>
          <w:szCs w:val="23"/>
        </w:rPr>
        <w:t xml:space="preserve"> PhD 2025); Khin Mar Aye (Myanmar</w:t>
      </w:r>
      <w:r>
        <w:rPr>
          <w:rStyle w:val="Strong"/>
          <w:rFonts w:eastAsiaTheme="majorEastAsia" w:hint="eastAsia"/>
          <w:b w:val="0"/>
          <w:bCs w:val="0"/>
          <w:sz w:val="23"/>
          <w:szCs w:val="23"/>
        </w:rPr>
        <w:t xml:space="preserve"> -</w:t>
      </w:r>
      <w:r>
        <w:rPr>
          <w:rStyle w:val="Strong"/>
          <w:rFonts w:eastAsiaTheme="majorEastAsia"/>
          <w:b w:val="0"/>
          <w:bCs w:val="0"/>
          <w:sz w:val="23"/>
          <w:szCs w:val="23"/>
        </w:rPr>
        <w:t xml:space="preserve"> PhD 2025); Bure Cain (Zimbabwe </w:t>
      </w:r>
      <w:r>
        <w:rPr>
          <w:rStyle w:val="Strong"/>
          <w:rFonts w:eastAsiaTheme="majorEastAsia" w:hint="eastAsia"/>
          <w:b w:val="0"/>
          <w:bCs w:val="0"/>
          <w:sz w:val="23"/>
          <w:szCs w:val="23"/>
        </w:rPr>
        <w:t>-</w:t>
      </w:r>
      <w:r>
        <w:rPr>
          <w:rStyle w:val="Strong"/>
          <w:rFonts w:eastAsiaTheme="majorEastAsia"/>
          <w:b w:val="0"/>
          <w:bCs w:val="0"/>
          <w:sz w:val="23"/>
          <w:szCs w:val="23"/>
        </w:rPr>
        <w:t xml:space="preserve"> PhD 2026); </w:t>
      </w:r>
      <w:r>
        <w:rPr>
          <w:rStyle w:val="Strong"/>
          <w:rFonts w:eastAsiaTheme="majorEastAsia" w:hint="eastAsia"/>
          <w:b w:val="0"/>
          <w:bCs w:val="0"/>
          <w:sz w:val="23"/>
          <w:szCs w:val="23"/>
        </w:rPr>
        <w:t xml:space="preserve">Xuanxuan Ma (</w:t>
      </w:r>
      <w:r>
        <w:rPr>
          <w:rStyle w:val="Strong"/>
          <w:rFonts w:eastAsiaTheme="majorEastAsia"/>
          <w:b w:val="0"/>
          <w:bCs w:val="0"/>
          <w:sz w:val="23"/>
          <w:szCs w:val="23"/>
        </w:rPr>
        <w:t xml:space="preserve">China - PhD 2026 </w:t>
      </w:r>
      <w:r>
        <w:rPr>
          <w:rStyle w:val="Strong"/>
          <w:rFonts w:eastAsiaTheme="majorEastAsia" w:hint="eastAsia"/>
          <w:b w:val="0"/>
          <w:bCs w:val="0"/>
          <w:sz w:val="23"/>
          <w:szCs w:val="23"/>
        </w:rPr>
        <w:t>as co-supervisor</w:t>
      </w:r>
      <w:r>
        <w:rPr>
          <w:rStyle w:val="Strong"/>
          <w:rFonts w:eastAsiaTheme="majorEastAsia"/>
          <w:b w:val="0"/>
          <w:bCs w:val="0"/>
          <w:sz w:val="23"/>
          <w:szCs w:val="23"/>
        </w:rPr>
        <w:t>)</w:t>
      </w:r>
    </w:p>
    <w:p w14:paraId="6C1CCA8B" w14:textId="68C89439" w:rsidR="00D94397" w:rsidRPr="00D94397" w:rsidRDefault="00D94397" w:rsidP="00DC3E92">
      <w:pPr>
        <w:spacing w:after="160"/>
        <w:rPr>
          <w:b/>
          <w:bCs/>
        </w:rPr>
      </w:pPr>
      <w:r>
        <w:rPr>
          <w:b/>
          <w:bCs/>
        </w:rPr>
        <w:t>PROFESSIONAL AND PUBLIC SERVICE</w:t>
      </w:r>
    </w:p>
    <w:p w14:paraId="4EC240BE" w14:textId="31E9470D" w:rsidR="0044063F" w:rsidRPr="0067318A" w:rsidRDefault="0044063F" w:rsidP="00DC3E92">
      <w:pPr>
        <w:keepNext/>
        <w:keepLines/>
        <w:spacing w:after="160"/>
        <w:jc w:val="both"/>
        <w:rPr>
          <w:sz w:val="23"/>
          <w:szCs w:val="23"/>
          <w:u w:val="single"/>
        </w:rPr>
      </w:pPr>
      <w:r>
        <w:rPr>
          <w:rFonts w:hint="eastAsia"/>
          <w:sz w:val="23"/>
          <w:szCs w:val="23"/>
          <w:u w:val="single"/>
        </w:rPr>
        <w:t>Professional Affiliations and Services</w:t>
      </w:r>
    </w:p>
    <w:p w14:paraId="0D3A97F6" w14:textId="6A79EFE4" w:rsidR="0044063F" w:rsidRPr="00696F78" w:rsidRDefault="0044063F" w:rsidP="005E486D">
      <w:pPr>
        <w:keepNext/>
        <w:keepLines/>
        <w:ind w:left="1559" w:hanging="992"/>
        <w:rPr>
          <w:rFonts w:eastAsia="FangSong"/>
          <w:sz w:val="22"/>
          <w:szCs w:val="22"/>
        </w:rPr>
      </w:pPr>
      <w:r>
        <w:rPr>
          <w:rFonts w:eastAsia="FangSong" w:hint="eastAsia"/>
          <w:sz w:val="22"/>
          <w:szCs w:val="22"/>
        </w:rPr>
        <w:t xml:space="preserve">2023 </w:t>
      </w:r>
      <w:r>
        <w:rPr>
          <w:sz w:val="22"/>
          <w:szCs w:val="22"/>
        </w:rPr>
        <w:t xml:space="preserve">– </w:t>
      </w:r>
      <w:r>
        <w:rPr>
          <w:rFonts w:hint="eastAsia"/>
          <w:sz w:val="22"/>
          <w:szCs w:val="22"/>
        </w:rPr>
        <w:t>present</w:t>
      </w:r>
      <w:r>
        <w:rPr>
          <w:rFonts w:eastAsia="FangSong" w:hint="eastAsia"/>
          <w:sz w:val="22"/>
          <w:szCs w:val="22"/>
        </w:rPr>
        <w:t xml:space="preserve"> </w:t>
      </w:r>
      <w:r>
        <w:rPr>
          <w:rFonts w:eastAsia="FangSong"/>
          <w:sz w:val="22"/>
          <w:szCs w:val="22"/>
        </w:rPr>
        <w:tab/>
        <w:t>Center for Global Health Equity</w:t>
      </w:r>
      <w:r>
        <w:rPr>
          <w:rFonts w:eastAsia="FangSong" w:hint="eastAsia"/>
          <w:sz w:val="22"/>
          <w:szCs w:val="22"/>
        </w:rPr>
        <w:t xml:space="preserve">, </w:t>
      </w:r>
      <w:r>
        <w:rPr>
          <w:rFonts w:eastAsia="FangSong"/>
          <w:sz w:val="22"/>
          <w:szCs w:val="22"/>
        </w:rPr>
        <w:t>University of Michigan</w:t>
      </w:r>
      <w:r>
        <w:rPr>
          <w:rFonts w:eastAsia="FangSong" w:hint="eastAsia"/>
          <w:sz w:val="22"/>
          <w:szCs w:val="22"/>
        </w:rPr>
        <w:t>, Associate</w:t>
      </w:r>
    </w:p>
    <w:p w14:paraId="1BE4712A" w14:textId="7B13C08C" w:rsidR="0044063F" w:rsidRPr="00696F78" w:rsidRDefault="0044063F" w:rsidP="005E486D">
      <w:pPr>
        <w:keepNext/>
        <w:keepLines/>
        <w:ind w:left="2170" w:hanging="1603"/>
        <w:rPr>
          <w:rFonts w:eastAsia="FangSong"/>
          <w:sz w:val="22"/>
          <w:szCs w:val="22"/>
        </w:rPr>
      </w:pPr>
      <w:r>
        <w:rPr>
          <w:rFonts w:eastAsia="FangSong" w:hint="eastAsia"/>
          <w:sz w:val="22"/>
          <w:szCs w:val="22"/>
        </w:rPr>
        <w:t xml:space="preserve">2024 </w:t>
      </w:r>
      <w:r>
        <w:rPr>
          <w:sz w:val="22"/>
          <w:szCs w:val="22"/>
        </w:rPr>
        <w:t xml:space="preserve">– </w:t>
      </w:r>
      <w:r>
        <w:rPr>
          <w:rFonts w:hint="eastAsia"/>
          <w:sz w:val="22"/>
          <w:szCs w:val="22"/>
        </w:rPr>
        <w:t>present</w:t>
      </w:r>
      <w:r>
        <w:rPr>
          <w:rFonts w:eastAsia="FangSong"/>
          <w:sz w:val="22"/>
          <w:szCs w:val="22"/>
        </w:rPr>
        <w:tab/>
        <w:t xml:space="preserve">Committee on Artificial Intelligence and </w:t>
      </w:r>
      <w:r>
        <w:rPr>
          <w:rFonts w:eastAsia="FangSong" w:hint="eastAsia"/>
          <w:sz w:val="22"/>
          <w:szCs w:val="22"/>
        </w:rPr>
        <w:t xml:space="preserve">Gig Economy, </w:t>
      </w:r>
      <w:r>
        <w:rPr>
          <w:rFonts w:eastAsia="FangSong"/>
          <w:sz w:val="22"/>
          <w:szCs w:val="22"/>
        </w:rPr>
        <w:t>China Association of Labor Economics</w:t>
      </w:r>
      <w:r>
        <w:rPr>
          <w:rFonts w:eastAsia="FangSong" w:hint="eastAsia"/>
          <w:sz w:val="22"/>
          <w:szCs w:val="22"/>
        </w:rPr>
        <w:t xml:space="preserve"> (</w:t>
      </w:r>
      <w:r>
        <w:rPr>
          <w:rFonts w:eastAsia="FangSong"/>
          <w:sz w:val="22"/>
          <w:szCs w:val="22"/>
        </w:rPr>
        <w:t>CALE</w:t>
      </w:r>
      <w:r>
        <w:rPr>
          <w:rFonts w:eastAsia="FangSong" w:hint="eastAsia"/>
          <w:sz w:val="22"/>
          <w:szCs w:val="22"/>
        </w:rPr>
        <w:t xml:space="preserve">), Vice chair</w:t>
      </w:r>
    </w:p>
    <w:p w14:paraId="25D625F6" w14:textId="270B4664" w:rsidR="0044063F" w:rsidRPr="00696F78" w:rsidRDefault="0044063F" w:rsidP="005E486D">
      <w:pPr>
        <w:keepNext/>
        <w:keepLines/>
        <w:ind w:left="1559" w:hanging="992"/>
        <w:rPr>
          <w:rFonts w:eastAsia="FangSong"/>
          <w:sz w:val="22"/>
          <w:szCs w:val="22"/>
        </w:rPr>
      </w:pPr>
      <w:r>
        <w:rPr>
          <w:rFonts w:eastAsia="FangSong" w:hint="eastAsia"/>
          <w:sz w:val="22"/>
          <w:szCs w:val="22"/>
        </w:rPr>
        <w:t xml:space="preserve">2025 </w:t>
      </w:r>
      <w:r>
        <w:rPr>
          <w:sz w:val="22"/>
          <w:szCs w:val="22"/>
        </w:rPr>
        <w:t xml:space="preserve">– </w:t>
      </w:r>
      <w:r>
        <w:rPr>
          <w:rFonts w:hint="eastAsia"/>
          <w:sz w:val="22"/>
          <w:szCs w:val="22"/>
        </w:rPr>
        <w:t>present</w:t>
      </w:r>
      <w:r>
        <w:rPr>
          <w:rFonts w:eastAsia="FangSong"/>
          <w:sz w:val="22"/>
          <w:szCs w:val="22"/>
        </w:rPr>
        <w:tab/>
      </w:r>
      <w:r>
        <w:rPr>
          <w:rFonts w:eastAsia="FangSong" w:hint="eastAsia"/>
          <w:sz w:val="22"/>
          <w:szCs w:val="22"/>
        </w:rPr>
        <w:t xml:space="preserve">AI Lab for Social Science, Peking University, </w:t>
      </w:r>
      <w:r>
        <w:rPr>
          <w:rFonts w:eastAsia="FangSong"/>
          <w:sz w:val="22"/>
          <w:szCs w:val="22"/>
        </w:rPr>
        <w:t>Vice chair</w:t>
      </w:r>
    </w:p>
    <w:p w14:paraId="121476A3" w14:textId="108DF9D4" w:rsidR="00504F8B" w:rsidRPr="00DC3E92" w:rsidRDefault="0044063F" w:rsidP="00DC3E92">
      <w:pPr>
        <w:keepNext/>
        <w:keepLines/>
        <w:spacing w:after="160"/>
        <w:ind w:left="1559" w:hanging="992"/>
        <w:jc w:val="both"/>
        <w:rPr>
          <w:b/>
          <w:bCs/>
          <w:sz w:val="22"/>
          <w:szCs w:val="22"/>
        </w:rPr>
      </w:pPr>
      <w:r>
        <w:rPr>
          <w:rFonts w:eastAsia="FangSong" w:hint="eastAsia"/>
          <w:sz w:val="22"/>
          <w:szCs w:val="22"/>
        </w:rPr>
        <w:t xml:space="preserve">2025 </w:t>
      </w:r>
      <w:r>
        <w:rPr>
          <w:sz w:val="22"/>
          <w:szCs w:val="22"/>
        </w:rPr>
        <w:t xml:space="preserve">– </w:t>
      </w:r>
      <w:r>
        <w:rPr>
          <w:rFonts w:hint="eastAsia"/>
          <w:sz w:val="22"/>
          <w:szCs w:val="22"/>
        </w:rPr>
        <w:t>present</w:t>
      </w:r>
      <w:r>
        <w:rPr>
          <w:rFonts w:eastAsia="FangSong"/>
          <w:sz w:val="22"/>
          <w:szCs w:val="22"/>
        </w:rPr>
        <w:tab/>
      </w:r>
      <w:r>
        <w:rPr>
          <w:rFonts w:eastAsia="FangSong" w:hint="eastAsia"/>
          <w:sz w:val="22"/>
          <w:szCs w:val="22"/>
        </w:rPr>
        <w:t>International Development Economics Association (IDEA</w:t>
      </w:r>
      <w:r>
        <w:rPr>
          <w:rFonts w:eastAsia="FangSong"/>
          <w:sz w:val="22"/>
          <w:szCs w:val="22"/>
        </w:rPr>
        <w:t>),</w:t>
      </w:r>
      <w:r>
        <w:rPr>
          <w:rFonts w:eastAsia="FangSong" w:hint="eastAsia"/>
          <w:sz w:val="22"/>
          <w:szCs w:val="22"/>
        </w:rPr>
        <w:t xml:space="preserve"> F</w:t>
      </w:r>
      <w:r>
        <w:rPr>
          <w:rFonts w:eastAsia="FangSong"/>
          <w:sz w:val="22"/>
          <w:szCs w:val="22"/>
        </w:rPr>
        <w:t>ounding</w:t>
      </w:r>
      <w:r>
        <w:rPr>
          <w:rFonts w:eastAsia="FangSong" w:hint="eastAsia"/>
          <w:sz w:val="22"/>
          <w:szCs w:val="22"/>
        </w:rPr>
        <w:t xml:space="preserve"> member</w:t>
      </w:r>
    </w:p>
    <w:p w14:paraId="11AAA0B1" w14:textId="085A7A5A" w:rsidR="00D94397" w:rsidRPr="0067318A" w:rsidRDefault="00D94397" w:rsidP="00DC3E92">
      <w:pPr>
        <w:keepNext/>
        <w:keepLines/>
        <w:spacing w:after="160"/>
        <w:jc w:val="both"/>
        <w:rPr>
          <w:sz w:val="23"/>
          <w:szCs w:val="23"/>
          <w:u w:val="single"/>
        </w:rPr>
      </w:pPr>
      <w:r>
        <w:rPr>
          <w:sz w:val="23"/>
          <w:szCs w:val="23"/>
          <w:u w:val="single"/>
        </w:rPr>
        <w:t>Refereeing</w:t>
      </w:r>
    </w:p>
    <w:p w14:paraId="27931FB2" w14:textId="7DC46617" w:rsidR="00D94397" w:rsidRPr="00696F78" w:rsidRDefault="00681E2E" w:rsidP="00D94397">
      <w:pPr>
        <w:pStyle w:val="NormalWeb"/>
        <w:spacing w:line="276" w:lineRule="auto"/>
        <w:ind w:left="709"/>
        <w:jc w:val="both"/>
        <w:rPr>
          <w:b/>
          <w:bCs/>
          <w:sz w:val="22"/>
          <w:szCs w:val="22"/>
        </w:rPr>
      </w:pPr>
      <w:r>
        <w:rPr>
          <w:rStyle w:val="Emphasis"/>
          <w:rFonts w:eastAsiaTheme="majorEastAsia"/>
          <w:sz w:val="22"/>
          <w:szCs w:val="22"/>
        </w:rPr>
        <w:t>Journal of Development Economics, Journal of Labor Economics,</w:t>
      </w:r>
      <w:r>
        <w:rPr>
          <w:rStyle w:val="Emphasis"/>
          <w:rFonts w:eastAsiaTheme="majorEastAsia" w:hint="eastAsia"/>
          <w:sz w:val="22"/>
          <w:szCs w:val="22"/>
        </w:rPr>
        <w:t xml:space="preserve"> </w:t>
      </w:r>
      <w:r>
        <w:rPr>
          <w:rStyle w:val="Emphasis"/>
          <w:rFonts w:eastAsiaTheme="majorEastAsia"/>
          <w:sz w:val="22"/>
          <w:szCs w:val="22"/>
        </w:rPr>
        <w:t xml:space="preserve">Economic Development and Cultural Change, World Development, Journal of Economic Behavior and Organization, </w:t>
      </w:r>
      <w:r>
        <w:rPr>
          <w:rStyle w:val="Emphasis"/>
          <w:rFonts w:eastAsiaTheme="majorEastAsia" w:hint="eastAsia"/>
          <w:sz w:val="22"/>
          <w:szCs w:val="22"/>
        </w:rPr>
        <w:t xml:space="preserve">BMC Public Health, </w:t>
      </w:r>
      <w:r>
        <w:rPr>
          <w:rStyle w:val="Emphasis"/>
          <w:rFonts w:eastAsiaTheme="majorEastAsia"/>
          <w:sz w:val="22"/>
          <w:szCs w:val="22"/>
        </w:rPr>
        <w:t>Social Science &amp; Medicine, Journal of Government and Economics,</w:t>
      </w:r>
      <w:r>
        <w:rPr>
          <w:rStyle w:val="Emphasis"/>
          <w:rFonts w:eastAsiaTheme="majorEastAsia" w:hint="eastAsia"/>
          <w:sz w:val="22"/>
          <w:szCs w:val="22"/>
        </w:rPr>
        <w:t xml:space="preserve"> </w:t>
      </w:r>
      <w:r>
        <w:rPr>
          <w:rStyle w:val="Emphasis"/>
          <w:rFonts w:eastAsiaTheme="majorEastAsia"/>
          <w:sz w:val="22"/>
          <w:szCs w:val="22"/>
        </w:rPr>
        <w:t>China Economic Quarterly, China Economic Journal</w:t>
      </w:r>
      <w:r>
        <w:rPr>
          <w:sz w:val="22"/>
          <w:szCs w:val="22"/>
        </w:rPr>
        <w:t xml:space="preserve"> </w:t>
      </w:r>
    </w:p>
    <w:p w14:paraId="40259C84" w14:textId="77777777" w:rsidR="00D94397" w:rsidRPr="0067318A" w:rsidRDefault="00D94397" w:rsidP="0067318A">
      <w:pPr>
        <w:spacing w:after="160"/>
        <w:ind w:left="2160" w:hanging="2160"/>
        <w:jc w:val="both"/>
        <w:rPr>
          <w:sz w:val="23"/>
          <w:szCs w:val="23"/>
          <w:u w:val="single"/>
        </w:rPr>
        <w:keepNext/>
      </w:pPr>
      <w:r>
        <w:rPr>
          <w:sz w:val="23"/>
          <w:szCs w:val="23"/>
          <w:u w:val="single"/>
        </w:rPr>
        <w:t>Conference Organization</w:t>
      </w:r>
    </w:p>
    <w:p w14:paraId="5233CA67" w14:textId="2CBAB74C" w:rsidR="00D94397" w:rsidRPr="00696F78" w:rsidRDefault="00D94397" w:rsidP="00D94397">
      <w:pPr>
        <w:pStyle w:val="NormalWeb"/>
        <w:spacing w:line="276" w:lineRule="auto"/>
        <w:ind w:left="709"/>
        <w:jc w:val="both"/>
        <w:rPr>
          <w:rStyle w:val="Emphasis"/>
          <w:rFonts w:eastAsiaTheme="majorEastAsia"/>
          <w:sz w:val="22"/>
          <w:szCs w:val="22"/>
        </w:rPr>
      </w:pPr>
      <w:r>
        <w:rPr>
          <w:rStyle w:val="Emphasis"/>
          <w:rFonts w:eastAsiaTheme="majorEastAsia"/>
          <w:sz w:val="22"/>
          <w:szCs w:val="22"/>
        </w:rPr>
        <w:t>South-South Sub-Forum of the National Development Forum (Beijing, 2022);</w:t>
      </w:r>
      <w:r>
        <w:rPr>
          <w:rStyle w:val="Emphasis"/>
          <w:rFonts w:eastAsiaTheme="majorEastAsia" w:hint="eastAsia"/>
          <w:sz w:val="22"/>
          <w:szCs w:val="22"/>
        </w:rPr>
        <w:t xml:space="preserve"> </w:t>
      </w:r>
      <w:r>
        <w:rPr>
          <w:rStyle w:val="Emphasis"/>
          <w:rFonts w:eastAsiaTheme="majorEastAsia"/>
          <w:sz w:val="22"/>
          <w:szCs w:val="22"/>
        </w:rPr>
        <w:t>CCER Summer Institute (Beijing, 2023, 2024, 2025</w:t>
      </w:r>
      <w:r>
        <w:rPr>
          <w:rStyle w:val="Emphasis"/>
          <w:rFonts w:eastAsiaTheme="majorEastAsia" w:hint="eastAsia"/>
          <w:sz w:val="22"/>
          <w:szCs w:val="22"/>
        </w:rPr>
        <w:t>, 2026</w:t>
      </w:r>
      <w:r>
        <w:rPr>
          <w:rStyle w:val="Emphasis"/>
          <w:rFonts w:eastAsiaTheme="majorEastAsia"/>
          <w:sz w:val="22"/>
          <w:szCs w:val="22"/>
        </w:rPr>
        <w:t>);</w:t>
      </w:r>
      <w:r>
        <w:rPr>
          <w:rStyle w:val="Emphasis"/>
          <w:rFonts w:eastAsiaTheme="majorEastAsia" w:hint="eastAsia"/>
          <w:sz w:val="22"/>
          <w:szCs w:val="22"/>
        </w:rPr>
        <w:t xml:space="preserve"> </w:t>
      </w:r>
      <w:r>
        <w:rPr>
          <w:rStyle w:val="Emphasis"/>
          <w:rFonts w:eastAsiaTheme="majorEastAsia"/>
          <w:sz w:val="22"/>
          <w:szCs w:val="22"/>
        </w:rPr>
        <w:t>M-DEV Conference (Ann Arbor, USA, 2024, 2026);</w:t>
      </w:r>
      <w:r>
        <w:rPr>
          <w:rStyle w:val="Emphasis"/>
          <w:rFonts w:eastAsiaTheme="majorEastAsia" w:hint="eastAsia"/>
          <w:sz w:val="22"/>
          <w:szCs w:val="22"/>
        </w:rPr>
        <w:t xml:space="preserve"> Global South Development</w:t>
      </w:r>
      <w:r>
        <w:rPr>
          <w:rStyle w:val="Emphasis"/>
          <w:rFonts w:eastAsiaTheme="majorEastAsia"/>
          <w:sz w:val="22"/>
          <w:szCs w:val="22"/>
        </w:rPr>
        <w:t xml:space="preserve"> Conference (Beijing, 2026)</w:t>
      </w:r>
    </w:p>
    <w:p w14:paraId="6C3C662F" w14:textId="6097A674" w:rsidR="00CA42B1" w:rsidRPr="00F35964" w:rsidRDefault="00CA42B1" w:rsidP="0013273B">
      <w:pPr>
        <w:spacing w:after="120"/>
        <w:rPr>
          <w:rFonts w:eastAsiaTheme="majorEastAsia"/>
          <w:color w:val="000000" w:themeColor="text1"/>
          <w:sz w:val="36"/>
          <w:szCs w:val="36"/>
        </w:rPr>
      </w:pPr>
    </w:p>
    <w:sectPr w:rsidR="00CA42B1" w:rsidRPr="00F35964" w:rsidSect="0025552F">
      <w:headerReference w:type="default" r:id="rId29"/>
      <w:footerReference w:type="even" r:id="rId30"/>
      <w:footerReference w:type="default" r:id="rId31"/>
      <w:headerReference w:type="first" r:id="rId3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908C65" w14:textId="77777777" w:rsidR="006F184D" w:rsidRDefault="006F184D" w:rsidP="000B0A2B">
      <w:r>
        <w:separator/>
      </w:r>
    </w:p>
  </w:endnote>
  <w:endnote w:type="continuationSeparator" w:id="0">
    <w:p w14:paraId="432B416F" w14:textId="77777777" w:rsidR="006F184D" w:rsidRDefault="006F184D" w:rsidP="000B0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14810210"/>
      <w:docPartObj>
        <w:docPartGallery w:val="Page Numbers (Bottom of Page)"/>
        <w:docPartUnique/>
      </w:docPartObj>
    </w:sdtPr>
    <w:sdtContent>
      <w:p w14:paraId="33EF59B1" w14:textId="34222DAA" w:rsidR="000B0A2B" w:rsidRDefault="000B0A2B" w:rsidP="00F614F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AB5159" w14:textId="77777777" w:rsidR="000B0A2B" w:rsidRDefault="000B0A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40160429"/>
      <w:docPartObj>
        <w:docPartGallery w:val="Page Numbers (Bottom of Page)"/>
        <w:docPartUnique/>
      </w:docPartObj>
    </w:sdtPr>
    <w:sdtEndPr>
      <w:rPr>
        <w:rStyle w:val="PageNumber"/>
        <w:sz w:val="22"/>
        <w:szCs w:val="22"/>
      </w:rPr>
    </w:sdtEndPr>
    <w:sdtContent>
      <w:p w14:paraId="78C33309" w14:textId="136EFBE3" w:rsidR="000B0A2B" w:rsidRPr="000B0A2B" w:rsidRDefault="000B0A2B" w:rsidP="00F614F5">
        <w:pPr>
          <w:pStyle w:val="Footer"/>
          <w:framePr w:wrap="none" w:vAnchor="text" w:hAnchor="margin" w:xAlign="center" w:y="1"/>
          <w:rPr>
            <w:rStyle w:val="PageNumber"/>
            <w:sz w:val="22"/>
            <w:szCs w:val="22"/>
          </w:rPr>
        </w:pPr>
        <w:r w:rsidRPr="000B0A2B">
          <w:rPr>
            <w:rStyle w:val="PageNumber"/>
            <w:sz w:val="22"/>
            <w:szCs w:val="22"/>
          </w:rPr>
          <w:fldChar w:fldCharType="begin"/>
        </w:r>
        <w:r w:rsidRPr="000B0A2B">
          <w:rPr>
            <w:rStyle w:val="PageNumber"/>
            <w:sz w:val="22"/>
            <w:szCs w:val="22"/>
          </w:rPr>
          <w:instrText xml:space="preserve"> PAGE </w:instrText>
        </w:r>
        <w:r w:rsidRPr="000B0A2B">
          <w:rPr>
            <w:rStyle w:val="PageNumber"/>
            <w:sz w:val="22"/>
            <w:szCs w:val="22"/>
          </w:rPr>
          <w:fldChar w:fldCharType="separate"/>
        </w:r>
        <w:r w:rsidRPr="000B0A2B">
          <w:rPr>
            <w:rStyle w:val="PageNumber"/>
            <w:noProof/>
            <w:sz w:val="22"/>
            <w:szCs w:val="22"/>
          </w:rPr>
          <w:t>1</w:t>
        </w:r>
        <w:r w:rsidRPr="000B0A2B">
          <w:rPr>
            <w:rStyle w:val="PageNumber"/>
            <w:sz w:val="22"/>
            <w:szCs w:val="22"/>
          </w:rPr>
          <w:fldChar w:fldCharType="end"/>
        </w:r>
      </w:p>
    </w:sdtContent>
  </w:sdt>
  <w:p w14:paraId="095FBA29" w14:textId="77777777" w:rsidR="000B0A2B" w:rsidRPr="000B0A2B" w:rsidRDefault="000B0A2B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A3E9F7" w14:textId="77777777" w:rsidR="006F184D" w:rsidRDefault="006F184D" w:rsidP="000B0A2B">
      <w:r>
        <w:separator/>
      </w:r>
    </w:p>
  </w:footnote>
  <w:footnote w:type="continuationSeparator" w:id="0">
    <w:p w14:paraId="216AF72C" w14:textId="77777777" w:rsidR="006F184D" w:rsidRDefault="006F184D" w:rsidP="000B0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30B9CC" w14:textId="0B05489E" w:rsidR="00504F8B" w:rsidRPr="00504F8B" w:rsidRDefault="00504F8B" w:rsidP="00504F8B">
    <w:pPr>
      <w:pStyle w:val="Header"/>
      <w:rPr>
        <w:sz w:val="22"/>
        <w:szCs w:val="22"/>
      </w:rPr>
    </w:pPr>
    <w:r>
      <w:rPr>
        <w:rFonts w:hint="eastAsia"/>
        <w:sz w:val="22"/>
        <w:szCs w:val="22"/>
      </w:rPr>
      <w:t>Hang Yu</w:t>
    </w:r>
    <w:r>
      <w:rPr>
        <w:sz w:val="22"/>
        <w:szCs w:val="22"/>
      </w:rPr>
      <w:tab/>
    </w:r>
    <w:r>
      <w:rPr>
        <w:sz w:val="22"/>
        <w:szCs w:val="22"/>
      </w:rPr>
      <w:tab/>
    </w:r>
    <w:r w:rsidR="0025552F">
      <w:rPr>
        <w:sz w:val="22"/>
        <w:szCs w:val="22"/>
      </w:rPr>
      <w:t>October 2026</w:t>
    </w:r>
    <w:r w:rsidRPr="00504F8B">
      <w:rPr>
        <w:rFonts w:hint="eastAsia"/>
        <w:sz w:val="22"/>
        <w:szCs w:val="22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560D03" w14:textId="0FC598E3" w:rsidR="00504F8B" w:rsidRPr="00504F8B" w:rsidRDefault="00504F8B">
    <w:pPr>
      <w:pStyle w:val="Header"/>
      <w:rPr>
        <w:sz w:val="22"/>
        <w:szCs w:val="22"/>
      </w:rPr>
    </w:pPr>
    <w:r w:rsidRPr="00504F8B">
      <w:rPr>
        <w:sz w:val="22"/>
        <w:szCs w:val="22"/>
      </w:rPr>
      <w:tab/>
    </w:r>
    <w:r w:rsidRPr="00504F8B">
      <w:rPr>
        <w:sz w:val="22"/>
        <w:szCs w:val="22"/>
      </w:rPr>
      <w:tab/>
    </w:r>
    <w:r w:rsidR="00720449">
      <w:rPr>
        <w:sz w:val="22"/>
        <w:szCs w:val="22"/>
      </w:rPr>
      <w:t>October 2026</w:t>
    </w:r>
    <w:r w:rsidRPr="00504F8B">
      <w:rPr>
        <w:rFonts w:hint="eastAsia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B75CC"/>
    <w:multiLevelType w:val="hybridMultilevel"/>
    <w:tmpl w:val="D91EE0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6B53"/>
    <w:multiLevelType w:val="hybridMultilevel"/>
    <w:tmpl w:val="B73C22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032D2"/>
    <w:multiLevelType w:val="multilevel"/>
    <w:tmpl w:val="9D9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52F2E"/>
    <w:multiLevelType w:val="hybridMultilevel"/>
    <w:tmpl w:val="81701848"/>
    <w:lvl w:ilvl="0" w:tplc="072CA6FC">
      <w:start w:val="2025"/>
      <w:numFmt w:val="bullet"/>
      <w:lvlText w:val="-"/>
      <w:lvlJc w:val="left"/>
      <w:pPr>
        <w:ind w:left="1240" w:hanging="360"/>
      </w:pPr>
      <w:rPr>
        <w:rFonts w:ascii="Times New Roman" w:eastAsia="Microsoft YaHe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4" w15:restartNumberingAfterBreak="0">
    <w:nsid w:val="17D20D83"/>
    <w:multiLevelType w:val="multilevel"/>
    <w:tmpl w:val="2052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451E4"/>
    <w:multiLevelType w:val="hybridMultilevel"/>
    <w:tmpl w:val="B73C22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753CA"/>
    <w:multiLevelType w:val="multilevel"/>
    <w:tmpl w:val="472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E0CDD"/>
    <w:multiLevelType w:val="multilevel"/>
    <w:tmpl w:val="5646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93A5B"/>
    <w:multiLevelType w:val="hybridMultilevel"/>
    <w:tmpl w:val="84E007FC"/>
    <w:lvl w:ilvl="0" w:tplc="2FF2DE16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00" w:hanging="360"/>
      </w:pPr>
    </w:lvl>
    <w:lvl w:ilvl="2" w:tplc="0409001B" w:tentative="1">
      <w:start w:val="1"/>
      <w:numFmt w:val="lowerRoman"/>
      <w:lvlText w:val="%3."/>
      <w:lvlJc w:val="right"/>
      <w:pPr>
        <w:ind w:left="2320" w:hanging="180"/>
      </w:pPr>
    </w:lvl>
    <w:lvl w:ilvl="3" w:tplc="0409000F" w:tentative="1">
      <w:start w:val="1"/>
      <w:numFmt w:val="decimal"/>
      <w:lvlText w:val="%4."/>
      <w:lvlJc w:val="left"/>
      <w:pPr>
        <w:ind w:left="3040" w:hanging="360"/>
      </w:pPr>
    </w:lvl>
    <w:lvl w:ilvl="4" w:tplc="04090019" w:tentative="1">
      <w:start w:val="1"/>
      <w:numFmt w:val="lowerLetter"/>
      <w:lvlText w:val="%5."/>
      <w:lvlJc w:val="left"/>
      <w:pPr>
        <w:ind w:left="3760" w:hanging="360"/>
      </w:pPr>
    </w:lvl>
    <w:lvl w:ilvl="5" w:tplc="0409001B" w:tentative="1">
      <w:start w:val="1"/>
      <w:numFmt w:val="lowerRoman"/>
      <w:lvlText w:val="%6."/>
      <w:lvlJc w:val="right"/>
      <w:pPr>
        <w:ind w:left="4480" w:hanging="180"/>
      </w:pPr>
    </w:lvl>
    <w:lvl w:ilvl="6" w:tplc="0409000F" w:tentative="1">
      <w:start w:val="1"/>
      <w:numFmt w:val="decimal"/>
      <w:lvlText w:val="%7."/>
      <w:lvlJc w:val="left"/>
      <w:pPr>
        <w:ind w:left="5200" w:hanging="360"/>
      </w:pPr>
    </w:lvl>
    <w:lvl w:ilvl="7" w:tplc="04090019" w:tentative="1">
      <w:start w:val="1"/>
      <w:numFmt w:val="lowerLetter"/>
      <w:lvlText w:val="%8."/>
      <w:lvlJc w:val="left"/>
      <w:pPr>
        <w:ind w:left="5920" w:hanging="360"/>
      </w:pPr>
    </w:lvl>
    <w:lvl w:ilvl="8" w:tplc="0409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9" w15:restartNumberingAfterBreak="0">
    <w:nsid w:val="23CA4208"/>
    <w:multiLevelType w:val="multilevel"/>
    <w:tmpl w:val="E72CFF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877F4"/>
    <w:multiLevelType w:val="hybridMultilevel"/>
    <w:tmpl w:val="A1689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B41D9"/>
    <w:multiLevelType w:val="multilevel"/>
    <w:tmpl w:val="C7D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05E2B"/>
    <w:multiLevelType w:val="hybridMultilevel"/>
    <w:tmpl w:val="B38C7D22"/>
    <w:lvl w:ilvl="0" w:tplc="E94A5464">
      <w:start w:val="1"/>
      <w:numFmt w:val="decimal"/>
      <w:lvlText w:val="%1."/>
      <w:lvlJc w:val="left"/>
      <w:pPr>
        <w:ind w:left="114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38747679"/>
    <w:multiLevelType w:val="hybridMultilevel"/>
    <w:tmpl w:val="A03A455A"/>
    <w:lvl w:ilvl="0" w:tplc="FD60F026">
      <w:start w:val="1"/>
      <w:numFmt w:val="lowerLetter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D63CE"/>
    <w:multiLevelType w:val="multilevel"/>
    <w:tmpl w:val="602E3E2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5" w15:restartNumberingAfterBreak="0">
    <w:nsid w:val="3C4441B3"/>
    <w:multiLevelType w:val="hybridMultilevel"/>
    <w:tmpl w:val="7944B3D2"/>
    <w:lvl w:ilvl="0" w:tplc="0762807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1C1B80"/>
    <w:multiLevelType w:val="multilevel"/>
    <w:tmpl w:val="7A3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70C43"/>
    <w:multiLevelType w:val="multilevel"/>
    <w:tmpl w:val="229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81F5A"/>
    <w:multiLevelType w:val="multilevel"/>
    <w:tmpl w:val="121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CA2973"/>
    <w:multiLevelType w:val="hybridMultilevel"/>
    <w:tmpl w:val="C7E41C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2667CB"/>
    <w:multiLevelType w:val="multilevel"/>
    <w:tmpl w:val="49B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B053D"/>
    <w:multiLevelType w:val="multilevel"/>
    <w:tmpl w:val="4FE0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1669D"/>
    <w:multiLevelType w:val="multilevel"/>
    <w:tmpl w:val="D22E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2E7681"/>
    <w:multiLevelType w:val="multilevel"/>
    <w:tmpl w:val="EFF8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71400"/>
    <w:multiLevelType w:val="hybridMultilevel"/>
    <w:tmpl w:val="0A72F3A6"/>
    <w:lvl w:ilvl="0" w:tplc="FFFFFFFF">
      <w:start w:val="1"/>
      <w:numFmt w:val="decimal"/>
      <w:lvlText w:val="%1."/>
      <w:lvlJc w:val="left"/>
      <w:pPr>
        <w:ind w:left="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00" w:hanging="360"/>
      </w:pPr>
    </w:lvl>
    <w:lvl w:ilvl="2" w:tplc="FFFFFFFF" w:tentative="1">
      <w:start w:val="1"/>
      <w:numFmt w:val="lowerRoman"/>
      <w:lvlText w:val="%3."/>
      <w:lvlJc w:val="right"/>
      <w:pPr>
        <w:ind w:left="2320" w:hanging="180"/>
      </w:pPr>
    </w:lvl>
    <w:lvl w:ilvl="3" w:tplc="FFFFFFFF" w:tentative="1">
      <w:start w:val="1"/>
      <w:numFmt w:val="decimal"/>
      <w:lvlText w:val="%4."/>
      <w:lvlJc w:val="left"/>
      <w:pPr>
        <w:ind w:left="3040" w:hanging="360"/>
      </w:pPr>
    </w:lvl>
    <w:lvl w:ilvl="4" w:tplc="FFFFFFFF" w:tentative="1">
      <w:start w:val="1"/>
      <w:numFmt w:val="lowerLetter"/>
      <w:lvlText w:val="%5."/>
      <w:lvlJc w:val="left"/>
      <w:pPr>
        <w:ind w:left="3760" w:hanging="360"/>
      </w:pPr>
    </w:lvl>
    <w:lvl w:ilvl="5" w:tplc="FFFFFFFF" w:tentative="1">
      <w:start w:val="1"/>
      <w:numFmt w:val="lowerRoman"/>
      <w:lvlText w:val="%6."/>
      <w:lvlJc w:val="right"/>
      <w:pPr>
        <w:ind w:left="4480" w:hanging="180"/>
      </w:pPr>
    </w:lvl>
    <w:lvl w:ilvl="6" w:tplc="FFFFFFFF" w:tentative="1">
      <w:start w:val="1"/>
      <w:numFmt w:val="decimal"/>
      <w:lvlText w:val="%7."/>
      <w:lvlJc w:val="left"/>
      <w:pPr>
        <w:ind w:left="5200" w:hanging="360"/>
      </w:pPr>
    </w:lvl>
    <w:lvl w:ilvl="7" w:tplc="FFFFFFFF" w:tentative="1">
      <w:start w:val="1"/>
      <w:numFmt w:val="lowerLetter"/>
      <w:lvlText w:val="%8."/>
      <w:lvlJc w:val="left"/>
      <w:pPr>
        <w:ind w:left="5920" w:hanging="360"/>
      </w:pPr>
    </w:lvl>
    <w:lvl w:ilvl="8" w:tplc="FFFFFFFF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25" w15:restartNumberingAfterBreak="0">
    <w:nsid w:val="62D60AAE"/>
    <w:multiLevelType w:val="hybridMultilevel"/>
    <w:tmpl w:val="7F94F742"/>
    <w:lvl w:ilvl="0" w:tplc="53B6E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CC3E60"/>
    <w:multiLevelType w:val="multilevel"/>
    <w:tmpl w:val="3B32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FC6025"/>
    <w:multiLevelType w:val="multilevel"/>
    <w:tmpl w:val="C2D4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373E44"/>
    <w:multiLevelType w:val="multilevel"/>
    <w:tmpl w:val="0690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428B5"/>
    <w:multiLevelType w:val="multilevel"/>
    <w:tmpl w:val="A67A0F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3F4DC0"/>
    <w:multiLevelType w:val="multilevel"/>
    <w:tmpl w:val="289EB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B2AD3"/>
    <w:multiLevelType w:val="hybridMultilevel"/>
    <w:tmpl w:val="0A1298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EC5C59"/>
    <w:multiLevelType w:val="multilevel"/>
    <w:tmpl w:val="FC8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D26092"/>
    <w:multiLevelType w:val="multilevel"/>
    <w:tmpl w:val="3060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960026">
    <w:abstractNumId w:val="6"/>
  </w:num>
  <w:num w:numId="2" w16cid:durableId="1849099313">
    <w:abstractNumId w:val="11"/>
  </w:num>
  <w:num w:numId="3" w16cid:durableId="203323866">
    <w:abstractNumId w:val="4"/>
  </w:num>
  <w:num w:numId="4" w16cid:durableId="2130660163">
    <w:abstractNumId w:val="27"/>
  </w:num>
  <w:num w:numId="5" w16cid:durableId="245698790">
    <w:abstractNumId w:val="18"/>
  </w:num>
  <w:num w:numId="6" w16cid:durableId="664162410">
    <w:abstractNumId w:val="25"/>
  </w:num>
  <w:num w:numId="7" w16cid:durableId="7946637">
    <w:abstractNumId w:val="31"/>
  </w:num>
  <w:num w:numId="8" w16cid:durableId="481586435">
    <w:abstractNumId w:val="0"/>
  </w:num>
  <w:num w:numId="9" w16cid:durableId="1663701825">
    <w:abstractNumId w:val="10"/>
  </w:num>
  <w:num w:numId="10" w16cid:durableId="2044162893">
    <w:abstractNumId w:val="14"/>
  </w:num>
  <w:num w:numId="11" w16cid:durableId="854079997">
    <w:abstractNumId w:val="9"/>
  </w:num>
  <w:num w:numId="12" w16cid:durableId="183130667">
    <w:abstractNumId w:val="29"/>
  </w:num>
  <w:num w:numId="13" w16cid:durableId="1531452649">
    <w:abstractNumId w:val="30"/>
  </w:num>
  <w:num w:numId="14" w16cid:durableId="1972400461">
    <w:abstractNumId w:val="22"/>
  </w:num>
  <w:num w:numId="15" w16cid:durableId="318846937">
    <w:abstractNumId w:val="32"/>
  </w:num>
  <w:num w:numId="16" w16cid:durableId="996878250">
    <w:abstractNumId w:val="17"/>
  </w:num>
  <w:num w:numId="17" w16cid:durableId="235288733">
    <w:abstractNumId w:val="21"/>
  </w:num>
  <w:num w:numId="18" w16cid:durableId="1561281856">
    <w:abstractNumId w:val="7"/>
  </w:num>
  <w:num w:numId="19" w16cid:durableId="590621767">
    <w:abstractNumId w:val="26"/>
  </w:num>
  <w:num w:numId="20" w16cid:durableId="729547001">
    <w:abstractNumId w:val="23"/>
  </w:num>
  <w:num w:numId="21" w16cid:durableId="1407798278">
    <w:abstractNumId w:val="33"/>
  </w:num>
  <w:num w:numId="22" w16cid:durableId="8877686">
    <w:abstractNumId w:val="20"/>
  </w:num>
  <w:num w:numId="23" w16cid:durableId="988443752">
    <w:abstractNumId w:val="28"/>
  </w:num>
  <w:num w:numId="24" w16cid:durableId="339087882">
    <w:abstractNumId w:val="2"/>
  </w:num>
  <w:num w:numId="25" w16cid:durableId="558519803">
    <w:abstractNumId w:val="16"/>
  </w:num>
  <w:num w:numId="26" w16cid:durableId="6912895">
    <w:abstractNumId w:val="13"/>
  </w:num>
  <w:num w:numId="27" w16cid:durableId="1714380251">
    <w:abstractNumId w:val="19"/>
  </w:num>
  <w:num w:numId="28" w16cid:durableId="1891914103">
    <w:abstractNumId w:val="8"/>
  </w:num>
  <w:num w:numId="29" w16cid:durableId="2100249411">
    <w:abstractNumId w:val="5"/>
  </w:num>
  <w:num w:numId="30" w16cid:durableId="330448244">
    <w:abstractNumId w:val="1"/>
  </w:num>
  <w:num w:numId="31" w16cid:durableId="1596985271">
    <w:abstractNumId w:val="3"/>
  </w:num>
  <w:num w:numId="32" w16cid:durableId="225267211">
    <w:abstractNumId w:val="12"/>
  </w:num>
  <w:num w:numId="33" w16cid:durableId="1627615067">
    <w:abstractNumId w:val="15"/>
  </w:num>
  <w:num w:numId="34" w16cid:durableId="179054568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08"/>
    <w:rsid w:val="00016888"/>
    <w:rsid w:val="00025B51"/>
    <w:rsid w:val="000340E5"/>
    <w:rsid w:val="00036D22"/>
    <w:rsid w:val="00044148"/>
    <w:rsid w:val="00056A10"/>
    <w:rsid w:val="00076EA8"/>
    <w:rsid w:val="0009599F"/>
    <w:rsid w:val="00096D2A"/>
    <w:rsid w:val="000A3BE1"/>
    <w:rsid w:val="000A53A3"/>
    <w:rsid w:val="000B0184"/>
    <w:rsid w:val="000B09AD"/>
    <w:rsid w:val="000B0A2B"/>
    <w:rsid w:val="000B11CD"/>
    <w:rsid w:val="000B178F"/>
    <w:rsid w:val="000B5DE9"/>
    <w:rsid w:val="000B75F3"/>
    <w:rsid w:val="000C0DBA"/>
    <w:rsid w:val="000D7C11"/>
    <w:rsid w:val="000E4F63"/>
    <w:rsid w:val="000E791A"/>
    <w:rsid w:val="00104D0F"/>
    <w:rsid w:val="0010583D"/>
    <w:rsid w:val="00116134"/>
    <w:rsid w:val="00117B9C"/>
    <w:rsid w:val="00120B11"/>
    <w:rsid w:val="00132460"/>
    <w:rsid w:val="0013273B"/>
    <w:rsid w:val="00132B8D"/>
    <w:rsid w:val="00134F64"/>
    <w:rsid w:val="0014729D"/>
    <w:rsid w:val="001559C0"/>
    <w:rsid w:val="0015706C"/>
    <w:rsid w:val="0017583B"/>
    <w:rsid w:val="00192283"/>
    <w:rsid w:val="001947D9"/>
    <w:rsid w:val="001A0DEC"/>
    <w:rsid w:val="001A3C9D"/>
    <w:rsid w:val="001A546D"/>
    <w:rsid w:val="001D2DF2"/>
    <w:rsid w:val="001D7200"/>
    <w:rsid w:val="001E1A8F"/>
    <w:rsid w:val="001F0F16"/>
    <w:rsid w:val="001F3745"/>
    <w:rsid w:val="00214A35"/>
    <w:rsid w:val="00223F35"/>
    <w:rsid w:val="00234A02"/>
    <w:rsid w:val="002410D5"/>
    <w:rsid w:val="0025552F"/>
    <w:rsid w:val="00256A26"/>
    <w:rsid w:val="00264043"/>
    <w:rsid w:val="002763AA"/>
    <w:rsid w:val="00282210"/>
    <w:rsid w:val="002839A7"/>
    <w:rsid w:val="0029207A"/>
    <w:rsid w:val="00294EDC"/>
    <w:rsid w:val="002C04B4"/>
    <w:rsid w:val="002C552E"/>
    <w:rsid w:val="002E1693"/>
    <w:rsid w:val="00301AC0"/>
    <w:rsid w:val="00307690"/>
    <w:rsid w:val="00313C0A"/>
    <w:rsid w:val="003253F3"/>
    <w:rsid w:val="00331B04"/>
    <w:rsid w:val="00335903"/>
    <w:rsid w:val="003368F0"/>
    <w:rsid w:val="00340440"/>
    <w:rsid w:val="00350F1B"/>
    <w:rsid w:val="00355580"/>
    <w:rsid w:val="003577DB"/>
    <w:rsid w:val="003645EA"/>
    <w:rsid w:val="00367D4E"/>
    <w:rsid w:val="003708C2"/>
    <w:rsid w:val="00384CB8"/>
    <w:rsid w:val="00387062"/>
    <w:rsid w:val="003A5CDE"/>
    <w:rsid w:val="003B4FF4"/>
    <w:rsid w:val="003C52C0"/>
    <w:rsid w:val="003E65ED"/>
    <w:rsid w:val="004003ED"/>
    <w:rsid w:val="004014AD"/>
    <w:rsid w:val="004120DE"/>
    <w:rsid w:val="00412978"/>
    <w:rsid w:val="0041394F"/>
    <w:rsid w:val="004145AA"/>
    <w:rsid w:val="004230A8"/>
    <w:rsid w:val="004368D2"/>
    <w:rsid w:val="0044063F"/>
    <w:rsid w:val="004411AE"/>
    <w:rsid w:val="004467FB"/>
    <w:rsid w:val="004565E6"/>
    <w:rsid w:val="00461BF8"/>
    <w:rsid w:val="0046517A"/>
    <w:rsid w:val="0046668A"/>
    <w:rsid w:val="004721AD"/>
    <w:rsid w:val="0047288C"/>
    <w:rsid w:val="00484613"/>
    <w:rsid w:val="004A24B4"/>
    <w:rsid w:val="004A7E50"/>
    <w:rsid w:val="004B4F30"/>
    <w:rsid w:val="004B6E83"/>
    <w:rsid w:val="004E4D8A"/>
    <w:rsid w:val="004F1DD1"/>
    <w:rsid w:val="004F1F33"/>
    <w:rsid w:val="00504F8B"/>
    <w:rsid w:val="00522225"/>
    <w:rsid w:val="005234D1"/>
    <w:rsid w:val="0052426C"/>
    <w:rsid w:val="005327CA"/>
    <w:rsid w:val="00542428"/>
    <w:rsid w:val="00544864"/>
    <w:rsid w:val="00545178"/>
    <w:rsid w:val="00553D2D"/>
    <w:rsid w:val="00557083"/>
    <w:rsid w:val="005705ED"/>
    <w:rsid w:val="00570C93"/>
    <w:rsid w:val="00575065"/>
    <w:rsid w:val="00582ABD"/>
    <w:rsid w:val="005923A9"/>
    <w:rsid w:val="00593CE3"/>
    <w:rsid w:val="005A0B97"/>
    <w:rsid w:val="005A3052"/>
    <w:rsid w:val="005B180C"/>
    <w:rsid w:val="005B2320"/>
    <w:rsid w:val="005B418D"/>
    <w:rsid w:val="005D1751"/>
    <w:rsid w:val="005E2089"/>
    <w:rsid w:val="005E486D"/>
    <w:rsid w:val="005E5D39"/>
    <w:rsid w:val="005E721F"/>
    <w:rsid w:val="005F160A"/>
    <w:rsid w:val="005F4AB2"/>
    <w:rsid w:val="00605908"/>
    <w:rsid w:val="00606F05"/>
    <w:rsid w:val="0062365B"/>
    <w:rsid w:val="006259CD"/>
    <w:rsid w:val="0063482D"/>
    <w:rsid w:val="006427C2"/>
    <w:rsid w:val="006528ED"/>
    <w:rsid w:val="00654858"/>
    <w:rsid w:val="006578EE"/>
    <w:rsid w:val="00666B33"/>
    <w:rsid w:val="0067318A"/>
    <w:rsid w:val="00681E2E"/>
    <w:rsid w:val="00694B88"/>
    <w:rsid w:val="00696F78"/>
    <w:rsid w:val="00697173"/>
    <w:rsid w:val="006B6F58"/>
    <w:rsid w:val="006C2CAE"/>
    <w:rsid w:val="006D36D3"/>
    <w:rsid w:val="006E3929"/>
    <w:rsid w:val="006F105C"/>
    <w:rsid w:val="006F184D"/>
    <w:rsid w:val="007003E4"/>
    <w:rsid w:val="00711AA8"/>
    <w:rsid w:val="00720449"/>
    <w:rsid w:val="00735924"/>
    <w:rsid w:val="0077082A"/>
    <w:rsid w:val="007A41B4"/>
    <w:rsid w:val="007C62AF"/>
    <w:rsid w:val="007D1626"/>
    <w:rsid w:val="007E337E"/>
    <w:rsid w:val="007F16B9"/>
    <w:rsid w:val="00800125"/>
    <w:rsid w:val="00802CDF"/>
    <w:rsid w:val="008107AB"/>
    <w:rsid w:val="008242B4"/>
    <w:rsid w:val="00825221"/>
    <w:rsid w:val="0084651D"/>
    <w:rsid w:val="008756A8"/>
    <w:rsid w:val="00875C2F"/>
    <w:rsid w:val="008B4D01"/>
    <w:rsid w:val="008C286D"/>
    <w:rsid w:val="008C3AEA"/>
    <w:rsid w:val="008D7EF6"/>
    <w:rsid w:val="008F3521"/>
    <w:rsid w:val="008F73B1"/>
    <w:rsid w:val="00912982"/>
    <w:rsid w:val="00915577"/>
    <w:rsid w:val="00921C07"/>
    <w:rsid w:val="00937D79"/>
    <w:rsid w:val="00940498"/>
    <w:rsid w:val="0094566B"/>
    <w:rsid w:val="00957BCC"/>
    <w:rsid w:val="00963502"/>
    <w:rsid w:val="00971179"/>
    <w:rsid w:val="00972110"/>
    <w:rsid w:val="0099222F"/>
    <w:rsid w:val="009945EE"/>
    <w:rsid w:val="0099535E"/>
    <w:rsid w:val="009B43C0"/>
    <w:rsid w:val="009B47EF"/>
    <w:rsid w:val="009B5340"/>
    <w:rsid w:val="009C00D8"/>
    <w:rsid w:val="009C350A"/>
    <w:rsid w:val="009C3A6A"/>
    <w:rsid w:val="009D1494"/>
    <w:rsid w:val="009D1C64"/>
    <w:rsid w:val="009D70B3"/>
    <w:rsid w:val="009D713B"/>
    <w:rsid w:val="009F2557"/>
    <w:rsid w:val="00A00EE4"/>
    <w:rsid w:val="00A05B26"/>
    <w:rsid w:val="00A24691"/>
    <w:rsid w:val="00A31A08"/>
    <w:rsid w:val="00A33757"/>
    <w:rsid w:val="00A51099"/>
    <w:rsid w:val="00A524D8"/>
    <w:rsid w:val="00A53B93"/>
    <w:rsid w:val="00A736C8"/>
    <w:rsid w:val="00A85BAC"/>
    <w:rsid w:val="00A9229B"/>
    <w:rsid w:val="00AA097A"/>
    <w:rsid w:val="00AB0319"/>
    <w:rsid w:val="00AB3306"/>
    <w:rsid w:val="00AB3C3D"/>
    <w:rsid w:val="00AB4EF6"/>
    <w:rsid w:val="00AC341A"/>
    <w:rsid w:val="00AC4017"/>
    <w:rsid w:val="00AD0264"/>
    <w:rsid w:val="00AD1B85"/>
    <w:rsid w:val="00AE5A6A"/>
    <w:rsid w:val="00B121A0"/>
    <w:rsid w:val="00B14092"/>
    <w:rsid w:val="00B53549"/>
    <w:rsid w:val="00B5754B"/>
    <w:rsid w:val="00B6613F"/>
    <w:rsid w:val="00B67F27"/>
    <w:rsid w:val="00B7191F"/>
    <w:rsid w:val="00B82E2D"/>
    <w:rsid w:val="00B848EC"/>
    <w:rsid w:val="00B91582"/>
    <w:rsid w:val="00B970AA"/>
    <w:rsid w:val="00B97AB8"/>
    <w:rsid w:val="00BA6296"/>
    <w:rsid w:val="00BB12B5"/>
    <w:rsid w:val="00BB2BC9"/>
    <w:rsid w:val="00BC6145"/>
    <w:rsid w:val="00BD13E0"/>
    <w:rsid w:val="00BD1BC6"/>
    <w:rsid w:val="00BD72BB"/>
    <w:rsid w:val="00BE5569"/>
    <w:rsid w:val="00BE576E"/>
    <w:rsid w:val="00BE6FCF"/>
    <w:rsid w:val="00BE71F4"/>
    <w:rsid w:val="00BE75A9"/>
    <w:rsid w:val="00BF2AAE"/>
    <w:rsid w:val="00C02DF5"/>
    <w:rsid w:val="00C076D5"/>
    <w:rsid w:val="00C207A1"/>
    <w:rsid w:val="00C37C80"/>
    <w:rsid w:val="00C40052"/>
    <w:rsid w:val="00C4563E"/>
    <w:rsid w:val="00C47FC0"/>
    <w:rsid w:val="00C57AF1"/>
    <w:rsid w:val="00C64D27"/>
    <w:rsid w:val="00C708F0"/>
    <w:rsid w:val="00C75850"/>
    <w:rsid w:val="00C91092"/>
    <w:rsid w:val="00CA42B1"/>
    <w:rsid w:val="00CB3456"/>
    <w:rsid w:val="00CC2A6B"/>
    <w:rsid w:val="00CC3BE0"/>
    <w:rsid w:val="00CE299E"/>
    <w:rsid w:val="00CE3473"/>
    <w:rsid w:val="00D20340"/>
    <w:rsid w:val="00D27A84"/>
    <w:rsid w:val="00D41067"/>
    <w:rsid w:val="00D42371"/>
    <w:rsid w:val="00D432EF"/>
    <w:rsid w:val="00D64578"/>
    <w:rsid w:val="00D667C9"/>
    <w:rsid w:val="00D822F7"/>
    <w:rsid w:val="00D9275D"/>
    <w:rsid w:val="00D94397"/>
    <w:rsid w:val="00DA4E5B"/>
    <w:rsid w:val="00DC2DAF"/>
    <w:rsid w:val="00DC3E92"/>
    <w:rsid w:val="00DE39EC"/>
    <w:rsid w:val="00DE6CE3"/>
    <w:rsid w:val="00DF00BB"/>
    <w:rsid w:val="00DF16AA"/>
    <w:rsid w:val="00DF7C76"/>
    <w:rsid w:val="00E04C78"/>
    <w:rsid w:val="00E24F2E"/>
    <w:rsid w:val="00E33C9E"/>
    <w:rsid w:val="00E35F24"/>
    <w:rsid w:val="00E439D4"/>
    <w:rsid w:val="00E44DC4"/>
    <w:rsid w:val="00E54563"/>
    <w:rsid w:val="00E603B9"/>
    <w:rsid w:val="00E61106"/>
    <w:rsid w:val="00E62AE4"/>
    <w:rsid w:val="00E659C4"/>
    <w:rsid w:val="00E661C6"/>
    <w:rsid w:val="00E800A3"/>
    <w:rsid w:val="00E96067"/>
    <w:rsid w:val="00EA55FA"/>
    <w:rsid w:val="00EC1379"/>
    <w:rsid w:val="00EC1D85"/>
    <w:rsid w:val="00ED32F5"/>
    <w:rsid w:val="00ED3630"/>
    <w:rsid w:val="00ED6B68"/>
    <w:rsid w:val="00ED6EBA"/>
    <w:rsid w:val="00EE2790"/>
    <w:rsid w:val="00F00341"/>
    <w:rsid w:val="00F147C0"/>
    <w:rsid w:val="00F267E9"/>
    <w:rsid w:val="00F300D3"/>
    <w:rsid w:val="00F33B38"/>
    <w:rsid w:val="00F344BB"/>
    <w:rsid w:val="00F35964"/>
    <w:rsid w:val="00F3697C"/>
    <w:rsid w:val="00F37AA3"/>
    <w:rsid w:val="00F47A59"/>
    <w:rsid w:val="00F529D3"/>
    <w:rsid w:val="00F561D2"/>
    <w:rsid w:val="00F64D37"/>
    <w:rsid w:val="00F70588"/>
    <w:rsid w:val="00F738FF"/>
    <w:rsid w:val="00F76ECF"/>
    <w:rsid w:val="00F93039"/>
    <w:rsid w:val="00FA2B42"/>
    <w:rsid w:val="00FA664E"/>
    <w:rsid w:val="00FB3141"/>
    <w:rsid w:val="00FB399B"/>
    <w:rsid w:val="00FB61AE"/>
    <w:rsid w:val="00FB7635"/>
    <w:rsid w:val="00FC2E17"/>
    <w:rsid w:val="00FE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E2295"/>
  <w15:chartTrackingRefBased/>
  <w15:docId w15:val="{DA755E14-94A9-B348-BE56-6EFCB6BE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5A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5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5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05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1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7B9C"/>
    <w:rPr>
      <w:b/>
      <w:bCs/>
    </w:rPr>
  </w:style>
  <w:style w:type="paragraph" w:styleId="NormalWeb">
    <w:name w:val="Normal (Web)"/>
    <w:basedOn w:val="Normal"/>
    <w:uiPriority w:val="99"/>
    <w:unhideWhenUsed/>
    <w:rsid w:val="00117B9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117B9C"/>
    <w:rPr>
      <w:i/>
      <w:iCs/>
    </w:rPr>
  </w:style>
  <w:style w:type="character" w:customStyle="1" w:styleId="relative">
    <w:name w:val="relative"/>
    <w:basedOn w:val="DefaultParagraphFont"/>
    <w:rsid w:val="004145AA"/>
  </w:style>
  <w:style w:type="paragraph" w:customStyle="1" w:styleId="not-prose">
    <w:name w:val="not-prose"/>
    <w:basedOn w:val="Normal"/>
    <w:rsid w:val="004145A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F738FF"/>
    <w:rPr>
      <w:color w:val="215E99" w:themeColor="text2" w:themeTint="B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0A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A2B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0A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A2B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B0A2B"/>
  </w:style>
  <w:style w:type="character" w:styleId="CommentReference">
    <w:name w:val="annotation reference"/>
    <w:basedOn w:val="DefaultParagraphFont"/>
    <w:uiPriority w:val="99"/>
    <w:semiHidden/>
    <w:unhideWhenUsed/>
    <w:rsid w:val="00B848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848E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848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48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48E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99535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F147C0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F47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45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econhangyu.github.io/files/publications/2023-fcc-knowledge-stigma.pdf" TargetMode="External"/><Relationship Id="rId18" Type="http://schemas.openxmlformats.org/officeDocument/2006/relationships/hyperlink" Target="https://econhangyu.github.io/files/publications/2024-ethiopia-financial.pdf" TargetMode="External"/><Relationship Id="rId26" Type="http://schemas.openxmlformats.org/officeDocument/2006/relationships/hyperlink" Target="https://doi.org/10.1257/rct.3184-2.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conhangyu.github.io/files/publications/2025-ai-exposure-china.pdf" TargetMode="External"/><Relationship Id="rId34" Type="http://schemas.openxmlformats.org/officeDocument/2006/relationships/theme" Target="theme/theme1.xml"/><Relationship Id="rId7" Type="http://schemas.openxmlformats.org/officeDocument/2006/relationships/hyperlink" Target="mailto:hangyu.economics@gmail.com" TargetMode="External"/><Relationship Id="rId12" Type="http://schemas.openxmlformats.org/officeDocument/2006/relationships/hyperlink" Target="https://econhangyu.github.io/files/publications/2023-stigma-hiv-testing.pdf" TargetMode="External"/><Relationship Id="rId17" Type="http://schemas.openxmlformats.org/officeDocument/2006/relationships/hyperlink" Target="https://econhangyu.github.io/files/publications/2026-ethiopia-psnp.pdf" TargetMode="External"/><Relationship Id="rId25" Type="http://schemas.openxmlformats.org/officeDocument/2006/relationships/hyperlink" Target="https://clinicaltrials.gov/ct2/show/NCT0361851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ataverse.harvard.edu/dataset.xhtml?persistentId=doi:10.7910/DVN/BCMVJT" TargetMode="External"/><Relationship Id="rId20" Type="http://schemas.openxmlformats.org/officeDocument/2006/relationships/hyperlink" Target="https://econhangyu.com/files/publications/2025-ai-exposure-china-EN.pdf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verse.harvard.edu/dataset.xhtml?persistentId=doi:10.7910/DVN/TMARZT" TargetMode="External"/><Relationship Id="rId24" Type="http://schemas.openxmlformats.org/officeDocument/2006/relationships/hyperlink" Target="https://econhangyu.github.io/files/working-papers/2026-wp-art-incentives.pdf" TargetMode="External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econhangyu.github.io/files/publications/2022-teaching-incentives.pdf" TargetMode="External"/><Relationship Id="rId23" Type="http://schemas.openxmlformats.org/officeDocument/2006/relationships/hyperlink" Target="https://www.nsd.pku.edu.cn/docs/2025-09/20250918144358752114.pdf" TargetMode="External"/><Relationship Id="rId28" Type="http://schemas.openxmlformats.org/officeDocument/2006/relationships/hyperlink" Target="https://www.socialscienceregistry.org/trials/11630" TargetMode="External"/><Relationship Id="rId10" Type="http://schemas.openxmlformats.org/officeDocument/2006/relationships/hyperlink" Target="https://econhangyu.github.io/files/publications/2024-covid-social-distancing.pdf" TargetMode="External"/><Relationship Id="rId19" Type="http://schemas.openxmlformats.org/officeDocument/2006/relationships/hyperlink" Target="https://econhangyu.github.io/files/working-papers/2026-wp-ai-mismatch.pdf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econhangyu.com" TargetMode="External"/><Relationship Id="rId14" Type="http://schemas.openxmlformats.org/officeDocument/2006/relationships/hyperlink" Target="https://www.openicpsr.org/openicpsr/project/183866/version/V1/view" TargetMode="External"/><Relationship Id="rId22" Type="http://schemas.openxmlformats.org/officeDocument/2006/relationships/hyperlink" Target="https://nsd.pku.edu.cn/xzyj/kyfb/zsfb/ai/542352.htm" TargetMode="External"/><Relationship Id="rId27" Type="http://schemas.openxmlformats.org/officeDocument/2006/relationships/hyperlink" Target="https://www.socialscienceregistry.org/trials/11630" TargetMode="External"/><Relationship Id="rId30" Type="http://schemas.openxmlformats.org/officeDocument/2006/relationships/footer" Target="footer1.xml"/><Relationship Id="rId8" Type="http://schemas.openxmlformats.org/officeDocument/2006/relationships/hyperlink" Target="mailto:hyu@nsd.pku.edu.cn" TargetMode="External"/><Relationship Id="rId35" Type="http://schemas.openxmlformats.org/officeDocument/2006/relationships/hyperlink" Target="https://econhangyu.com/files/publications/2026-ai-mismatch-E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1171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 Yu</dc:creator>
  <cp:keywords/>
  <dc:description/>
  <cp:lastModifiedBy>Hang Yu</cp:lastModifiedBy>
  <cp:revision>4</cp:revision>
  <dcterms:created xsi:type="dcterms:W3CDTF">2026-07-23T08:13:00Z</dcterms:created>
  <dcterms:modified xsi:type="dcterms:W3CDTF">2026-07-28T01:54:00Z</dcterms:modified>
</cp:coreProperties>
</file>