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690E" w14:textId="77777777" w:rsidR="000C6D94" w:rsidRDefault="00000000">
      <w:r>
        <w:rPr>
          <w:rFonts w:ascii="Georgia" w:hAnsi="Georgia"/>
          <w:b/>
          <w:color w:val="C63B1E"/>
          <w:sz w:val="44"/>
        </w:rPr>
        <w:t>DASH Data Analytics Repository</w:t>
      </w:r>
    </w:p>
    <w:p w14:paraId="63A4FDB3" w14:textId="77777777" w:rsidR="000C6D94" w:rsidRDefault="00000000">
      <w:r>
        <w:rPr>
          <w:rFonts w:ascii="Georgia" w:hAnsi="Georgia"/>
          <w:sz w:val="26"/>
        </w:rPr>
        <w:t>API test ground truth: the 11 projects currently in the database</w:t>
      </w:r>
    </w:p>
    <w:p w14:paraId="4BA59E08" w14:textId="11E22986" w:rsidR="000C6D94" w:rsidRDefault="00000000">
      <w:r>
        <w:rPr>
          <w:color w:val="6B6560"/>
        </w:rPr>
        <w:t>Generated 13 July 2026 from the live database, via GET https://dash-api.ecool50.workers.dev/api/projects/{ref}. This document is a verbatim dump: every value below is exactly what is stored. Fields that are empty in the database are shown as "(not set)" rather than hidden, so you can tell a missing value apart from a field that does not exist.</w:t>
      </w:r>
    </w:p>
    <w:p w14:paraId="2BAC893A" w14:textId="77777777" w:rsidR="000C6D94" w:rsidRDefault="00000000">
      <w:r>
        <w:rPr>
          <w:color w:val="6B6560"/>
        </w:rPr>
        <w:t>The only stored field omitted is embedding.vector (1024 floats per project), which is not useful to read. The embedding.source_text that produced it is included, since that is the text semantic search actually matches against.</w:t>
      </w:r>
    </w:p>
    <w:p w14:paraId="15193444" w14:textId="77777777" w:rsidR="000C6D94" w:rsidRDefault="00000000">
      <w:r>
        <w:rPr>
          <w:rFonts w:ascii="Georgia" w:hAnsi="Georgia"/>
          <w:b/>
          <w:color w:val="C63B1E"/>
          <w:sz w:val="24"/>
        </w:rPr>
        <w:t>How to use this for testing</w:t>
      </w:r>
    </w:p>
    <w:p w14:paraId="02F6BF0B" w14:textId="77777777" w:rsidR="000C6D94" w:rsidRDefault="00000000">
      <w:pPr>
        <w:pStyle w:val="ListBullet"/>
      </w:pPr>
      <w:r>
        <w:t>Ask the agent a question in your own words, then check its answer and its result cards against the projects below. The agent should only ever cite these 11 projects.</w:t>
      </w:r>
    </w:p>
    <w:p w14:paraId="4F0BAE29" w14:textId="77777777" w:rsidR="000C6D94" w:rsidRDefault="00000000">
      <w:pPr>
        <w:pStyle w:val="ListBullet"/>
      </w:pPr>
      <w:r>
        <w:t>A good test names something that appears in exactly one project (for example a tool, a disease, or an analyst) and checks that the right project comes back.</w:t>
      </w:r>
    </w:p>
    <w:p w14:paraId="0E253856" w14:textId="77777777" w:rsidR="000C6D94" w:rsidRDefault="00000000">
      <w:pPr>
        <w:pStyle w:val="ListBullet"/>
      </w:pPr>
      <w:r>
        <w:t>A negative test names something that appears in none of them, for example a disease no project studies. The agent should say it found nothing relevant rather than returning a loose match.</w:t>
      </w:r>
    </w:p>
    <w:p w14:paraId="44EEF2C4" w14:textId="77777777" w:rsidR="000C6D94" w:rsidRDefault="00000000">
      <w:pPr>
        <w:pStyle w:val="ListBullet"/>
      </w:pPr>
      <w:r>
        <w:t>If the agent states a fact that you cannot find on that project's page below, that is a hallucination and worth reporting.</w:t>
      </w:r>
    </w:p>
    <w:p w14:paraId="1DE41389" w14:textId="77777777" w:rsidR="000C6D94" w:rsidRDefault="00000000">
      <w:r>
        <w:br w:type="page"/>
      </w:r>
    </w:p>
    <w:p w14:paraId="51CE2970" w14:textId="77777777" w:rsidR="000C6D94" w:rsidRDefault="00000000">
      <w:r>
        <w:rPr>
          <w:rFonts w:ascii="Georgia" w:hAnsi="Georgia"/>
          <w:b/>
          <w:color w:val="C63B1E"/>
          <w:sz w:val="30"/>
        </w:rPr>
        <w:lastRenderedPageBreak/>
        <w:t>Index of the 11 projects</w:t>
      </w:r>
    </w:p>
    <w:tbl>
      <w:tblPr>
        <w:tblStyle w:val="LightGrid-Accent1"/>
        <w:tblW w:w="0" w:type="auto"/>
        <w:tblLook w:val="04A0" w:firstRow="1" w:lastRow="0" w:firstColumn="1" w:lastColumn="0" w:noHBand="0" w:noVBand="1"/>
      </w:tblPr>
      <w:tblGrid>
        <w:gridCol w:w="1728"/>
        <w:gridCol w:w="1728"/>
        <w:gridCol w:w="1728"/>
        <w:gridCol w:w="1728"/>
        <w:gridCol w:w="1728"/>
      </w:tblGrid>
      <w:tr w:rsidR="000C6D94" w14:paraId="4E96EF6E" w14:textId="77777777" w:rsidTr="000C6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189024" w14:textId="77777777" w:rsidR="000C6D94" w:rsidRDefault="00000000">
            <w:r>
              <w:rPr>
                <w:sz w:val="19"/>
              </w:rPr>
              <w:t>Ref</w:t>
            </w:r>
          </w:p>
        </w:tc>
        <w:tc>
          <w:tcPr>
            <w:tcW w:w="1728" w:type="dxa"/>
          </w:tcPr>
          <w:p w14:paraId="625EA8D7" w14:textId="77777777" w:rsidR="000C6D94" w:rsidRDefault="00000000">
            <w:pPr>
              <w:cnfStyle w:val="100000000000" w:firstRow="1" w:lastRow="0" w:firstColumn="0" w:lastColumn="0" w:oddVBand="0" w:evenVBand="0" w:oddHBand="0" w:evenHBand="0" w:firstRowFirstColumn="0" w:firstRowLastColumn="0" w:lastRowFirstColumn="0" w:lastRowLastColumn="0"/>
            </w:pPr>
            <w:r>
              <w:rPr>
                <w:sz w:val="19"/>
              </w:rPr>
              <w:t>Title</w:t>
            </w:r>
          </w:p>
        </w:tc>
        <w:tc>
          <w:tcPr>
            <w:tcW w:w="1728" w:type="dxa"/>
          </w:tcPr>
          <w:p w14:paraId="6480325F" w14:textId="77777777" w:rsidR="000C6D94" w:rsidRDefault="00000000">
            <w:pPr>
              <w:cnfStyle w:val="100000000000" w:firstRow="1" w:lastRow="0" w:firstColumn="0" w:lastColumn="0" w:oddVBand="0" w:evenVBand="0" w:oddHBand="0" w:evenHBand="0" w:firstRowFirstColumn="0" w:firstRowLastColumn="0" w:lastRowFirstColumn="0" w:lastRowLastColumn="0"/>
            </w:pPr>
            <w:r>
              <w:rPr>
                <w:sz w:val="19"/>
              </w:rPr>
              <w:t>Disease</w:t>
            </w:r>
          </w:p>
        </w:tc>
        <w:tc>
          <w:tcPr>
            <w:tcW w:w="1728" w:type="dxa"/>
          </w:tcPr>
          <w:p w14:paraId="2519406D" w14:textId="77777777" w:rsidR="000C6D94" w:rsidRDefault="00000000">
            <w:pPr>
              <w:cnfStyle w:val="100000000000" w:firstRow="1" w:lastRow="0" w:firstColumn="0" w:lastColumn="0" w:oddVBand="0" w:evenVBand="0" w:oddHBand="0" w:evenHBand="0" w:firstRowFirstColumn="0" w:firstRowLastColumn="0" w:lastRowFirstColumn="0" w:lastRowLastColumn="0"/>
            </w:pPr>
            <w:r>
              <w:rPr>
                <w:sz w:val="19"/>
              </w:rPr>
              <w:t>Data modality</w:t>
            </w:r>
          </w:p>
        </w:tc>
        <w:tc>
          <w:tcPr>
            <w:tcW w:w="1728" w:type="dxa"/>
          </w:tcPr>
          <w:p w14:paraId="54C96E3D" w14:textId="77777777" w:rsidR="000C6D94" w:rsidRDefault="00000000">
            <w:pPr>
              <w:cnfStyle w:val="100000000000" w:firstRow="1" w:lastRow="0" w:firstColumn="0" w:lastColumn="0" w:oddVBand="0" w:evenVBand="0" w:oddHBand="0" w:evenHBand="0" w:firstRowFirstColumn="0" w:firstRowLastColumn="0" w:lastRowFirstColumn="0" w:lastRowLastColumn="0"/>
            </w:pPr>
            <w:r>
              <w:rPr>
                <w:sz w:val="19"/>
              </w:rPr>
              <w:t>Lead data scientist</w:t>
            </w:r>
          </w:p>
        </w:tc>
      </w:tr>
      <w:tr w:rsidR="000C6D94" w14:paraId="6EDF12E5" w14:textId="77777777" w:rsidTr="000C6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6C1D90" w14:textId="77777777" w:rsidR="000C6D94" w:rsidRDefault="00000000">
            <w:r>
              <w:rPr>
                <w:sz w:val="18"/>
              </w:rPr>
              <w:t>0037</w:t>
            </w:r>
          </w:p>
        </w:tc>
        <w:tc>
          <w:tcPr>
            <w:tcW w:w="1728" w:type="dxa"/>
          </w:tcPr>
          <w:p w14:paraId="41B6E58B"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Spatial Validation of CAF2 Fibroblasts in Hepatocellular Carcinoma Using Imaging Mass Cytometry</w:t>
            </w:r>
          </w:p>
        </w:tc>
        <w:tc>
          <w:tcPr>
            <w:tcW w:w="1728" w:type="dxa"/>
          </w:tcPr>
          <w:p w14:paraId="2090E33C"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hepatocellular carcinoma</w:t>
            </w:r>
          </w:p>
        </w:tc>
        <w:tc>
          <w:tcPr>
            <w:tcW w:w="1728" w:type="dxa"/>
          </w:tcPr>
          <w:p w14:paraId="716A3130"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imaging mass cytometry; spatial proteomics; multiplexed tissue imaging</w:t>
            </w:r>
          </w:p>
        </w:tc>
        <w:tc>
          <w:tcPr>
            <w:tcW w:w="1728" w:type="dxa"/>
          </w:tcPr>
          <w:p w14:paraId="11EDE7B7"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Elijah Willie</w:t>
            </w:r>
          </w:p>
        </w:tc>
      </w:tr>
      <w:tr w:rsidR="000C6D94" w14:paraId="1FAF0AD3" w14:textId="77777777" w:rsidTr="000C6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E4DCF7" w14:textId="77777777" w:rsidR="000C6D94" w:rsidRDefault="00000000">
            <w:r>
              <w:rPr>
                <w:sz w:val="18"/>
              </w:rPr>
              <w:t>0040</w:t>
            </w:r>
          </w:p>
        </w:tc>
        <w:tc>
          <w:tcPr>
            <w:tcW w:w="1728" w:type="dxa"/>
          </w:tcPr>
          <w:p w14:paraId="2CFDE0A6"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Xenium single-cell transcriptomic analysis of ketogenic diet and chemotherapy response in leukaemia</w:t>
            </w:r>
          </w:p>
        </w:tc>
        <w:tc>
          <w:tcPr>
            <w:tcW w:w="1728" w:type="dxa"/>
          </w:tcPr>
          <w:p w14:paraId="22A00FF5"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leukaemia</w:t>
            </w:r>
          </w:p>
        </w:tc>
        <w:tc>
          <w:tcPr>
            <w:tcW w:w="1728" w:type="dxa"/>
          </w:tcPr>
          <w:p w14:paraId="7190E0B3"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10x Genomics Xenium; imaging-based single-cell transcriptomics; cell-by-gene count matrix; targeted gene panel</w:t>
            </w:r>
          </w:p>
        </w:tc>
        <w:tc>
          <w:tcPr>
            <w:tcW w:w="1728" w:type="dxa"/>
          </w:tcPr>
          <w:p w14:paraId="5E0923CB"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Yue Cao</w:t>
            </w:r>
          </w:p>
        </w:tc>
      </w:tr>
      <w:tr w:rsidR="000C6D94" w14:paraId="0C78303F" w14:textId="77777777" w:rsidTr="000C6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3EFF98" w14:textId="77777777" w:rsidR="000C6D94" w:rsidRDefault="00000000">
            <w:r>
              <w:rPr>
                <w:sz w:val="18"/>
              </w:rPr>
              <w:t>0042</w:t>
            </w:r>
          </w:p>
        </w:tc>
        <w:tc>
          <w:tcPr>
            <w:tcW w:w="1728" w:type="dxa"/>
          </w:tcPr>
          <w:p w14:paraId="20E033E0"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CUT&amp;RUN protocol quality assessment for in-house pAG-MNase peak calls</w:t>
            </w:r>
          </w:p>
        </w:tc>
        <w:tc>
          <w:tcPr>
            <w:tcW w:w="1728" w:type="dxa"/>
          </w:tcPr>
          <w:p w14:paraId="5432E10E"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(not set)</w:t>
            </w:r>
          </w:p>
        </w:tc>
        <w:tc>
          <w:tcPr>
            <w:tcW w:w="1728" w:type="dxa"/>
          </w:tcPr>
          <w:p w14:paraId="3EF0B745"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CUT&amp;RUN; peak-by-sample matrix; promoter-associated gene-level peak signal</w:t>
            </w:r>
          </w:p>
        </w:tc>
        <w:tc>
          <w:tcPr>
            <w:tcW w:w="1728" w:type="dxa"/>
          </w:tcPr>
          <w:p w14:paraId="33B39C19"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Yue Cao</w:t>
            </w:r>
          </w:p>
        </w:tc>
      </w:tr>
      <w:tr w:rsidR="000C6D94" w14:paraId="4B1AA8DD" w14:textId="77777777" w:rsidTr="000C6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DF8719" w14:textId="77777777" w:rsidR="000C6D94" w:rsidRDefault="00000000">
            <w:r>
              <w:rPr>
                <w:sz w:val="18"/>
              </w:rPr>
              <w:t>0046</w:t>
            </w:r>
          </w:p>
        </w:tc>
        <w:tc>
          <w:tcPr>
            <w:tcW w:w="1728" w:type="dxa"/>
          </w:tcPr>
          <w:p w14:paraId="0F4EBC5A"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Transcriptional age acceleration analysis in the Prkn x Polg double mutator mouse model</w:t>
            </w:r>
          </w:p>
        </w:tc>
        <w:tc>
          <w:tcPr>
            <w:tcW w:w="1728" w:type="dxa"/>
          </w:tcPr>
          <w:p w14:paraId="5A9C7C52"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Parkinson's disease</w:t>
            </w:r>
          </w:p>
        </w:tc>
        <w:tc>
          <w:tcPr>
            <w:tcW w:w="1728" w:type="dxa"/>
          </w:tcPr>
          <w:p w14:paraId="405A3566"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spatial transcriptomics; single-cell spatial gene expression; pseudo-bulk counts</w:t>
            </w:r>
          </w:p>
        </w:tc>
        <w:tc>
          <w:tcPr>
            <w:tcW w:w="1728" w:type="dxa"/>
          </w:tcPr>
          <w:p w14:paraId="5FBF5B33"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Xiangnan Xu</w:t>
            </w:r>
          </w:p>
        </w:tc>
      </w:tr>
      <w:tr w:rsidR="000C6D94" w14:paraId="60DCAF1C" w14:textId="77777777" w:rsidTr="000C6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CD115B" w14:textId="77777777" w:rsidR="000C6D94" w:rsidRDefault="00000000">
            <w:r>
              <w:rPr>
                <w:sz w:val="18"/>
              </w:rPr>
              <w:t>0047</w:t>
            </w:r>
          </w:p>
        </w:tc>
        <w:tc>
          <w:tcPr>
            <w:tcW w:w="1728" w:type="dxa"/>
          </w:tcPr>
          <w:p w14:paraId="4E1FBF8D"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Self-Supervised Learning for Wearable Data</w:t>
            </w:r>
          </w:p>
        </w:tc>
        <w:tc>
          <w:tcPr>
            <w:tcW w:w="1728" w:type="dxa"/>
          </w:tcPr>
          <w:p w14:paraId="330468DA"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(not set)</w:t>
            </w:r>
          </w:p>
        </w:tc>
        <w:tc>
          <w:tcPr>
            <w:tcW w:w="1728" w:type="dxa"/>
          </w:tcPr>
          <w:p w14:paraId="4B374ADC"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wearable accelerometer time series; wrist sensor data; thigh sensor data</w:t>
            </w:r>
          </w:p>
        </w:tc>
        <w:tc>
          <w:tcPr>
            <w:tcW w:w="1728" w:type="dxa"/>
          </w:tcPr>
          <w:p w14:paraId="233FC7B2"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Xiangnan Xu</w:t>
            </w:r>
          </w:p>
        </w:tc>
      </w:tr>
      <w:tr w:rsidR="000C6D94" w14:paraId="016CC6F4" w14:textId="77777777" w:rsidTr="000C6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36AEE6" w14:textId="77777777" w:rsidR="000C6D94" w:rsidRDefault="00000000">
            <w:r>
              <w:rPr>
                <w:sz w:val="18"/>
              </w:rPr>
              <w:t>0051</w:t>
            </w:r>
          </w:p>
        </w:tc>
        <w:tc>
          <w:tcPr>
            <w:tcW w:w="1728" w:type="dxa"/>
          </w:tcPr>
          <w:p w14:paraId="05E06C59"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Meta-analysis of perineural invasion features and patient outcomes in cancer pathology literature</w:t>
            </w:r>
          </w:p>
        </w:tc>
        <w:tc>
          <w:tcPr>
            <w:tcW w:w="1728" w:type="dxa"/>
          </w:tcPr>
          <w:p w14:paraId="0DA94E0E"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cancer</w:t>
            </w:r>
          </w:p>
        </w:tc>
        <w:tc>
          <w:tcPr>
            <w:tcW w:w="1728" w:type="dxa"/>
          </w:tcPr>
          <w:p w14:paraId="332419A5"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systematic review literature; extracted clinical outcome data; hazard ratios and confidence intervals; survival outcomes; radiotherapy outcomes</w:t>
            </w:r>
          </w:p>
        </w:tc>
        <w:tc>
          <w:tcPr>
            <w:tcW w:w="1728" w:type="dxa"/>
          </w:tcPr>
          <w:p w14:paraId="0AF8AF61"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Yue Cao</w:t>
            </w:r>
          </w:p>
        </w:tc>
      </w:tr>
      <w:tr w:rsidR="000C6D94" w14:paraId="2E6B1E12" w14:textId="77777777" w:rsidTr="000C6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192049" w14:textId="77777777" w:rsidR="000C6D94" w:rsidRDefault="00000000">
            <w:r>
              <w:rPr>
                <w:sz w:val="18"/>
              </w:rPr>
              <w:t>0052</w:t>
            </w:r>
          </w:p>
        </w:tc>
        <w:tc>
          <w:tcPr>
            <w:tcW w:w="1728" w:type="dxa"/>
          </w:tcPr>
          <w:p w14:paraId="6FF85959"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Identify transcriptional changes induced by NR treatment and determine the interaction effect of NR treatment and SARM1 activation</w:t>
            </w:r>
          </w:p>
        </w:tc>
        <w:tc>
          <w:tcPr>
            <w:tcW w:w="1728" w:type="dxa"/>
          </w:tcPr>
          <w:p w14:paraId="2588A5EB"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(not set)</w:t>
            </w:r>
          </w:p>
        </w:tc>
        <w:tc>
          <w:tcPr>
            <w:tcW w:w="1728" w:type="dxa"/>
          </w:tcPr>
          <w:p w14:paraId="0651E225"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raw FASTQ; bulk RNA-seq; gene counts; exon counts</w:t>
            </w:r>
          </w:p>
        </w:tc>
        <w:tc>
          <w:tcPr>
            <w:tcW w:w="1728" w:type="dxa"/>
          </w:tcPr>
          <w:p w14:paraId="0E5D5AA5"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Xiangnan Xu</w:t>
            </w:r>
          </w:p>
        </w:tc>
      </w:tr>
      <w:tr w:rsidR="000C6D94" w14:paraId="2CF186EB" w14:textId="77777777" w:rsidTr="000C6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6D5FDF" w14:textId="77777777" w:rsidR="000C6D94" w:rsidRDefault="00000000">
            <w:r>
              <w:rPr>
                <w:sz w:val="18"/>
              </w:rPr>
              <w:t>0054</w:t>
            </w:r>
          </w:p>
        </w:tc>
        <w:tc>
          <w:tcPr>
            <w:tcW w:w="1728" w:type="dxa"/>
          </w:tcPr>
          <w:p w14:paraId="2503C4DB"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Results on ACOD1</w:t>
            </w:r>
          </w:p>
        </w:tc>
        <w:tc>
          <w:tcPr>
            <w:tcW w:w="1728" w:type="dxa"/>
          </w:tcPr>
          <w:p w14:paraId="1CA3CD0B"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heart failure; Dilated Cardiomyopathy; Myocardial Infarction; Arrhythmogenic Right Ventricular Cardiomyopathy</w:t>
            </w:r>
          </w:p>
        </w:tc>
        <w:tc>
          <w:tcPr>
            <w:tcW w:w="1728" w:type="dxa"/>
          </w:tcPr>
          <w:p w14:paraId="52FDDD69"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public available dataset; single-cell RNA-seq</w:t>
            </w:r>
          </w:p>
        </w:tc>
        <w:tc>
          <w:tcPr>
            <w:tcW w:w="1728" w:type="dxa"/>
          </w:tcPr>
          <w:p w14:paraId="7023EABF"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Xiangnan Xu</w:t>
            </w:r>
          </w:p>
        </w:tc>
      </w:tr>
      <w:tr w:rsidR="000C6D94" w14:paraId="49B48BFC" w14:textId="77777777" w:rsidTr="000C6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D19DA4" w14:textId="77777777" w:rsidR="000C6D94" w:rsidRDefault="00000000">
            <w:r>
              <w:rPr>
                <w:sz w:val="18"/>
              </w:rPr>
              <w:t>0055</w:t>
            </w:r>
          </w:p>
        </w:tc>
        <w:tc>
          <w:tcPr>
            <w:tcW w:w="1728" w:type="dxa"/>
          </w:tcPr>
          <w:p w14:paraId="2C99863B"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Proteomic </w:t>
            </w:r>
            <w:r>
              <w:rPr>
                <w:sz w:val="18"/>
              </w:rPr>
              <w:lastRenderedPageBreak/>
              <w:t>investigation of the effect of PDE4 inhibitor Crisaborole on atopic dermatitis</w:t>
            </w:r>
          </w:p>
        </w:tc>
        <w:tc>
          <w:tcPr>
            <w:tcW w:w="1728" w:type="dxa"/>
          </w:tcPr>
          <w:p w14:paraId="18BF3D42"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atopic dermatitis</w:t>
            </w:r>
          </w:p>
        </w:tc>
        <w:tc>
          <w:tcPr>
            <w:tcW w:w="1728" w:type="dxa"/>
          </w:tcPr>
          <w:p w14:paraId="7B9DCCD0"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proteomics; DIA </w:t>
            </w:r>
            <w:r>
              <w:rPr>
                <w:sz w:val="18"/>
              </w:rPr>
              <w:lastRenderedPageBreak/>
              <w:t>mass spectrometry; protein intensity matrix</w:t>
            </w:r>
          </w:p>
        </w:tc>
        <w:tc>
          <w:tcPr>
            <w:tcW w:w="1728" w:type="dxa"/>
          </w:tcPr>
          <w:p w14:paraId="6FC73E79"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Dr Elijah Willie</w:t>
            </w:r>
          </w:p>
        </w:tc>
      </w:tr>
      <w:tr w:rsidR="000C6D94" w14:paraId="3251CD15" w14:textId="77777777" w:rsidTr="000C6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6B2F45" w14:textId="77777777" w:rsidR="000C6D94" w:rsidRDefault="00000000">
            <w:r>
              <w:rPr>
                <w:sz w:val="18"/>
              </w:rPr>
              <w:t>0057</w:t>
            </w:r>
          </w:p>
        </w:tc>
        <w:tc>
          <w:tcPr>
            <w:tcW w:w="1728" w:type="dxa"/>
          </w:tcPr>
          <w:p w14:paraId="6101330B"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Sample Size Determination for Eating Disorder Screening Tool Validation</w:t>
            </w:r>
          </w:p>
        </w:tc>
        <w:tc>
          <w:tcPr>
            <w:tcW w:w="1728" w:type="dxa"/>
          </w:tcPr>
          <w:p w14:paraId="06102A0E"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eating disorders</w:t>
            </w:r>
          </w:p>
        </w:tc>
        <w:tc>
          <w:tcPr>
            <w:tcW w:w="1728" w:type="dxa"/>
          </w:tcPr>
          <w:p w14:paraId="352A14A2"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(not set)</w:t>
            </w:r>
          </w:p>
        </w:tc>
        <w:tc>
          <w:tcPr>
            <w:tcW w:w="1728" w:type="dxa"/>
          </w:tcPr>
          <w:p w14:paraId="2A665183" w14:textId="77777777" w:rsidR="000C6D94" w:rsidRDefault="00000000">
            <w:pPr>
              <w:cnfStyle w:val="000000010000" w:firstRow="0" w:lastRow="0" w:firstColumn="0" w:lastColumn="0" w:oddVBand="0" w:evenVBand="0" w:oddHBand="0" w:evenHBand="1" w:firstRowFirstColumn="0" w:firstRowLastColumn="0" w:lastRowFirstColumn="0" w:lastRowLastColumn="0"/>
            </w:pPr>
            <w:r>
              <w:rPr>
                <w:sz w:val="18"/>
              </w:rPr>
              <w:t>Elijah Willie</w:t>
            </w:r>
          </w:p>
        </w:tc>
      </w:tr>
      <w:tr w:rsidR="000C6D94" w14:paraId="0F3C229D" w14:textId="77777777" w:rsidTr="000C6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3564D7" w14:textId="77777777" w:rsidR="000C6D94" w:rsidRDefault="00000000">
            <w:r>
              <w:rPr>
                <w:sz w:val="18"/>
              </w:rPr>
              <w:t>0076</w:t>
            </w:r>
          </w:p>
        </w:tc>
        <w:tc>
          <w:tcPr>
            <w:tcW w:w="1728" w:type="dxa"/>
          </w:tcPr>
          <w:p w14:paraId="266A4727"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Promoter-associated histone-mark differential enrichment across serially stimulated CAR T-cells</w:t>
            </w:r>
          </w:p>
        </w:tc>
        <w:tc>
          <w:tcPr>
            <w:tcW w:w="1728" w:type="dxa"/>
          </w:tcPr>
          <w:p w14:paraId="56385BBD"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(not set)</w:t>
            </w:r>
          </w:p>
        </w:tc>
        <w:tc>
          <w:tcPr>
            <w:tcW w:w="1728" w:type="dxa"/>
          </w:tcPr>
          <w:p w14:paraId="4B2440D2"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CUT&amp;RUN peak-by-sample matrix; H3K4me2 promoter-associated peak signal; H3K27me3 promoter-associated peak signal; gene-level collapsed promoter peak counts</w:t>
            </w:r>
          </w:p>
        </w:tc>
        <w:tc>
          <w:tcPr>
            <w:tcW w:w="1728" w:type="dxa"/>
          </w:tcPr>
          <w:p w14:paraId="48D785FD" w14:textId="77777777" w:rsidR="000C6D94" w:rsidRDefault="00000000">
            <w:pPr>
              <w:cnfStyle w:val="000000100000" w:firstRow="0" w:lastRow="0" w:firstColumn="0" w:lastColumn="0" w:oddVBand="0" w:evenVBand="0" w:oddHBand="1" w:evenHBand="0" w:firstRowFirstColumn="0" w:firstRowLastColumn="0" w:lastRowFirstColumn="0" w:lastRowLastColumn="0"/>
            </w:pPr>
            <w:r>
              <w:rPr>
                <w:sz w:val="18"/>
              </w:rPr>
              <w:t>Yue Cao</w:t>
            </w:r>
          </w:p>
        </w:tc>
      </w:tr>
    </w:tbl>
    <w:p w14:paraId="1108A380" w14:textId="77777777" w:rsidR="000C6D94" w:rsidRDefault="00000000">
      <w:r>
        <w:br w:type="page"/>
      </w:r>
    </w:p>
    <w:p w14:paraId="13751D66" w14:textId="77777777" w:rsidR="000C6D94" w:rsidRDefault="00000000">
      <w:r>
        <w:rPr>
          <w:rFonts w:ascii="Georgia" w:hAnsi="Georgia"/>
          <w:b/>
          <w:sz w:val="28"/>
        </w:rPr>
        <w:lastRenderedPageBreak/>
        <w:t>0037  Spatial Validation of CAF2 Fibroblasts in Hepatocellular Carcinoma Using Imaging Mass Cytometry</w:t>
      </w:r>
    </w:p>
    <w:p w14:paraId="0EF598DE" w14:textId="77777777" w:rsidR="000C6D94" w:rsidRDefault="00000000">
      <w:pPr>
        <w:spacing w:after="60"/>
      </w:pPr>
      <w:r>
        <w:rPr>
          <w:b/>
          <w:sz w:val="20"/>
        </w:rPr>
        <w:t xml:space="preserve">ref_number: </w:t>
      </w:r>
      <w:r>
        <w:rPr>
          <w:sz w:val="20"/>
        </w:rPr>
        <w:t>0037</w:t>
      </w:r>
    </w:p>
    <w:p w14:paraId="7EF622B5" w14:textId="77777777" w:rsidR="000C6D94" w:rsidRDefault="00000000">
      <w:pPr>
        <w:spacing w:after="60"/>
      </w:pPr>
      <w:r>
        <w:rPr>
          <w:b/>
          <w:sz w:val="20"/>
        </w:rPr>
        <w:t xml:space="preserve">status: </w:t>
      </w:r>
      <w:r>
        <w:rPr>
          <w:sz w:val="20"/>
        </w:rPr>
        <w:t>active</w:t>
      </w:r>
    </w:p>
    <w:p w14:paraId="439E8472" w14:textId="77777777" w:rsidR="000C6D94" w:rsidRDefault="00000000">
      <w:pPr>
        <w:spacing w:after="60"/>
      </w:pPr>
      <w:r>
        <w:rPr>
          <w:b/>
          <w:sz w:val="20"/>
        </w:rPr>
        <w:t xml:space="preserve">created_at: </w:t>
      </w:r>
      <w:r>
        <w:rPr>
          <w:sz w:val="20"/>
        </w:rPr>
        <w:t>2026-06-30T09:28:19.408Z</w:t>
      </w:r>
    </w:p>
    <w:p w14:paraId="334BEBA5" w14:textId="77777777" w:rsidR="000C6D94" w:rsidRDefault="00000000">
      <w:pPr>
        <w:spacing w:after="60"/>
      </w:pPr>
      <w:r>
        <w:rPr>
          <w:b/>
          <w:sz w:val="20"/>
        </w:rPr>
        <w:t xml:space="preserve">updated_at: </w:t>
      </w:r>
      <w:r>
        <w:rPr>
          <w:sz w:val="20"/>
        </w:rPr>
        <w:t>2026-06-30T11:46:19.547Z</w:t>
      </w:r>
    </w:p>
    <w:p w14:paraId="029BF7CE" w14:textId="77777777" w:rsidR="000C6D94" w:rsidRDefault="00000000">
      <w:pPr>
        <w:spacing w:before="160" w:after="40"/>
      </w:pPr>
      <w:r>
        <w:rPr>
          <w:rFonts w:ascii="Georgia" w:hAnsi="Georgia"/>
          <w:b/>
          <w:color w:val="C63B1E"/>
          <w:sz w:val="22"/>
        </w:rPr>
        <w:t>Investigators</w:t>
      </w:r>
    </w:p>
    <w:p w14:paraId="347E4BAA" w14:textId="77777777" w:rsidR="000C6D94" w:rsidRDefault="00000000">
      <w:pPr>
        <w:spacing w:after="60"/>
      </w:pPr>
      <w:r>
        <w:rPr>
          <w:b/>
          <w:sz w:val="20"/>
        </w:rPr>
        <w:t xml:space="preserve">collaborator: </w:t>
      </w:r>
      <w:r>
        <w:rPr>
          <w:sz w:val="20"/>
        </w:rPr>
        <w:t>Angela Ferguson</w:t>
      </w:r>
    </w:p>
    <w:p w14:paraId="6C298A94" w14:textId="77777777" w:rsidR="000C6D94" w:rsidRDefault="00000000">
      <w:pPr>
        <w:spacing w:after="60"/>
      </w:pPr>
      <w:r>
        <w:rPr>
          <w:b/>
          <w:sz w:val="20"/>
        </w:rPr>
        <w:t xml:space="preserve">lead_data_scientist: </w:t>
      </w:r>
      <w:r>
        <w:rPr>
          <w:sz w:val="20"/>
        </w:rPr>
        <w:t>Elijah Willie</w:t>
      </w:r>
    </w:p>
    <w:p w14:paraId="10B64E19" w14:textId="77777777" w:rsidR="000C6D94" w:rsidRDefault="00000000">
      <w:pPr>
        <w:spacing w:after="60"/>
      </w:pPr>
      <w:r>
        <w:rPr>
          <w:b/>
          <w:sz w:val="20"/>
        </w:rPr>
        <w:t xml:space="preserve">analyst_team: </w:t>
      </w:r>
      <w:r>
        <w:rPr>
          <w:sz w:val="20"/>
        </w:rPr>
        <w:t>Elijah Willie; Jie Kang; Ellis Patrick; Jean Yang</w:t>
      </w:r>
    </w:p>
    <w:p w14:paraId="3CDED200" w14:textId="77777777" w:rsidR="000C6D94" w:rsidRDefault="00000000">
      <w:pPr>
        <w:spacing w:after="60"/>
      </w:pPr>
      <w:r>
        <w:rPr>
          <w:b/>
          <w:sz w:val="20"/>
        </w:rPr>
        <w:t xml:space="preserve">research_leader: </w:t>
      </w:r>
      <w:r>
        <w:rPr>
          <w:i/>
          <w:color w:val="6B6560"/>
          <w:sz w:val="20"/>
        </w:rPr>
        <w:t>(not set)</w:t>
      </w:r>
    </w:p>
    <w:p w14:paraId="4B2B1753" w14:textId="77777777" w:rsidR="000C6D94" w:rsidRDefault="00000000">
      <w:pPr>
        <w:spacing w:after="60"/>
      </w:pPr>
      <w:r>
        <w:rPr>
          <w:b/>
          <w:sz w:val="20"/>
        </w:rPr>
        <w:t xml:space="preserve">partners: </w:t>
      </w:r>
      <w:r>
        <w:rPr>
          <w:i/>
          <w:color w:val="6B6560"/>
          <w:sz w:val="20"/>
        </w:rPr>
        <w:t>(not set)</w:t>
      </w:r>
    </w:p>
    <w:p w14:paraId="4F2AB660" w14:textId="77777777" w:rsidR="000C6D94" w:rsidRDefault="00000000">
      <w:pPr>
        <w:spacing w:before="160" w:after="40"/>
      </w:pPr>
      <w:r>
        <w:rPr>
          <w:rFonts w:ascii="Georgia" w:hAnsi="Georgia"/>
          <w:b/>
          <w:color w:val="C63B1E"/>
          <w:sz w:val="22"/>
        </w:rPr>
        <w:t>Project details</w:t>
      </w:r>
    </w:p>
    <w:p w14:paraId="34A357F1" w14:textId="77777777" w:rsidR="000C6D94" w:rsidRDefault="00000000">
      <w:pPr>
        <w:spacing w:after="60"/>
      </w:pPr>
      <w:r>
        <w:rPr>
          <w:b/>
          <w:sz w:val="20"/>
        </w:rPr>
        <w:t xml:space="preserve">research_area: </w:t>
      </w:r>
      <w:r>
        <w:rPr>
          <w:sz w:val="20"/>
        </w:rPr>
        <w:t>spatial proteomics; imaging mass cytometry; single-cell spatial analysis; tumour microenvironment</w:t>
      </w:r>
    </w:p>
    <w:p w14:paraId="797194EF" w14:textId="77777777" w:rsidR="000C6D94" w:rsidRDefault="00000000">
      <w:pPr>
        <w:spacing w:after="60"/>
      </w:pPr>
      <w:r>
        <w:rPr>
          <w:b/>
          <w:sz w:val="20"/>
        </w:rPr>
        <w:t xml:space="preserve">disease: </w:t>
      </w:r>
      <w:r>
        <w:rPr>
          <w:sz w:val="20"/>
        </w:rPr>
        <w:t>hepatocellular carcinoma</w:t>
      </w:r>
    </w:p>
    <w:p w14:paraId="156B939B" w14:textId="77777777" w:rsidR="000C6D94" w:rsidRDefault="00000000">
      <w:pPr>
        <w:spacing w:after="60"/>
      </w:pPr>
      <w:r>
        <w:rPr>
          <w:b/>
          <w:sz w:val="20"/>
        </w:rPr>
        <w:t xml:space="preserve">data_modality: </w:t>
      </w:r>
      <w:r>
        <w:rPr>
          <w:sz w:val="20"/>
        </w:rPr>
        <w:t>imaging mass cytometry; spatial proteomics; multiplexed tissue imaging</w:t>
      </w:r>
    </w:p>
    <w:p w14:paraId="5B0A61AC" w14:textId="77777777" w:rsidR="000C6D94" w:rsidRDefault="00000000">
      <w:pPr>
        <w:spacing w:after="60"/>
      </w:pPr>
      <w:r>
        <w:rPr>
          <w:b/>
          <w:sz w:val="20"/>
        </w:rPr>
        <w:t xml:space="preserve">keywords: </w:t>
      </w:r>
      <w:r>
        <w:rPr>
          <w:sz w:val="20"/>
        </w:rPr>
        <w:t>CAF2 fibroblasts; cancer-associated fibroblasts; tumour microenvironment; cell segmentation; cell type composition; over-segmentation; aSMA; PACE framework</w:t>
      </w:r>
    </w:p>
    <w:p w14:paraId="3851DE73" w14:textId="77777777" w:rsidR="000C6D94" w:rsidRDefault="00000000">
      <w:pPr>
        <w:spacing w:after="60"/>
      </w:pPr>
      <w:r>
        <w:rPr>
          <w:b/>
          <w:sz w:val="20"/>
        </w:rPr>
        <w:t xml:space="preserve">platform.provider: </w:t>
      </w:r>
      <w:r>
        <w:rPr>
          <w:i/>
          <w:color w:val="6B6560"/>
          <w:sz w:val="20"/>
        </w:rPr>
        <w:t>(not set)</w:t>
      </w:r>
    </w:p>
    <w:p w14:paraId="37CFA8E3" w14:textId="77777777" w:rsidR="000C6D94" w:rsidRDefault="00000000">
      <w:pPr>
        <w:spacing w:after="60"/>
      </w:pPr>
      <w:r>
        <w:rPr>
          <w:b/>
          <w:sz w:val="20"/>
        </w:rPr>
        <w:t xml:space="preserve">sample_info.sample_type: </w:t>
      </w:r>
      <w:r>
        <w:rPr>
          <w:sz w:val="20"/>
        </w:rPr>
        <w:t>HCC liver tissue microarray cores (tumour and non-tumour ROIs across two TMAs, HCC3 and HCC4); ~1.27 million segmented cells over 88 shared ROIs</w:t>
      </w:r>
    </w:p>
    <w:p w14:paraId="348ECE67" w14:textId="77777777" w:rsidR="000C6D94" w:rsidRDefault="00000000">
      <w:pPr>
        <w:spacing w:after="60"/>
      </w:pPr>
      <w:r>
        <w:rPr>
          <w:b/>
          <w:sz w:val="20"/>
        </w:rPr>
        <w:t xml:space="preserve">sample_info.n_samples: </w:t>
      </w:r>
      <w:r>
        <w:rPr>
          <w:sz w:val="20"/>
        </w:rPr>
        <w:t>17</w:t>
      </w:r>
    </w:p>
    <w:p w14:paraId="65911943" w14:textId="77777777" w:rsidR="000C6D94" w:rsidRDefault="00000000">
      <w:pPr>
        <w:spacing w:after="60"/>
      </w:pPr>
      <w:r>
        <w:rPr>
          <w:b/>
          <w:sz w:val="20"/>
        </w:rPr>
        <w:t xml:space="preserve">sample_info.organism: </w:t>
      </w:r>
      <w:r>
        <w:rPr>
          <w:sz w:val="20"/>
        </w:rPr>
        <w:t>human</w:t>
      </w:r>
    </w:p>
    <w:p w14:paraId="0A830300" w14:textId="77777777" w:rsidR="000C6D94" w:rsidRDefault="00000000">
      <w:pPr>
        <w:spacing w:before="160" w:after="40"/>
      </w:pPr>
      <w:r>
        <w:rPr>
          <w:rFonts w:ascii="Georgia" w:hAnsi="Georgia"/>
          <w:b/>
          <w:color w:val="C63B1E"/>
          <w:sz w:val="22"/>
        </w:rPr>
        <w:t>Analytical questions</w:t>
      </w:r>
    </w:p>
    <w:p w14:paraId="5F16BA71" w14:textId="77777777" w:rsidR="000C6D94" w:rsidRDefault="00000000">
      <w:pPr>
        <w:spacing w:after="60"/>
      </w:pPr>
      <w:r>
        <w:rPr>
          <w:b/>
          <w:sz w:val="20"/>
        </w:rPr>
        <w:t xml:space="preserve">primary_question: </w:t>
      </w:r>
      <w:r>
        <w:rPr>
          <w:sz w:val="20"/>
        </w:rPr>
        <w:t>Can the simpleSeg and CellProfiler pipelines be reliably joined on object ID so that validated per-cell intensities and spatial coordinates can be combined for spatial analysis of CAF2 fibroblasts in HCC?</w:t>
      </w:r>
    </w:p>
    <w:p w14:paraId="05FB57AC" w14:textId="77777777" w:rsidR="000C6D94" w:rsidRDefault="00000000">
      <w:pPr>
        <w:spacing w:after="40"/>
      </w:pPr>
      <w:r>
        <w:rPr>
          <w:b/>
          <w:sz w:val="20"/>
        </w:rPr>
        <w:t>other_questions:</w:t>
      </w:r>
    </w:p>
    <w:p w14:paraId="165F1410" w14:textId="77777777" w:rsidR="000C6D94" w:rsidRDefault="00000000">
      <w:pPr>
        <w:pStyle w:val="ListBullet"/>
        <w:spacing w:after="20"/>
      </w:pPr>
      <w:r>
        <w:rPr>
          <w:sz w:val="20"/>
        </w:rPr>
        <w:t>Is the per-core file structure, ROI metadata, and object ID mapping consistent across segmentation masks, intensity files, and clinical metadata?</w:t>
      </w:r>
    </w:p>
    <w:p w14:paraId="58917497" w14:textId="77777777" w:rsidR="000C6D94" w:rsidRDefault="00000000">
      <w:pPr>
        <w:pStyle w:val="ListBullet"/>
        <w:spacing w:after="20"/>
      </w:pPr>
      <w:r>
        <w:rPr>
          <w:sz w:val="20"/>
        </w:rPr>
        <w:t>Do simpleSeg and CellProfiler produce consistent per-cell marker intensities?</w:t>
      </w:r>
    </w:p>
    <w:p w14:paraId="5F32A955" w14:textId="77777777" w:rsidR="000C6D94" w:rsidRDefault="00000000">
      <w:pPr>
        <w:pStyle w:val="ListBullet"/>
        <w:spacing w:after="20"/>
      </w:pPr>
      <w:r>
        <w:rPr>
          <w:sz w:val="20"/>
        </w:rPr>
        <w:t>What explains the aSMA discrepancy between the two pipelines?</w:t>
      </w:r>
    </w:p>
    <w:p w14:paraId="359711F9" w14:textId="77777777" w:rsidR="000C6D94" w:rsidRDefault="00000000">
      <w:pPr>
        <w:pStyle w:val="ListBullet"/>
        <w:spacing w:after="20"/>
      </w:pPr>
      <w:r>
        <w:rPr>
          <w:sz w:val="20"/>
        </w:rPr>
        <w:t>Is there evidence of over-segmentation in the provided segmentation masks?</w:t>
      </w:r>
    </w:p>
    <w:p w14:paraId="7F994D1A" w14:textId="77777777" w:rsidR="000C6D94" w:rsidRDefault="00000000">
      <w:pPr>
        <w:pStyle w:val="ListBullet"/>
        <w:spacing w:after="20"/>
      </w:pPr>
      <w:r>
        <w:rPr>
          <w:sz w:val="20"/>
        </w:rPr>
        <w:t>Are the FlowJo manual-gating cell type annotations biologically coherent?</w:t>
      </w:r>
    </w:p>
    <w:p w14:paraId="372FE1DF" w14:textId="77777777" w:rsidR="000C6D94" w:rsidRDefault="00000000">
      <w:pPr>
        <w:pStyle w:val="ListBullet"/>
        <w:spacing w:after="20"/>
      </w:pPr>
      <w:r>
        <w:rPr>
          <w:sz w:val="20"/>
        </w:rPr>
        <w:t>Do cell type proportions differ between tumour and non-tumour tissue?</w:t>
      </w:r>
    </w:p>
    <w:p w14:paraId="42F8F26A" w14:textId="77777777" w:rsidR="000C6D94" w:rsidRDefault="00000000">
      <w:pPr>
        <w:spacing w:before="160" w:after="40"/>
      </w:pPr>
      <w:r>
        <w:rPr>
          <w:rFonts w:ascii="Georgia" w:hAnsi="Georgia"/>
          <w:b/>
          <w:color w:val="C63B1E"/>
          <w:sz w:val="22"/>
        </w:rPr>
        <w:t>Analytical methods</w:t>
      </w:r>
    </w:p>
    <w:p w14:paraId="6378B482" w14:textId="77777777" w:rsidR="000C6D94" w:rsidRDefault="00000000">
      <w:pPr>
        <w:spacing w:after="60"/>
      </w:pPr>
      <w:r>
        <w:rPr>
          <w:b/>
          <w:sz w:val="20"/>
        </w:rPr>
        <w:lastRenderedPageBreak/>
        <w:t xml:space="preserve">primary_methods: </w:t>
      </w:r>
      <w:r>
        <w:rPr>
          <w:sz w:val="20"/>
        </w:rPr>
        <w:t>per-cell segmentation quantification; marker intensity normalisation; cross-pipeline intensity validation; over-segmentation assessment; cell type annotation via manual gating; UMAP dimensionality reduction; differential cell type composition (linear mixed effects); spatial co-localisation analysis; spatial neighbourhood/niche identification</w:t>
      </w:r>
    </w:p>
    <w:p w14:paraId="28B1BD90" w14:textId="77777777" w:rsidR="000C6D94" w:rsidRDefault="00000000">
      <w:pPr>
        <w:spacing w:after="60"/>
      </w:pPr>
      <w:r>
        <w:rPr>
          <w:b/>
          <w:sz w:val="20"/>
        </w:rPr>
        <w:t xml:space="preserve">tools_packages: </w:t>
      </w:r>
      <w:r>
        <w:rPr>
          <w:sz w:val="20"/>
        </w:rPr>
        <w:t>cytomapper; simpleSeg; EBImage; spicyR; lisaClust; scater; lme4; lmerTest</w:t>
      </w:r>
    </w:p>
    <w:p w14:paraId="45C20B17" w14:textId="77777777" w:rsidR="000C6D94" w:rsidRDefault="00000000">
      <w:pPr>
        <w:spacing w:after="60"/>
      </w:pPr>
      <w:r>
        <w:rPr>
          <w:b/>
          <w:sz w:val="20"/>
        </w:rPr>
        <w:t xml:space="preserve">programming_languages: </w:t>
      </w:r>
      <w:r>
        <w:rPr>
          <w:sz w:val="20"/>
        </w:rPr>
        <w:t>R</w:t>
      </w:r>
    </w:p>
    <w:p w14:paraId="403039A9" w14:textId="77777777" w:rsidR="000C6D94" w:rsidRDefault="00000000">
      <w:pPr>
        <w:spacing w:before="160" w:after="40"/>
      </w:pPr>
      <w:r>
        <w:rPr>
          <w:rFonts w:ascii="Georgia" w:hAnsi="Georgia"/>
          <w:b/>
          <w:color w:val="C63B1E"/>
          <w:sz w:val="22"/>
        </w:rPr>
        <w:t>Quality control (6 checks)</w:t>
      </w:r>
    </w:p>
    <w:p w14:paraId="1520ED1A" w14:textId="77777777" w:rsidR="000C6D94" w:rsidRDefault="00000000">
      <w:pPr>
        <w:spacing w:after="20"/>
        <w:ind w:left="216"/>
      </w:pPr>
      <w:r>
        <w:rPr>
          <w:b/>
          <w:sz w:val="20"/>
        </w:rPr>
        <w:t>1. Are all images, masks, and clinical metadata complete and correctly structured?</w:t>
      </w:r>
    </w:p>
    <w:p w14:paraId="2B34B6B8" w14:textId="77777777" w:rsidR="000C6D94" w:rsidRDefault="00000000">
      <w:pPr>
        <w:spacing w:after="80"/>
        <w:ind w:left="504"/>
      </w:pPr>
      <w:r>
        <w:rPr>
          <w:color w:val="6B6560"/>
          <w:sz w:val="19"/>
        </w:rPr>
        <w:t>method: file audit; 91 images, 89 masks, 88 shared ROIs; image/mask alignment and metadata checks</w:t>
      </w:r>
    </w:p>
    <w:p w14:paraId="20527422" w14:textId="77777777" w:rsidR="000C6D94" w:rsidRDefault="00000000">
      <w:pPr>
        <w:spacing w:after="20"/>
        <w:ind w:left="216"/>
      </w:pPr>
      <w:r>
        <w:rPr>
          <w:b/>
          <w:sz w:val="20"/>
        </w:rPr>
        <w:t>2. Are the segmentation masks correctly registered to the raw images?</w:t>
      </w:r>
    </w:p>
    <w:p w14:paraId="163DF42D" w14:textId="77777777" w:rsidR="000C6D94" w:rsidRDefault="00000000">
      <w:pPr>
        <w:spacing w:after="80"/>
        <w:ind w:left="504"/>
      </w:pPr>
      <w:r>
        <w:rPr>
          <w:color w:val="6B6560"/>
          <w:sz w:val="19"/>
        </w:rPr>
        <w:t>method: plotPixels mask overlays on DNA1/CD45/CK8 for representative ROIs</w:t>
      </w:r>
    </w:p>
    <w:p w14:paraId="61CD222F" w14:textId="77777777" w:rsidR="000C6D94" w:rsidRDefault="00000000">
      <w:pPr>
        <w:spacing w:after="20"/>
        <w:ind w:left="216"/>
      </w:pPr>
      <w:r>
        <w:rPr>
          <w:b/>
          <w:sz w:val="20"/>
        </w:rPr>
        <w:t>3. Do simpleSeg and CellProfiler measure the same cells with consistent intensities?</w:t>
      </w:r>
    </w:p>
    <w:p w14:paraId="15A55BFD" w14:textId="77777777" w:rsidR="000C6D94" w:rsidRDefault="00000000">
      <w:pPr>
        <w:spacing w:after="80"/>
        <w:ind w:left="504"/>
      </w:pPr>
      <w:r>
        <w:rPr>
          <w:color w:val="6B6560"/>
          <w:sz w:val="19"/>
        </w:rPr>
        <w:t>method: per-marker Pearson correlation (&gt;0.9999 for all markers except aSMA, r = 0.083)</w:t>
      </w:r>
    </w:p>
    <w:p w14:paraId="03C6B681" w14:textId="77777777" w:rsidR="000C6D94" w:rsidRDefault="00000000">
      <w:pPr>
        <w:spacing w:after="20"/>
        <w:ind w:left="216"/>
      </w:pPr>
      <w:r>
        <w:rPr>
          <w:b/>
          <w:sz w:val="20"/>
        </w:rPr>
        <w:t>4. Is there evidence of over-segmentation in the masks?</w:t>
      </w:r>
    </w:p>
    <w:p w14:paraId="7954322D" w14:textId="77777777" w:rsidR="000C6D94" w:rsidRDefault="00000000">
      <w:pPr>
        <w:spacing w:after="80"/>
        <w:ind w:left="504"/>
      </w:pPr>
      <w:r>
        <w:rPr>
          <w:color w:val="6B6560"/>
          <w:sz w:val="19"/>
        </w:rPr>
        <w:t>method: per-ROI cell area distribution vs 50 µm² threshold; cell count vs median area scatter</w:t>
      </w:r>
    </w:p>
    <w:p w14:paraId="2E15D4D8" w14:textId="77777777" w:rsidR="000C6D94" w:rsidRDefault="00000000">
      <w:pPr>
        <w:spacing w:after="20"/>
        <w:ind w:left="216"/>
      </w:pPr>
      <w:r>
        <w:rPr>
          <w:b/>
          <w:sz w:val="20"/>
        </w:rPr>
        <w:t>5. Are marker distributions consistent across ROIs after normalisation?</w:t>
      </w:r>
    </w:p>
    <w:p w14:paraId="16933CE9" w14:textId="77777777" w:rsidR="000C6D94" w:rsidRDefault="00000000">
      <w:pPr>
        <w:spacing w:after="80"/>
        <w:ind w:left="504"/>
      </w:pPr>
      <w:r>
        <w:rPr>
          <w:color w:val="6B6560"/>
          <w:sz w:val="19"/>
        </w:rPr>
        <w:t>method: per-ROI density plots before/after trim99+mean+PC1 normalisation</w:t>
      </w:r>
    </w:p>
    <w:p w14:paraId="29947357" w14:textId="77777777" w:rsidR="000C6D94" w:rsidRDefault="00000000">
      <w:pPr>
        <w:spacing w:after="20"/>
        <w:ind w:left="216"/>
      </w:pPr>
      <w:r>
        <w:rPr>
          <w:b/>
          <w:sz w:val="20"/>
        </w:rPr>
        <w:t>6. Are the cell type annotations biologically coherent?</w:t>
      </w:r>
    </w:p>
    <w:p w14:paraId="3F198907" w14:textId="77777777" w:rsidR="000C6D94" w:rsidRDefault="00000000">
      <w:pPr>
        <w:spacing w:after="80"/>
        <w:ind w:left="504"/>
      </w:pPr>
      <w:r>
        <w:rPr>
          <w:color w:val="6B6560"/>
          <w:sz w:val="19"/>
        </w:rPr>
        <w:t>method: grouped marker expression heatmap, UMAP, and per-ROI cell type composition</w:t>
      </w:r>
    </w:p>
    <w:p w14:paraId="51AAA2C4" w14:textId="77777777" w:rsidR="000C6D94" w:rsidRDefault="00000000">
      <w:pPr>
        <w:spacing w:before="160" w:after="40"/>
      </w:pPr>
      <w:r>
        <w:rPr>
          <w:rFonts w:ascii="Georgia" w:hAnsi="Georgia"/>
          <w:b/>
          <w:color w:val="C63B1E"/>
          <w:sz w:val="22"/>
        </w:rPr>
        <w:t>Tags</w:t>
      </w:r>
    </w:p>
    <w:p w14:paraId="1A330F26" w14:textId="77777777" w:rsidR="000C6D94" w:rsidRDefault="00000000">
      <w:pPr>
        <w:spacing w:after="60"/>
      </w:pPr>
      <w:r>
        <w:rPr>
          <w:b/>
          <w:sz w:val="20"/>
        </w:rPr>
        <w:t xml:space="preserve">asana_tags: </w:t>
      </w:r>
      <w:r>
        <w:rPr>
          <w:sz w:val="20"/>
        </w:rPr>
        <w:t>imaging-mass-cytometry; hepatocellular-carcinoma; spatial-proteomics; tumour-microenvironment; cancer-associated-fibroblasts</w:t>
      </w:r>
    </w:p>
    <w:p w14:paraId="33D8E565" w14:textId="77777777" w:rsidR="000C6D94" w:rsidRDefault="00000000">
      <w:pPr>
        <w:spacing w:after="60"/>
      </w:pPr>
      <w:r>
        <w:rPr>
          <w:b/>
          <w:sz w:val="20"/>
        </w:rPr>
        <w:t xml:space="preserve">method_tags: </w:t>
      </w:r>
      <w:r>
        <w:rPr>
          <w:sz w:val="20"/>
        </w:rPr>
        <w:t>cell-segmentation; cell-typing; spatial-analysis; normalisation; quality-control</w:t>
      </w:r>
    </w:p>
    <w:p w14:paraId="22E51D33" w14:textId="77777777" w:rsidR="000C6D94" w:rsidRDefault="00000000">
      <w:pPr>
        <w:spacing w:before="160" w:after="40"/>
      </w:pPr>
      <w:r>
        <w:rPr>
          <w:rFonts w:ascii="Georgia" w:hAnsi="Georgia"/>
          <w:b/>
          <w:color w:val="C63B1E"/>
          <w:sz w:val="22"/>
        </w:rPr>
        <w:t>Outputs, access and provenance</w:t>
      </w:r>
    </w:p>
    <w:p w14:paraId="4A9DE845" w14:textId="77777777" w:rsidR="000C6D94" w:rsidRDefault="00000000">
      <w:pPr>
        <w:spacing w:after="60"/>
      </w:pPr>
      <w:r>
        <w:rPr>
          <w:b/>
          <w:sz w:val="20"/>
        </w:rPr>
        <w:t xml:space="preserve">outputs.github_repo: </w:t>
      </w:r>
      <w:r>
        <w:rPr>
          <w:i/>
          <w:color w:val="6B6560"/>
          <w:sz w:val="20"/>
        </w:rPr>
        <w:t>(not set)</w:t>
      </w:r>
    </w:p>
    <w:p w14:paraId="26E4887E" w14:textId="77777777" w:rsidR="000C6D94" w:rsidRDefault="00000000">
      <w:pPr>
        <w:spacing w:after="60"/>
      </w:pPr>
      <w:r>
        <w:rPr>
          <w:b/>
          <w:sz w:val="20"/>
        </w:rPr>
        <w:t xml:space="preserve">access.preset: </w:t>
      </w:r>
      <w:r>
        <w:rPr>
          <w:sz w:val="20"/>
        </w:rPr>
        <w:t>shared</w:t>
      </w:r>
    </w:p>
    <w:p w14:paraId="2855130E" w14:textId="77777777" w:rsidR="000C6D94" w:rsidRDefault="00000000">
      <w:pPr>
        <w:spacing w:after="60"/>
      </w:pPr>
      <w:r>
        <w:rPr>
          <w:b/>
          <w:sz w:val="20"/>
        </w:rPr>
        <w:t xml:space="preserve">access.discovery: </w:t>
      </w:r>
      <w:r>
        <w:rPr>
          <w:sz w:val="20"/>
        </w:rPr>
        <w:t>dash_internal</w:t>
      </w:r>
    </w:p>
    <w:p w14:paraId="62C8CC49" w14:textId="77777777" w:rsidR="000C6D94" w:rsidRDefault="00000000">
      <w:pPr>
        <w:spacing w:after="60"/>
      </w:pPr>
      <w:r>
        <w:rPr>
          <w:b/>
          <w:sz w:val="20"/>
        </w:rPr>
        <w:t xml:space="preserve">access.summary: </w:t>
      </w:r>
      <w:r>
        <w:rPr>
          <w:sz w:val="20"/>
        </w:rPr>
        <w:t>dash_internal</w:t>
      </w:r>
    </w:p>
    <w:p w14:paraId="4C52024E" w14:textId="77777777" w:rsidR="000C6D94" w:rsidRDefault="00000000">
      <w:pPr>
        <w:spacing w:after="60"/>
      </w:pPr>
      <w:r>
        <w:rPr>
          <w:b/>
          <w:sz w:val="20"/>
        </w:rPr>
        <w:t xml:space="preserve">access.report_link: </w:t>
      </w:r>
      <w:r>
        <w:rPr>
          <w:sz w:val="20"/>
        </w:rPr>
        <w:t>dash_internal</w:t>
      </w:r>
    </w:p>
    <w:p w14:paraId="012F58DC" w14:textId="77777777" w:rsidR="000C6D94" w:rsidRDefault="00000000">
      <w:pPr>
        <w:spacing w:after="60"/>
      </w:pPr>
      <w:r>
        <w:rPr>
          <w:b/>
          <w:sz w:val="20"/>
        </w:rPr>
        <w:t xml:space="preserve">access.code_link: </w:t>
      </w:r>
      <w:r>
        <w:rPr>
          <w:sz w:val="20"/>
        </w:rPr>
        <w:t>dash_internal</w:t>
      </w:r>
    </w:p>
    <w:p w14:paraId="1070A054" w14:textId="77777777" w:rsidR="000C6D94" w:rsidRDefault="00000000">
      <w:pPr>
        <w:spacing w:after="60"/>
      </w:pPr>
      <w:r>
        <w:rPr>
          <w:b/>
          <w:sz w:val="20"/>
        </w:rPr>
        <w:t xml:space="preserve">provenance.indigenous_health: </w:t>
      </w:r>
      <w:r>
        <w:rPr>
          <w:i/>
          <w:color w:val="6B6560"/>
          <w:sz w:val="20"/>
        </w:rPr>
        <w:t>(not set)</w:t>
      </w:r>
    </w:p>
    <w:p w14:paraId="4BC37708" w14:textId="77777777" w:rsidR="000C6D94" w:rsidRDefault="00000000">
      <w:pPr>
        <w:spacing w:after="60"/>
      </w:pPr>
      <w:r>
        <w:rPr>
          <w:b/>
          <w:sz w:val="20"/>
        </w:rPr>
        <w:t xml:space="preserve">provenance.ethics_required: </w:t>
      </w:r>
      <w:r>
        <w:rPr>
          <w:i/>
          <w:color w:val="6B6560"/>
          <w:sz w:val="20"/>
        </w:rPr>
        <w:t>(not set)</w:t>
      </w:r>
    </w:p>
    <w:p w14:paraId="24BA3BF2" w14:textId="77777777" w:rsidR="000C6D94" w:rsidRDefault="00000000">
      <w:pPr>
        <w:spacing w:before="160" w:after="40"/>
      </w:pPr>
      <w:r>
        <w:rPr>
          <w:rFonts w:ascii="Georgia" w:hAnsi="Georgia"/>
          <w:b/>
          <w:color w:val="C63B1E"/>
          <w:sz w:val="22"/>
        </w:rPr>
        <w:t>Embedding</w:t>
      </w:r>
    </w:p>
    <w:p w14:paraId="179A8078" w14:textId="77777777" w:rsidR="000C6D94" w:rsidRDefault="00000000">
      <w:pPr>
        <w:spacing w:after="60"/>
      </w:pPr>
      <w:r>
        <w:rPr>
          <w:b/>
          <w:sz w:val="20"/>
        </w:rPr>
        <w:t xml:space="preserve">model: </w:t>
      </w:r>
      <w:r>
        <w:rPr>
          <w:sz w:val="20"/>
        </w:rPr>
        <w:t>bge-large-en-v1.5</w:t>
      </w:r>
    </w:p>
    <w:p w14:paraId="1D3F2EFF" w14:textId="77777777" w:rsidR="000C6D94" w:rsidRDefault="00000000">
      <w:pPr>
        <w:spacing w:after="60"/>
      </w:pPr>
      <w:r>
        <w:rPr>
          <w:b/>
          <w:sz w:val="20"/>
        </w:rPr>
        <w:t xml:space="preserve">_embedded_at: </w:t>
      </w:r>
      <w:r>
        <w:rPr>
          <w:sz w:val="20"/>
        </w:rPr>
        <w:t>2026-06-30T10:05:33.520Z</w:t>
      </w:r>
    </w:p>
    <w:p w14:paraId="1BFAB758" w14:textId="77777777" w:rsidR="000C6D94" w:rsidRDefault="00000000">
      <w:pPr>
        <w:spacing w:after="40"/>
      </w:pPr>
      <w:r>
        <w:rPr>
          <w:b/>
          <w:sz w:val="20"/>
        </w:rPr>
        <w:t>source_text (the text semantic search matches against):</w:t>
      </w:r>
    </w:p>
    <w:p w14:paraId="7C58621D" w14:textId="77777777" w:rsidR="000C6D94" w:rsidRDefault="00000000">
      <w:pPr>
        <w:ind w:left="288"/>
      </w:pPr>
      <w:r>
        <w:rPr>
          <w:color w:val="6B6560"/>
          <w:sz w:val="19"/>
        </w:rPr>
        <w:t xml:space="preserve">Spatial Validation of CAF2 Fibroblasts in Hepatocellular Carcinoma Using Imaging Mass Cytometry | Elijah Willie Elijah Willie Jie Kang Ellis Patrick Jean Yang Angela Ferguson | Can the simpleSeg and CellProfiler pipelines be reliably joined on object ID so that validated per-cell intensities and spatial coordinates can be </w:t>
      </w:r>
      <w:r>
        <w:rPr>
          <w:color w:val="6B6560"/>
          <w:sz w:val="19"/>
        </w:rPr>
        <w:lastRenderedPageBreak/>
        <w:t>combined for spatial analysis of CAF2 fibroblasts in HCC? | Is the per-core file structure, ROI metadata, and object ID mapping consistent across segmentation masks, intensity files, and clinical metadata? Do simpleSeg and CellProfiler produce consistent per-cell marker intensities? What explains the aSMA discrepancy between the two pipelines? Is there evidence of over-segmentation in the provided segmentation masks? Are the FlowJo manual-gating cell type annotations biologically coherent? Do cell type proportions differ between tumour and non-tumour tissue? | Are all images, masks, and clinical metadata complete and correctly structured? file audit; 91 images, 89 masks, 88 shared ROIs; image/mask alignment and metadata checks Are the segmentation masks correctly registered to the raw images? plotPixels mask overlays on DNA1/CD45/CK8 for representative ROIs Do simpleSeg and CellProfiler measure the same cells with consistent intensities? per-marker Pearson correlation (&gt;0.9999 for all markers except aSMA, r = 0.083) Is there evidence of over-segmentation in the masks? per-ROI cell area distribution vs 50 µm² threshold; cell count vs median area scatter Are marker distributions consistent across ROIs after normalisation? per-ROI density plots before/after trim99+mean+PC1 normalisation Are the cell type annotations biologically coherent? grouped marker expression heatmap, UMAP, and per-ROI cell type composition | per-cell segmentation quantification marker intensity normalisation cross-pipeline intensity validation over-segmentation assessment cell type annotation via manual gating UMAP dimensionality reduction differential cell type composition (linear mixed effects) spatial co-localisation analysis spatial neighbourhood/niche identification | imaging mass cytometry spatial proteomics multiplexed tissue imaging | hepatocellular carcinoma | CAF2 fibroblasts cancer-associated fibroblasts tumour microenvironment cell segmentation cell type composition over-segmentation aSMA PACE framework | cytomapper simpleSeg EBImage spicyR lisaClust scater lme4 lmerTest</w:t>
      </w:r>
    </w:p>
    <w:p w14:paraId="65B8E6BF" w14:textId="77777777" w:rsidR="000C6D94" w:rsidRDefault="00000000">
      <w:r>
        <w:br w:type="page"/>
      </w:r>
    </w:p>
    <w:p w14:paraId="0179231A" w14:textId="77777777" w:rsidR="000C6D94" w:rsidRDefault="00000000">
      <w:r>
        <w:rPr>
          <w:rFonts w:ascii="Georgia" w:hAnsi="Georgia"/>
          <w:b/>
          <w:sz w:val="28"/>
        </w:rPr>
        <w:lastRenderedPageBreak/>
        <w:t>0040  Xenium single-cell transcriptomic analysis of ketogenic diet and chemotherapy response in leukaemia</w:t>
      </w:r>
    </w:p>
    <w:p w14:paraId="1F445DA3" w14:textId="77777777" w:rsidR="000C6D94" w:rsidRDefault="00000000">
      <w:pPr>
        <w:spacing w:after="60"/>
      </w:pPr>
      <w:r>
        <w:rPr>
          <w:b/>
          <w:sz w:val="20"/>
        </w:rPr>
        <w:t xml:space="preserve">ref_number: </w:t>
      </w:r>
      <w:r>
        <w:rPr>
          <w:sz w:val="20"/>
        </w:rPr>
        <w:t>0040</w:t>
      </w:r>
    </w:p>
    <w:p w14:paraId="1CC8EABE" w14:textId="77777777" w:rsidR="000C6D94" w:rsidRDefault="00000000">
      <w:pPr>
        <w:spacing w:after="60"/>
      </w:pPr>
      <w:r>
        <w:rPr>
          <w:b/>
          <w:sz w:val="20"/>
        </w:rPr>
        <w:t xml:space="preserve">status: </w:t>
      </w:r>
      <w:r>
        <w:rPr>
          <w:sz w:val="20"/>
        </w:rPr>
        <w:t>active</w:t>
      </w:r>
    </w:p>
    <w:p w14:paraId="62E246A9" w14:textId="77777777" w:rsidR="000C6D94" w:rsidRDefault="00000000">
      <w:pPr>
        <w:spacing w:after="60"/>
      </w:pPr>
      <w:r>
        <w:rPr>
          <w:b/>
          <w:sz w:val="20"/>
        </w:rPr>
        <w:t xml:space="preserve">created_at: </w:t>
      </w:r>
      <w:r>
        <w:rPr>
          <w:sz w:val="20"/>
        </w:rPr>
        <w:t>2026-06-30T09:28:22.508Z</w:t>
      </w:r>
    </w:p>
    <w:p w14:paraId="1DBDBC77" w14:textId="77777777" w:rsidR="000C6D94" w:rsidRDefault="00000000">
      <w:pPr>
        <w:spacing w:after="60"/>
      </w:pPr>
      <w:r>
        <w:rPr>
          <w:b/>
          <w:sz w:val="20"/>
        </w:rPr>
        <w:t xml:space="preserve">updated_at: </w:t>
      </w:r>
      <w:r>
        <w:rPr>
          <w:sz w:val="20"/>
        </w:rPr>
        <w:t>2026-06-30T11:46:20.173Z</w:t>
      </w:r>
    </w:p>
    <w:p w14:paraId="12F3F527" w14:textId="77777777" w:rsidR="000C6D94" w:rsidRDefault="00000000">
      <w:pPr>
        <w:spacing w:before="160" w:after="40"/>
      </w:pPr>
      <w:r>
        <w:rPr>
          <w:rFonts w:ascii="Georgia" w:hAnsi="Georgia"/>
          <w:b/>
          <w:color w:val="C63B1E"/>
          <w:sz w:val="22"/>
        </w:rPr>
        <w:t>Investigators</w:t>
      </w:r>
    </w:p>
    <w:p w14:paraId="34109D6E" w14:textId="77777777" w:rsidR="000C6D94" w:rsidRDefault="00000000">
      <w:pPr>
        <w:spacing w:after="60"/>
      </w:pPr>
      <w:r>
        <w:rPr>
          <w:b/>
          <w:sz w:val="20"/>
        </w:rPr>
        <w:t xml:space="preserve">collaborator: </w:t>
      </w:r>
      <w:r>
        <w:rPr>
          <w:sz w:val="20"/>
        </w:rPr>
        <w:t>Dr Maria Lastra Cagigas</w:t>
      </w:r>
    </w:p>
    <w:p w14:paraId="7C744AA4" w14:textId="77777777" w:rsidR="000C6D94" w:rsidRDefault="00000000">
      <w:pPr>
        <w:spacing w:after="60"/>
      </w:pPr>
      <w:r>
        <w:rPr>
          <w:b/>
          <w:sz w:val="20"/>
        </w:rPr>
        <w:t xml:space="preserve">lead_data_scientist: </w:t>
      </w:r>
      <w:r>
        <w:rPr>
          <w:sz w:val="20"/>
        </w:rPr>
        <w:t>Yue Cao</w:t>
      </w:r>
    </w:p>
    <w:p w14:paraId="146072F0" w14:textId="77777777" w:rsidR="000C6D94" w:rsidRDefault="00000000">
      <w:pPr>
        <w:spacing w:after="60"/>
      </w:pPr>
      <w:r>
        <w:rPr>
          <w:b/>
          <w:sz w:val="20"/>
        </w:rPr>
        <w:t xml:space="preserve">analyst_team: </w:t>
      </w:r>
      <w:r>
        <w:rPr>
          <w:sz w:val="20"/>
        </w:rPr>
        <w:t>Jean Yang</w:t>
      </w:r>
    </w:p>
    <w:p w14:paraId="53261051" w14:textId="77777777" w:rsidR="000C6D94" w:rsidRDefault="00000000">
      <w:pPr>
        <w:spacing w:after="60"/>
      </w:pPr>
      <w:r>
        <w:rPr>
          <w:b/>
          <w:sz w:val="20"/>
        </w:rPr>
        <w:t xml:space="preserve">research_leader: </w:t>
      </w:r>
      <w:r>
        <w:rPr>
          <w:i/>
          <w:color w:val="6B6560"/>
          <w:sz w:val="20"/>
        </w:rPr>
        <w:t>(not set)</w:t>
      </w:r>
    </w:p>
    <w:p w14:paraId="764CD6ED" w14:textId="77777777" w:rsidR="000C6D94" w:rsidRDefault="00000000">
      <w:pPr>
        <w:spacing w:after="60"/>
      </w:pPr>
      <w:r>
        <w:rPr>
          <w:b/>
          <w:sz w:val="20"/>
        </w:rPr>
        <w:t xml:space="preserve">partners: </w:t>
      </w:r>
      <w:r>
        <w:rPr>
          <w:i/>
          <w:color w:val="6B6560"/>
          <w:sz w:val="20"/>
        </w:rPr>
        <w:t>(not set)</w:t>
      </w:r>
    </w:p>
    <w:p w14:paraId="7CDE4AB0" w14:textId="77777777" w:rsidR="000C6D94" w:rsidRDefault="00000000">
      <w:pPr>
        <w:spacing w:before="160" w:after="40"/>
      </w:pPr>
      <w:r>
        <w:rPr>
          <w:rFonts w:ascii="Georgia" w:hAnsi="Georgia"/>
          <w:b/>
          <w:color w:val="C63B1E"/>
          <w:sz w:val="22"/>
        </w:rPr>
        <w:t>Project details</w:t>
      </w:r>
    </w:p>
    <w:p w14:paraId="76E4473B" w14:textId="77777777" w:rsidR="000C6D94" w:rsidRDefault="00000000">
      <w:pPr>
        <w:spacing w:after="60"/>
      </w:pPr>
      <w:r>
        <w:rPr>
          <w:b/>
          <w:sz w:val="20"/>
        </w:rPr>
        <w:t xml:space="preserve">research_area: </w:t>
      </w:r>
      <w:r>
        <w:rPr>
          <w:sz w:val="20"/>
        </w:rPr>
        <w:t>single-cell transcriptomics; spatial transcriptomics; cancer genomics; diet-treatment response</w:t>
      </w:r>
    </w:p>
    <w:p w14:paraId="2E8DA808" w14:textId="77777777" w:rsidR="000C6D94" w:rsidRDefault="00000000">
      <w:pPr>
        <w:spacing w:after="60"/>
      </w:pPr>
      <w:r>
        <w:rPr>
          <w:b/>
          <w:sz w:val="20"/>
        </w:rPr>
        <w:t xml:space="preserve">disease: </w:t>
      </w:r>
      <w:r>
        <w:rPr>
          <w:sz w:val="20"/>
        </w:rPr>
        <w:t>leukaemia</w:t>
      </w:r>
    </w:p>
    <w:p w14:paraId="0B740FA7" w14:textId="77777777" w:rsidR="000C6D94" w:rsidRDefault="00000000">
      <w:pPr>
        <w:spacing w:after="60"/>
      </w:pPr>
      <w:r>
        <w:rPr>
          <w:b/>
          <w:sz w:val="20"/>
        </w:rPr>
        <w:t xml:space="preserve">data_modality: </w:t>
      </w:r>
      <w:r>
        <w:rPr>
          <w:sz w:val="20"/>
        </w:rPr>
        <w:t>10x Genomics Xenium; imaging-based single-cell transcriptomics; cell-by-gene count matrix; targeted gene panel</w:t>
      </w:r>
    </w:p>
    <w:p w14:paraId="7E893DD9" w14:textId="77777777" w:rsidR="000C6D94" w:rsidRDefault="00000000">
      <w:pPr>
        <w:spacing w:after="60"/>
      </w:pPr>
      <w:r>
        <w:rPr>
          <w:b/>
          <w:sz w:val="20"/>
        </w:rPr>
        <w:t xml:space="preserve">keywords: </w:t>
      </w:r>
      <w:r>
        <w:rPr>
          <w:sz w:val="20"/>
        </w:rPr>
        <w:t>Xenium; leukaemia; ketogenic diet; chemotherapy; cell-type annotation; differential expression; pseudobulk; pathway analysis</w:t>
      </w:r>
    </w:p>
    <w:p w14:paraId="7216B945" w14:textId="77777777" w:rsidR="000C6D94" w:rsidRDefault="00000000">
      <w:pPr>
        <w:spacing w:after="60"/>
      </w:pPr>
      <w:r>
        <w:rPr>
          <w:b/>
          <w:sz w:val="20"/>
        </w:rPr>
        <w:t xml:space="preserve">platform.provider: </w:t>
      </w:r>
      <w:r>
        <w:rPr>
          <w:sz w:val="20"/>
        </w:rPr>
        <w:t>10x Genomics Xenium</w:t>
      </w:r>
    </w:p>
    <w:p w14:paraId="6CCE8D9D" w14:textId="77777777" w:rsidR="000C6D94" w:rsidRDefault="00000000">
      <w:pPr>
        <w:spacing w:after="60"/>
      </w:pPr>
      <w:r>
        <w:rPr>
          <w:b/>
          <w:sz w:val="20"/>
        </w:rPr>
        <w:t xml:space="preserve">sample_info.sample_type: </w:t>
      </w:r>
      <w:r>
        <w:rPr>
          <w:sz w:val="20"/>
        </w:rPr>
        <w:t>dissociated PBMC cells from human leukaemia patient samples</w:t>
      </w:r>
    </w:p>
    <w:p w14:paraId="4B1BC27C" w14:textId="77777777" w:rsidR="000C6D94" w:rsidRDefault="00000000">
      <w:pPr>
        <w:spacing w:after="60"/>
      </w:pPr>
      <w:r>
        <w:rPr>
          <w:b/>
          <w:sz w:val="20"/>
        </w:rPr>
        <w:t xml:space="preserve">sample_info.n_samples: </w:t>
      </w:r>
      <w:r>
        <w:rPr>
          <w:sz w:val="20"/>
        </w:rPr>
        <w:t>15</w:t>
      </w:r>
    </w:p>
    <w:p w14:paraId="0300F208" w14:textId="77777777" w:rsidR="000C6D94" w:rsidRDefault="00000000">
      <w:pPr>
        <w:spacing w:after="60"/>
      </w:pPr>
      <w:r>
        <w:rPr>
          <w:b/>
          <w:sz w:val="20"/>
        </w:rPr>
        <w:t xml:space="preserve">sample_info.organism: </w:t>
      </w:r>
      <w:r>
        <w:rPr>
          <w:sz w:val="20"/>
        </w:rPr>
        <w:t>Homo sapiens</w:t>
      </w:r>
    </w:p>
    <w:p w14:paraId="5651CE5C" w14:textId="77777777" w:rsidR="000C6D94" w:rsidRDefault="00000000">
      <w:pPr>
        <w:spacing w:before="160" w:after="40"/>
      </w:pPr>
      <w:r>
        <w:rPr>
          <w:rFonts w:ascii="Georgia" w:hAnsi="Georgia"/>
          <w:b/>
          <w:color w:val="C63B1E"/>
          <w:sz w:val="22"/>
        </w:rPr>
        <w:t>Analytical questions</w:t>
      </w:r>
    </w:p>
    <w:p w14:paraId="1B6674C5" w14:textId="77777777" w:rsidR="000C6D94" w:rsidRDefault="00000000">
      <w:pPr>
        <w:spacing w:after="60"/>
      </w:pPr>
      <w:r>
        <w:rPr>
          <w:b/>
          <w:sz w:val="20"/>
        </w:rPr>
        <w:t xml:space="preserve">primary_question: </w:t>
      </w:r>
      <w:r>
        <w:rPr>
          <w:sz w:val="20"/>
        </w:rPr>
        <w:t>Does ketogenic diet modify chemotherapy-associated transcriptional responses in leukaemia cell subtypes?</w:t>
      </w:r>
    </w:p>
    <w:p w14:paraId="449A6FC6" w14:textId="77777777" w:rsidR="000C6D94" w:rsidRDefault="00000000">
      <w:pPr>
        <w:spacing w:after="40"/>
      </w:pPr>
      <w:r>
        <w:rPr>
          <w:b/>
          <w:sz w:val="20"/>
        </w:rPr>
        <w:t>other_questions:</w:t>
      </w:r>
    </w:p>
    <w:p w14:paraId="73BEE055" w14:textId="77777777" w:rsidR="000C6D94" w:rsidRDefault="00000000">
      <w:pPr>
        <w:pStyle w:val="ListBullet"/>
        <w:spacing w:after="20"/>
      </w:pPr>
      <w:r>
        <w:rPr>
          <w:sz w:val="20"/>
        </w:rPr>
        <w:t>Are low-quality cells, slide-localisation artefacts, and batch effects sufficiently controlled before downstream analysis?</w:t>
      </w:r>
    </w:p>
    <w:p w14:paraId="7CB1222C" w14:textId="77777777" w:rsidR="000C6D94" w:rsidRDefault="00000000">
      <w:pPr>
        <w:pStyle w:val="ListBullet"/>
        <w:spacing w:after="20"/>
      </w:pPr>
      <w:r>
        <w:rPr>
          <w:sz w:val="20"/>
        </w:rPr>
        <w:t>Can the Xenium single-cell profiles be assigned to biologically interpretable leukaemia-like and normal PBMC cell types?</w:t>
      </w:r>
    </w:p>
    <w:p w14:paraId="3278F795" w14:textId="77777777" w:rsidR="000C6D94" w:rsidRDefault="00000000">
      <w:pPr>
        <w:pStyle w:val="ListBullet"/>
        <w:spacing w:after="20"/>
      </w:pPr>
      <w:r>
        <w:rPr>
          <w:sz w:val="20"/>
        </w:rPr>
        <w:t>Which genes and pathways change between baseline and chemotherapy within each cancer-like cell type?</w:t>
      </w:r>
    </w:p>
    <w:p w14:paraId="65BEE3DF" w14:textId="77777777" w:rsidR="000C6D94" w:rsidRDefault="00000000">
      <w:pPr>
        <w:pStyle w:val="ListBullet"/>
        <w:spacing w:after="20"/>
      </w:pPr>
      <w:r>
        <w:rPr>
          <w:sz w:val="20"/>
        </w:rPr>
        <w:t>At the chemotherapy timepoint, which genes and pathways differ between ketogenic and control diet groups?</w:t>
      </w:r>
    </w:p>
    <w:p w14:paraId="6738CC8F" w14:textId="77777777" w:rsidR="000C6D94" w:rsidRDefault="00000000">
      <w:pPr>
        <w:pStyle w:val="ListBullet"/>
        <w:spacing w:after="20"/>
      </w:pPr>
      <w:r>
        <w:rPr>
          <w:sz w:val="20"/>
        </w:rPr>
        <w:t>Does diet alter the magnitude or direction of chemotherapy-associated gene-expression changes in specific leukaemia cell types?</w:t>
      </w:r>
    </w:p>
    <w:p w14:paraId="090C6F08" w14:textId="77777777" w:rsidR="000C6D94" w:rsidRDefault="00000000">
      <w:pPr>
        <w:pStyle w:val="ListBullet"/>
        <w:spacing w:after="20"/>
      </w:pPr>
      <w:r>
        <w:rPr>
          <w:sz w:val="20"/>
        </w:rPr>
        <w:lastRenderedPageBreak/>
        <w:t>Are leukemic stem-cell-like and blast-like populations distinguishable for cell-type-specific downstream analysis?</w:t>
      </w:r>
    </w:p>
    <w:p w14:paraId="3D0C3AA8" w14:textId="77777777" w:rsidR="000C6D94" w:rsidRDefault="00000000">
      <w:pPr>
        <w:spacing w:before="160" w:after="40"/>
      </w:pPr>
      <w:r>
        <w:rPr>
          <w:rFonts w:ascii="Georgia" w:hAnsi="Georgia"/>
          <w:b/>
          <w:color w:val="C63B1E"/>
          <w:sz w:val="22"/>
        </w:rPr>
        <w:t>Analytical methods</w:t>
      </w:r>
    </w:p>
    <w:p w14:paraId="19331414" w14:textId="77777777" w:rsidR="000C6D94" w:rsidRDefault="00000000">
      <w:pPr>
        <w:spacing w:after="60"/>
      </w:pPr>
      <w:r>
        <w:rPr>
          <w:b/>
          <w:sz w:val="20"/>
        </w:rPr>
        <w:t xml:space="preserve">primary_methods: </w:t>
      </w:r>
      <w:r>
        <w:rPr>
          <w:sz w:val="20"/>
        </w:rPr>
        <w:t>single-cell quality control filtering; log-normalisation; PCA and UMAP visualisation; reference-based supervised cell-type annotation; marker-gene validation; pseudobulk aggregation by sample and cell type; cell-type-specific differential expression analysis; limma-voom modelling with patient blocking; diet-by-chemotherapy interaction modelling; GO gene set enrichment analysis</w:t>
      </w:r>
    </w:p>
    <w:p w14:paraId="5795FCF6" w14:textId="77777777" w:rsidR="000C6D94" w:rsidRDefault="00000000">
      <w:pPr>
        <w:spacing w:after="60"/>
      </w:pPr>
      <w:r>
        <w:rPr>
          <w:b/>
          <w:sz w:val="20"/>
        </w:rPr>
        <w:t xml:space="preserve">tools_packages: </w:t>
      </w:r>
      <w:r>
        <w:rPr>
          <w:sz w:val="20"/>
        </w:rPr>
        <w:t>SingleCellExperiment; scater; scran; scuttle; Seurat; scClassify; edgeR; limma; clusterProfiler; org.Hs.eg.db; enrichplot; uwot</w:t>
      </w:r>
    </w:p>
    <w:p w14:paraId="30163DF6" w14:textId="77777777" w:rsidR="000C6D94" w:rsidRDefault="00000000">
      <w:pPr>
        <w:spacing w:after="60"/>
      </w:pPr>
      <w:r>
        <w:rPr>
          <w:b/>
          <w:sz w:val="20"/>
        </w:rPr>
        <w:t xml:space="preserve">programming_languages: </w:t>
      </w:r>
      <w:r>
        <w:rPr>
          <w:sz w:val="20"/>
        </w:rPr>
        <w:t>R</w:t>
      </w:r>
    </w:p>
    <w:p w14:paraId="6053E2FA" w14:textId="77777777" w:rsidR="000C6D94" w:rsidRDefault="00000000">
      <w:pPr>
        <w:spacing w:before="160" w:after="40"/>
      </w:pPr>
      <w:r>
        <w:rPr>
          <w:rFonts w:ascii="Georgia" w:hAnsi="Georgia"/>
          <w:b/>
          <w:color w:val="C63B1E"/>
          <w:sz w:val="22"/>
        </w:rPr>
        <w:t>Quality control (6 checks)</w:t>
      </w:r>
    </w:p>
    <w:p w14:paraId="0D377E25" w14:textId="77777777" w:rsidR="000C6D94" w:rsidRDefault="00000000">
      <w:pPr>
        <w:spacing w:after="20"/>
        <w:ind w:left="216"/>
      </w:pPr>
      <w:r>
        <w:rPr>
          <w:b/>
          <w:sz w:val="20"/>
        </w:rPr>
        <w:t>1. Are cells outside the expected slide/sample regions removed?</w:t>
      </w:r>
    </w:p>
    <w:p w14:paraId="24EF0572" w14:textId="77777777" w:rsidR="000C6D94" w:rsidRDefault="00000000">
      <w:pPr>
        <w:spacing w:after="80"/>
        <w:ind w:left="504"/>
      </w:pPr>
      <w:r>
        <w:rPr>
          <w:color w:val="6B6560"/>
          <w:sz w:val="19"/>
        </w:rPr>
        <w:t>method: slide-coordinate filtering using sample boundary plots</w:t>
      </w:r>
    </w:p>
    <w:p w14:paraId="00B09C24" w14:textId="77777777" w:rsidR="000C6D94" w:rsidRDefault="00000000">
      <w:pPr>
        <w:spacing w:after="20"/>
        <w:ind w:left="216"/>
      </w:pPr>
      <w:r>
        <w:rPr>
          <w:b/>
          <w:sz w:val="20"/>
        </w:rPr>
        <w:t>2. Are low-quality cells removed using defensible thresholds?</w:t>
      </w:r>
    </w:p>
    <w:p w14:paraId="1262CDA0" w14:textId="77777777" w:rsidR="000C6D94" w:rsidRDefault="00000000">
      <w:pPr>
        <w:spacing w:after="80"/>
        <w:ind w:left="504"/>
      </w:pPr>
      <w:r>
        <w:rPr>
          <w:color w:val="6B6560"/>
          <w:sz w:val="19"/>
        </w:rPr>
        <w:t>method: genes detected &gt;= 10, total transcripts &gt;= 15, and cell area 20-300</w:t>
      </w:r>
    </w:p>
    <w:p w14:paraId="73771D9C" w14:textId="77777777" w:rsidR="000C6D94" w:rsidRDefault="00000000">
      <w:pPr>
        <w:spacing w:after="20"/>
        <w:ind w:left="216"/>
      </w:pPr>
      <w:r>
        <w:rPr>
          <w:b/>
          <w:sz w:val="20"/>
        </w:rPr>
        <w:t>3. Does the retained dataset remain large enough for downstream analysis?</w:t>
      </w:r>
    </w:p>
    <w:p w14:paraId="3BB7CEA3" w14:textId="77777777" w:rsidR="000C6D94" w:rsidRDefault="00000000">
      <w:pPr>
        <w:spacing w:after="80"/>
        <w:ind w:left="504"/>
      </w:pPr>
      <w:r>
        <w:rPr>
          <w:color w:val="6B6560"/>
          <w:sz w:val="19"/>
        </w:rPr>
        <w:t>method: 2,047,464 cells and 5,101 genes retained after QC</w:t>
      </w:r>
    </w:p>
    <w:p w14:paraId="157F2719" w14:textId="77777777" w:rsidR="000C6D94" w:rsidRDefault="00000000">
      <w:pPr>
        <w:spacing w:after="20"/>
        <w:ind w:left="216"/>
      </w:pPr>
      <w:r>
        <w:rPr>
          <w:b/>
          <w:sz w:val="20"/>
        </w:rPr>
        <w:t>4. Are batch or sample effects visible after QC?</w:t>
      </w:r>
    </w:p>
    <w:p w14:paraId="4A0BA26E" w14:textId="77777777" w:rsidR="000C6D94" w:rsidRDefault="00000000">
      <w:pPr>
        <w:spacing w:after="80"/>
        <w:ind w:left="504"/>
      </w:pPr>
      <w:r>
        <w:rPr>
          <w:color w:val="6B6560"/>
          <w:sz w:val="19"/>
        </w:rPr>
        <w:t>method: UMAP by batch and sample showed no obvious batch effect</w:t>
      </w:r>
    </w:p>
    <w:p w14:paraId="3B632037" w14:textId="77777777" w:rsidR="000C6D94" w:rsidRDefault="00000000">
      <w:pPr>
        <w:spacing w:after="20"/>
        <w:ind w:left="216"/>
      </w:pPr>
      <w:r>
        <w:rPr>
          <w:b/>
          <w:sz w:val="20"/>
        </w:rPr>
        <w:t>5. Are unassigned cells lower quality and therefore suitable for removal?</w:t>
      </w:r>
    </w:p>
    <w:p w14:paraId="64D7B80B" w14:textId="77777777" w:rsidR="000C6D94" w:rsidRDefault="00000000">
      <w:pPr>
        <w:spacing w:after="80"/>
        <w:ind w:left="504"/>
      </w:pPr>
      <w:r>
        <w:rPr>
          <w:color w:val="6B6560"/>
          <w:sz w:val="19"/>
        </w:rPr>
        <w:t>method: genes detected, transcript count, and cell-area distributions; 13% unassigned cells removed</w:t>
      </w:r>
    </w:p>
    <w:p w14:paraId="42BC6493" w14:textId="77777777" w:rsidR="000C6D94" w:rsidRDefault="00000000">
      <w:pPr>
        <w:spacing w:after="20"/>
        <w:ind w:left="216"/>
      </w:pPr>
      <w:r>
        <w:rPr>
          <w:b/>
          <w:sz w:val="20"/>
        </w:rPr>
        <w:t>6. Are cell-type annotations biologically plausible?</w:t>
      </w:r>
    </w:p>
    <w:p w14:paraId="506B286E" w14:textId="77777777" w:rsidR="000C6D94" w:rsidRDefault="00000000">
      <w:pPr>
        <w:spacing w:after="80"/>
        <w:ind w:left="504"/>
      </w:pPr>
      <w:r>
        <w:rPr>
          <w:color w:val="6B6560"/>
          <w:sz w:val="19"/>
        </w:rPr>
        <w:t>method: scClassify with Van Galen AML reference, UMAP separation, and marker-gene validation</w:t>
      </w:r>
    </w:p>
    <w:p w14:paraId="39FAD350" w14:textId="77777777" w:rsidR="000C6D94" w:rsidRDefault="00000000">
      <w:pPr>
        <w:spacing w:before="160" w:after="40"/>
      </w:pPr>
      <w:r>
        <w:rPr>
          <w:rFonts w:ascii="Georgia" w:hAnsi="Georgia"/>
          <w:b/>
          <w:color w:val="C63B1E"/>
          <w:sz w:val="22"/>
        </w:rPr>
        <w:t>Tags</w:t>
      </w:r>
    </w:p>
    <w:p w14:paraId="66896540" w14:textId="77777777" w:rsidR="000C6D94" w:rsidRDefault="00000000">
      <w:pPr>
        <w:spacing w:after="60"/>
      </w:pPr>
      <w:r>
        <w:rPr>
          <w:b/>
          <w:sz w:val="20"/>
        </w:rPr>
        <w:t xml:space="preserve">asana_tags: </w:t>
      </w:r>
      <w:r>
        <w:rPr>
          <w:sz w:val="20"/>
        </w:rPr>
        <w:t>single-cell; spatial-transcriptomics; cancer; differential-expression</w:t>
      </w:r>
    </w:p>
    <w:p w14:paraId="3FFE2323" w14:textId="77777777" w:rsidR="000C6D94" w:rsidRDefault="00000000">
      <w:pPr>
        <w:spacing w:after="60"/>
      </w:pPr>
      <w:r>
        <w:rPr>
          <w:b/>
          <w:sz w:val="20"/>
        </w:rPr>
        <w:t xml:space="preserve">method_tags: </w:t>
      </w:r>
      <w:r>
        <w:rPr>
          <w:sz w:val="20"/>
        </w:rPr>
        <w:t>Xenium; quality control; scClassify; pseudobulk; limma-voom; GSEA</w:t>
      </w:r>
    </w:p>
    <w:p w14:paraId="1396DC38" w14:textId="77777777" w:rsidR="000C6D94" w:rsidRDefault="00000000">
      <w:pPr>
        <w:spacing w:before="160" w:after="40"/>
      </w:pPr>
      <w:r>
        <w:rPr>
          <w:rFonts w:ascii="Georgia" w:hAnsi="Georgia"/>
          <w:b/>
          <w:color w:val="C63B1E"/>
          <w:sz w:val="22"/>
        </w:rPr>
        <w:t>Outputs, access and provenance</w:t>
      </w:r>
    </w:p>
    <w:p w14:paraId="1D8B1667" w14:textId="77777777" w:rsidR="000C6D94" w:rsidRDefault="00000000">
      <w:pPr>
        <w:spacing w:after="60"/>
      </w:pPr>
      <w:r>
        <w:rPr>
          <w:b/>
          <w:sz w:val="20"/>
        </w:rPr>
        <w:t xml:space="preserve">outputs.github_repo: </w:t>
      </w:r>
      <w:r>
        <w:rPr>
          <w:i/>
          <w:color w:val="6B6560"/>
          <w:sz w:val="20"/>
        </w:rPr>
        <w:t>(not set)</w:t>
      </w:r>
    </w:p>
    <w:p w14:paraId="7BE740E2" w14:textId="77777777" w:rsidR="000C6D94" w:rsidRDefault="00000000">
      <w:pPr>
        <w:spacing w:after="60"/>
      </w:pPr>
      <w:r>
        <w:rPr>
          <w:b/>
          <w:sz w:val="20"/>
        </w:rPr>
        <w:t xml:space="preserve">access.preset: </w:t>
      </w:r>
      <w:r>
        <w:rPr>
          <w:sz w:val="20"/>
        </w:rPr>
        <w:t>shared</w:t>
      </w:r>
    </w:p>
    <w:p w14:paraId="71B12BA3" w14:textId="77777777" w:rsidR="000C6D94" w:rsidRDefault="00000000">
      <w:pPr>
        <w:spacing w:after="60"/>
      </w:pPr>
      <w:r>
        <w:rPr>
          <w:b/>
          <w:sz w:val="20"/>
        </w:rPr>
        <w:t xml:space="preserve">access.discovery: </w:t>
      </w:r>
      <w:r>
        <w:rPr>
          <w:sz w:val="20"/>
        </w:rPr>
        <w:t>dash_internal</w:t>
      </w:r>
    </w:p>
    <w:p w14:paraId="34E41110" w14:textId="77777777" w:rsidR="000C6D94" w:rsidRDefault="00000000">
      <w:pPr>
        <w:spacing w:after="60"/>
      </w:pPr>
      <w:r>
        <w:rPr>
          <w:b/>
          <w:sz w:val="20"/>
        </w:rPr>
        <w:t xml:space="preserve">access.summary: </w:t>
      </w:r>
      <w:r>
        <w:rPr>
          <w:sz w:val="20"/>
        </w:rPr>
        <w:t>dash_internal</w:t>
      </w:r>
    </w:p>
    <w:p w14:paraId="2C6F6E9A" w14:textId="77777777" w:rsidR="000C6D94" w:rsidRDefault="00000000">
      <w:pPr>
        <w:spacing w:after="60"/>
      </w:pPr>
      <w:r>
        <w:rPr>
          <w:b/>
          <w:sz w:val="20"/>
        </w:rPr>
        <w:t xml:space="preserve">access.report_link: </w:t>
      </w:r>
      <w:r>
        <w:rPr>
          <w:sz w:val="20"/>
        </w:rPr>
        <w:t>dash_internal</w:t>
      </w:r>
    </w:p>
    <w:p w14:paraId="49F2D0FA" w14:textId="77777777" w:rsidR="000C6D94" w:rsidRDefault="00000000">
      <w:pPr>
        <w:spacing w:after="60"/>
      </w:pPr>
      <w:r>
        <w:rPr>
          <w:b/>
          <w:sz w:val="20"/>
        </w:rPr>
        <w:t xml:space="preserve">access.code_link: </w:t>
      </w:r>
      <w:r>
        <w:rPr>
          <w:sz w:val="20"/>
        </w:rPr>
        <w:t>dash_internal</w:t>
      </w:r>
    </w:p>
    <w:p w14:paraId="0347E828" w14:textId="77777777" w:rsidR="000C6D94" w:rsidRDefault="00000000">
      <w:pPr>
        <w:spacing w:after="60"/>
      </w:pPr>
      <w:r>
        <w:rPr>
          <w:b/>
          <w:sz w:val="20"/>
        </w:rPr>
        <w:t xml:space="preserve">provenance.indigenous_health: </w:t>
      </w:r>
      <w:r>
        <w:rPr>
          <w:i/>
          <w:color w:val="6B6560"/>
          <w:sz w:val="20"/>
        </w:rPr>
        <w:t>(not set)</w:t>
      </w:r>
    </w:p>
    <w:p w14:paraId="78A1F821" w14:textId="77777777" w:rsidR="000C6D94" w:rsidRDefault="00000000">
      <w:pPr>
        <w:spacing w:after="60"/>
      </w:pPr>
      <w:r>
        <w:rPr>
          <w:b/>
          <w:sz w:val="20"/>
        </w:rPr>
        <w:t xml:space="preserve">provenance.ethics_required: </w:t>
      </w:r>
      <w:r>
        <w:rPr>
          <w:i/>
          <w:color w:val="6B6560"/>
          <w:sz w:val="20"/>
        </w:rPr>
        <w:t>(not set)</w:t>
      </w:r>
    </w:p>
    <w:p w14:paraId="78B913A1" w14:textId="77777777" w:rsidR="000C6D94" w:rsidRDefault="00000000">
      <w:pPr>
        <w:spacing w:before="160" w:after="40"/>
      </w:pPr>
      <w:r>
        <w:rPr>
          <w:rFonts w:ascii="Georgia" w:hAnsi="Georgia"/>
          <w:b/>
          <w:color w:val="C63B1E"/>
          <w:sz w:val="22"/>
        </w:rPr>
        <w:t>Embedding</w:t>
      </w:r>
    </w:p>
    <w:p w14:paraId="6F33122E" w14:textId="77777777" w:rsidR="000C6D94" w:rsidRDefault="00000000">
      <w:pPr>
        <w:spacing w:after="60"/>
      </w:pPr>
      <w:r>
        <w:rPr>
          <w:b/>
          <w:sz w:val="20"/>
        </w:rPr>
        <w:t xml:space="preserve">model: </w:t>
      </w:r>
      <w:r>
        <w:rPr>
          <w:sz w:val="20"/>
        </w:rPr>
        <w:t>bge-large-en-v1.5</w:t>
      </w:r>
    </w:p>
    <w:p w14:paraId="154D50F2" w14:textId="77777777" w:rsidR="000C6D94" w:rsidRDefault="00000000">
      <w:pPr>
        <w:spacing w:after="60"/>
      </w:pPr>
      <w:r>
        <w:rPr>
          <w:b/>
          <w:sz w:val="20"/>
        </w:rPr>
        <w:t xml:space="preserve">_embedded_at: </w:t>
      </w:r>
      <w:r>
        <w:rPr>
          <w:sz w:val="20"/>
        </w:rPr>
        <w:t>2026-06-30T10:05:35.997Z</w:t>
      </w:r>
    </w:p>
    <w:p w14:paraId="52270C7C" w14:textId="77777777" w:rsidR="000C6D94" w:rsidRDefault="00000000">
      <w:pPr>
        <w:spacing w:after="40"/>
      </w:pPr>
      <w:r>
        <w:rPr>
          <w:b/>
          <w:sz w:val="20"/>
        </w:rPr>
        <w:lastRenderedPageBreak/>
        <w:t>source_text (the text semantic search matches against):</w:t>
      </w:r>
    </w:p>
    <w:p w14:paraId="3F16D035" w14:textId="77777777" w:rsidR="000C6D94" w:rsidRDefault="00000000">
      <w:pPr>
        <w:ind w:left="288"/>
      </w:pPr>
      <w:r>
        <w:rPr>
          <w:color w:val="6B6560"/>
          <w:sz w:val="19"/>
        </w:rPr>
        <w:t>Xenium single-cell transcriptomic analysis of ketogenic diet and chemotherapy response in leukaemia | Yue Cao Jean Yang Dr Maria Lastra Cagigas | Does ketogenic diet modify chemotherapy-associated transcriptional responses in leukaemia cell subtypes? | Are low-quality cells, slide-localisation artefacts, and batch effects sufficiently controlled before downstream analysis? Can the Xenium single-cell profiles be assigned to biologically interpretable leukaemia-like and normal PBMC cell types? Which genes and pathways change between baseline and chemotherapy within each cancer-like cell type? At the chemotherapy timepoint, which genes and pathways differ between ketogenic and control diet groups? Does diet alter the magnitude or direction of chemotherapy-associated gene-expression changes in specific leukaemia cell types? Are leukemic stem-cell-like and blast-like populations distinguishable for cell-type-specific downstream analysis? | Are cells outside the expected slide/sample regions removed? slide-coordinate filtering using sample boundary plots Are low-quality cells removed using defensible thresholds? genes detected &gt;= 10, total transcripts &gt;= 15, and cell area 20-300 Does the retained dataset remain large enough for downstream analysis? 2,047,464 cells and 5,101 genes retained after QC Are batch or sample effects visible after QC? UMAP by batch and sample showed no obvious batch effect Are unassigned cells lower quality and therefore suitable for removal? genes detected, transcript count, and cell-area distributions; 13% unassigned cells removed Are cell-type annotations biologically plausible? scClassify with Van Galen AML reference, UMAP separation, and marker-gene validation | single-cell quality control filtering log-normalisation PCA and UMAP visualisation reference-based supervised cell-type annotation marker-gene validation pseudobulk aggregation by sample and cell type cell-type-specific differential expression analysis limma-voom modelling with patient blocking diet-by-chemotherapy interaction modelling GO gene set enrichment analysis | 10x Genomics Xenium imaging-based single-cell transcriptomics cell-by-gene count matrix targeted gene panel | leukaemia | Xenium leukaemia ketogenic diet chemotherapy cell-type annotation differential expression pseudobulk pathway analysis | SingleCellExperiment scater scran scuttle Seurat scClassify edgeR limma clusterProfiler org.Hs.eg.db enrichplot uwot</w:t>
      </w:r>
    </w:p>
    <w:p w14:paraId="693E4EF4" w14:textId="77777777" w:rsidR="000C6D94" w:rsidRDefault="00000000">
      <w:r>
        <w:br w:type="page"/>
      </w:r>
    </w:p>
    <w:p w14:paraId="1667CE58" w14:textId="77777777" w:rsidR="000C6D94" w:rsidRDefault="00000000">
      <w:r>
        <w:rPr>
          <w:rFonts w:ascii="Georgia" w:hAnsi="Georgia"/>
          <w:b/>
          <w:sz w:val="28"/>
        </w:rPr>
        <w:lastRenderedPageBreak/>
        <w:t>0042  CUT&amp;RUN protocol quality assessment for in-house pAG-MNase peak calls</w:t>
      </w:r>
    </w:p>
    <w:p w14:paraId="2763C86F" w14:textId="77777777" w:rsidR="000C6D94" w:rsidRDefault="00000000">
      <w:pPr>
        <w:spacing w:after="60"/>
      </w:pPr>
      <w:r>
        <w:rPr>
          <w:b/>
          <w:sz w:val="20"/>
        </w:rPr>
        <w:t xml:space="preserve">ref_number: </w:t>
      </w:r>
      <w:r>
        <w:rPr>
          <w:sz w:val="20"/>
        </w:rPr>
        <w:t>0042</w:t>
      </w:r>
    </w:p>
    <w:p w14:paraId="3A0D0239" w14:textId="77777777" w:rsidR="000C6D94" w:rsidRDefault="00000000">
      <w:pPr>
        <w:spacing w:after="60"/>
      </w:pPr>
      <w:r>
        <w:rPr>
          <w:b/>
          <w:sz w:val="20"/>
        </w:rPr>
        <w:t xml:space="preserve">status: </w:t>
      </w:r>
      <w:r>
        <w:rPr>
          <w:sz w:val="20"/>
        </w:rPr>
        <w:t>active</w:t>
      </w:r>
    </w:p>
    <w:p w14:paraId="201B0B84" w14:textId="77777777" w:rsidR="000C6D94" w:rsidRDefault="00000000">
      <w:pPr>
        <w:spacing w:after="60"/>
      </w:pPr>
      <w:r>
        <w:rPr>
          <w:b/>
          <w:sz w:val="20"/>
        </w:rPr>
        <w:t xml:space="preserve">created_at: </w:t>
      </w:r>
      <w:r>
        <w:rPr>
          <w:sz w:val="20"/>
        </w:rPr>
        <w:t>2026-06-30T09:28:25.629Z</w:t>
      </w:r>
    </w:p>
    <w:p w14:paraId="48959361" w14:textId="77777777" w:rsidR="000C6D94" w:rsidRDefault="00000000">
      <w:pPr>
        <w:spacing w:after="60"/>
      </w:pPr>
      <w:r>
        <w:rPr>
          <w:b/>
          <w:sz w:val="20"/>
        </w:rPr>
        <w:t xml:space="preserve">updated_at: </w:t>
      </w:r>
      <w:r>
        <w:rPr>
          <w:sz w:val="20"/>
        </w:rPr>
        <w:t>2026-06-30T11:46:20.807Z</w:t>
      </w:r>
    </w:p>
    <w:p w14:paraId="2D43D492" w14:textId="77777777" w:rsidR="000C6D94" w:rsidRDefault="00000000">
      <w:pPr>
        <w:spacing w:before="160" w:after="40"/>
      </w:pPr>
      <w:r>
        <w:rPr>
          <w:rFonts w:ascii="Georgia" w:hAnsi="Georgia"/>
          <w:b/>
          <w:color w:val="C63B1E"/>
          <w:sz w:val="22"/>
        </w:rPr>
        <w:t>Investigators</w:t>
      </w:r>
    </w:p>
    <w:p w14:paraId="1E3EA0D6" w14:textId="77777777" w:rsidR="000C6D94" w:rsidRDefault="00000000">
      <w:pPr>
        <w:spacing w:after="60"/>
      </w:pPr>
      <w:r>
        <w:rPr>
          <w:b/>
          <w:sz w:val="20"/>
        </w:rPr>
        <w:t xml:space="preserve">collaborator: </w:t>
      </w:r>
      <w:r>
        <w:rPr>
          <w:i/>
          <w:color w:val="6B6560"/>
          <w:sz w:val="20"/>
        </w:rPr>
        <w:t>(not set)</w:t>
      </w:r>
    </w:p>
    <w:p w14:paraId="63ACE345" w14:textId="77777777" w:rsidR="000C6D94" w:rsidRDefault="00000000">
      <w:pPr>
        <w:spacing w:after="60"/>
      </w:pPr>
      <w:r>
        <w:rPr>
          <w:b/>
          <w:sz w:val="20"/>
        </w:rPr>
        <w:t xml:space="preserve">lead_data_scientist: </w:t>
      </w:r>
      <w:r>
        <w:rPr>
          <w:sz w:val="20"/>
        </w:rPr>
        <w:t>Yue Cao</w:t>
      </w:r>
    </w:p>
    <w:p w14:paraId="7A97AA60" w14:textId="77777777" w:rsidR="000C6D94" w:rsidRDefault="00000000">
      <w:pPr>
        <w:spacing w:after="60"/>
      </w:pPr>
      <w:r>
        <w:rPr>
          <w:b/>
          <w:sz w:val="20"/>
        </w:rPr>
        <w:t xml:space="preserve">analyst_team: </w:t>
      </w:r>
      <w:r>
        <w:rPr>
          <w:i/>
          <w:color w:val="6B6560"/>
          <w:sz w:val="20"/>
        </w:rPr>
        <w:t>(not set)</w:t>
      </w:r>
    </w:p>
    <w:p w14:paraId="27701CB0" w14:textId="77777777" w:rsidR="000C6D94" w:rsidRDefault="00000000">
      <w:pPr>
        <w:spacing w:after="60"/>
      </w:pPr>
      <w:r>
        <w:rPr>
          <w:b/>
          <w:sz w:val="20"/>
        </w:rPr>
        <w:t xml:space="preserve">research_leader: </w:t>
      </w:r>
      <w:r>
        <w:rPr>
          <w:i/>
          <w:color w:val="6B6560"/>
          <w:sz w:val="20"/>
        </w:rPr>
        <w:t>(not set)</w:t>
      </w:r>
    </w:p>
    <w:p w14:paraId="13095080" w14:textId="77777777" w:rsidR="000C6D94" w:rsidRDefault="00000000">
      <w:pPr>
        <w:spacing w:after="60"/>
      </w:pPr>
      <w:r>
        <w:rPr>
          <w:b/>
          <w:sz w:val="20"/>
        </w:rPr>
        <w:t xml:space="preserve">partners: </w:t>
      </w:r>
      <w:r>
        <w:rPr>
          <w:i/>
          <w:color w:val="6B6560"/>
          <w:sz w:val="20"/>
        </w:rPr>
        <w:t>(not set)</w:t>
      </w:r>
    </w:p>
    <w:p w14:paraId="6761F9B1" w14:textId="77777777" w:rsidR="000C6D94" w:rsidRDefault="00000000">
      <w:pPr>
        <w:spacing w:before="160" w:after="40"/>
      </w:pPr>
      <w:r>
        <w:rPr>
          <w:rFonts w:ascii="Georgia" w:hAnsi="Georgia"/>
          <w:b/>
          <w:color w:val="C63B1E"/>
          <w:sz w:val="22"/>
        </w:rPr>
        <w:t>Project details</w:t>
      </w:r>
    </w:p>
    <w:p w14:paraId="34B4E82C" w14:textId="77777777" w:rsidR="000C6D94" w:rsidRDefault="00000000">
      <w:pPr>
        <w:spacing w:after="60"/>
      </w:pPr>
      <w:r>
        <w:rPr>
          <w:b/>
          <w:sz w:val="20"/>
        </w:rPr>
        <w:t xml:space="preserve">research_area: </w:t>
      </w:r>
      <w:r>
        <w:rPr>
          <w:sz w:val="20"/>
        </w:rPr>
        <w:t>epigenomics; chromatin profiling; omics quality control; protocol assessment</w:t>
      </w:r>
    </w:p>
    <w:p w14:paraId="1B3BB6E7" w14:textId="77777777" w:rsidR="000C6D94" w:rsidRDefault="00000000">
      <w:pPr>
        <w:spacing w:after="60"/>
      </w:pPr>
      <w:r>
        <w:rPr>
          <w:b/>
          <w:sz w:val="20"/>
        </w:rPr>
        <w:t xml:space="preserve">disease: </w:t>
      </w:r>
      <w:r>
        <w:rPr>
          <w:i/>
          <w:color w:val="6B6560"/>
          <w:sz w:val="20"/>
        </w:rPr>
        <w:t>(not set)</w:t>
      </w:r>
    </w:p>
    <w:p w14:paraId="5CE48A5E" w14:textId="77777777" w:rsidR="000C6D94" w:rsidRDefault="00000000">
      <w:pPr>
        <w:spacing w:after="60"/>
      </w:pPr>
      <w:r>
        <w:rPr>
          <w:b/>
          <w:sz w:val="20"/>
        </w:rPr>
        <w:t xml:space="preserve">data_modality: </w:t>
      </w:r>
      <w:r>
        <w:rPr>
          <w:sz w:val="20"/>
        </w:rPr>
        <w:t>CUT&amp;RUN; peak-by-sample matrix; promoter-associated gene-level peak signal</w:t>
      </w:r>
    </w:p>
    <w:p w14:paraId="469D18CE" w14:textId="77777777" w:rsidR="000C6D94" w:rsidRDefault="00000000">
      <w:pPr>
        <w:spacing w:after="60"/>
      </w:pPr>
      <w:r>
        <w:rPr>
          <w:b/>
          <w:sz w:val="20"/>
        </w:rPr>
        <w:t xml:space="preserve">keywords: </w:t>
      </w:r>
      <w:r>
        <w:rPr>
          <w:sz w:val="20"/>
        </w:rPr>
        <w:t>CUT&amp;RUN; pAG-MNase; peak overlap; promoter-associated genes; technical reproducibility; freeze-thaw; T-cell titration; antigen presentation</w:t>
      </w:r>
    </w:p>
    <w:p w14:paraId="13CD7CD1" w14:textId="77777777" w:rsidR="000C6D94" w:rsidRDefault="00000000">
      <w:pPr>
        <w:spacing w:after="60"/>
      </w:pPr>
      <w:r>
        <w:rPr>
          <w:b/>
          <w:sz w:val="20"/>
        </w:rPr>
        <w:t xml:space="preserve">platform.provider: </w:t>
      </w:r>
      <w:r>
        <w:rPr>
          <w:i/>
          <w:color w:val="6B6560"/>
          <w:sz w:val="20"/>
        </w:rPr>
        <w:t>(not set)</w:t>
      </w:r>
    </w:p>
    <w:p w14:paraId="4D3A1991" w14:textId="77777777" w:rsidR="000C6D94" w:rsidRDefault="00000000">
      <w:pPr>
        <w:spacing w:after="60"/>
      </w:pPr>
      <w:r>
        <w:rPr>
          <w:b/>
          <w:sz w:val="20"/>
        </w:rPr>
        <w:t xml:space="preserve">sample_info.sample_type: </w:t>
      </w:r>
      <w:r>
        <w:rPr>
          <w:sz w:val="20"/>
        </w:rPr>
        <w:t>K562 cells and T cells</w:t>
      </w:r>
    </w:p>
    <w:p w14:paraId="48F3BFFE" w14:textId="77777777" w:rsidR="000C6D94" w:rsidRDefault="00000000">
      <w:pPr>
        <w:spacing w:after="60"/>
      </w:pPr>
      <w:r>
        <w:rPr>
          <w:b/>
          <w:sz w:val="20"/>
        </w:rPr>
        <w:t xml:space="preserve">sample_info.n_samples: </w:t>
      </w:r>
      <w:r>
        <w:rPr>
          <w:sz w:val="20"/>
        </w:rPr>
        <w:t>51</w:t>
      </w:r>
    </w:p>
    <w:p w14:paraId="4A1957D4" w14:textId="77777777" w:rsidR="000C6D94" w:rsidRDefault="00000000">
      <w:pPr>
        <w:spacing w:after="60"/>
      </w:pPr>
      <w:r>
        <w:rPr>
          <w:b/>
          <w:sz w:val="20"/>
        </w:rPr>
        <w:t xml:space="preserve">sample_info.organism: </w:t>
      </w:r>
      <w:r>
        <w:rPr>
          <w:sz w:val="20"/>
        </w:rPr>
        <w:t>Homo sapiens</w:t>
      </w:r>
    </w:p>
    <w:p w14:paraId="494B30B7" w14:textId="77777777" w:rsidR="000C6D94" w:rsidRDefault="00000000">
      <w:pPr>
        <w:spacing w:before="160" w:after="40"/>
      </w:pPr>
      <w:r>
        <w:rPr>
          <w:rFonts w:ascii="Georgia" w:hAnsi="Georgia"/>
          <w:b/>
          <w:color w:val="C63B1E"/>
          <w:sz w:val="22"/>
        </w:rPr>
        <w:t>Analytical questions</w:t>
      </w:r>
    </w:p>
    <w:p w14:paraId="6498A802" w14:textId="77777777" w:rsidR="000C6D94" w:rsidRDefault="00000000">
      <w:pPr>
        <w:spacing w:after="60"/>
      </w:pPr>
      <w:r>
        <w:rPr>
          <w:b/>
          <w:sz w:val="20"/>
        </w:rPr>
        <w:t xml:space="preserve">primary_question: </w:t>
      </w:r>
      <w:r>
        <w:rPr>
          <w:sz w:val="20"/>
        </w:rPr>
        <w:t>Are in-house USYD CUT&amp;RUN peak calls of sufficient quality for downstream epigenomic analyses?</w:t>
      </w:r>
    </w:p>
    <w:p w14:paraId="4F723229" w14:textId="77777777" w:rsidR="000C6D94" w:rsidRDefault="00000000">
      <w:pPr>
        <w:spacing w:after="40"/>
      </w:pPr>
      <w:r>
        <w:rPr>
          <w:b/>
          <w:sz w:val="20"/>
        </w:rPr>
        <w:t>other_questions:</w:t>
      </w:r>
    </w:p>
    <w:p w14:paraId="6AFB3C23" w14:textId="77777777" w:rsidR="000C6D94" w:rsidRDefault="00000000">
      <w:pPr>
        <w:pStyle w:val="ListBullet"/>
        <w:spacing w:after="20"/>
      </w:pPr>
      <w:r>
        <w:rPr>
          <w:sz w:val="20"/>
        </w:rPr>
        <w:t>Are technical duplicate CUT&amp;RUN samples reproducible at the promoter-associated gene level?</w:t>
      </w:r>
    </w:p>
    <w:p w14:paraId="433F0479" w14:textId="77777777" w:rsidR="000C6D94" w:rsidRDefault="00000000">
      <w:pPr>
        <w:pStyle w:val="ListBullet"/>
        <w:spacing w:after="20"/>
      </w:pPr>
      <w:r>
        <w:rPr>
          <w:sz w:val="20"/>
        </w:rPr>
        <w:t>How similar are in-house K562 CUT&amp;RUN signals to Henikoff reference data?</w:t>
      </w:r>
    </w:p>
    <w:p w14:paraId="639B763D" w14:textId="77777777" w:rsidR="000C6D94" w:rsidRDefault="00000000">
      <w:pPr>
        <w:pStyle w:val="ListBullet"/>
        <w:spacing w:after="20"/>
      </w:pPr>
      <w:r>
        <w:rPr>
          <w:sz w:val="20"/>
        </w:rPr>
        <w:t>Does pAG-MNase freeze-thaw cycling reduce CUT&amp;RUN data quality?</w:t>
      </w:r>
    </w:p>
    <w:p w14:paraId="5E13EBA8" w14:textId="77777777" w:rsidR="000C6D94" w:rsidRDefault="00000000">
      <w:pPr>
        <w:pStyle w:val="ListBullet"/>
        <w:spacing w:after="20"/>
      </w:pPr>
      <w:r>
        <w:rPr>
          <w:sz w:val="20"/>
        </w:rPr>
        <w:t>What T-cell titration provides sufficient signal for sequencing and downstream analysis?</w:t>
      </w:r>
    </w:p>
    <w:p w14:paraId="3D4482A5" w14:textId="77777777" w:rsidR="000C6D94" w:rsidRDefault="00000000">
      <w:pPr>
        <w:pStyle w:val="ListBullet"/>
        <w:spacing w:after="20"/>
      </w:pPr>
      <w:r>
        <w:rPr>
          <w:sz w:val="20"/>
        </w:rPr>
        <w:t>How strongly does antigen presentation alter promoter-associated CUT&amp;RUN signatures?</w:t>
      </w:r>
    </w:p>
    <w:p w14:paraId="0854BC07" w14:textId="77777777" w:rsidR="000C6D94" w:rsidRDefault="00000000">
      <w:pPr>
        <w:spacing w:before="160" w:after="40"/>
      </w:pPr>
      <w:r>
        <w:rPr>
          <w:rFonts w:ascii="Georgia" w:hAnsi="Georgia"/>
          <w:b/>
          <w:color w:val="C63B1E"/>
          <w:sz w:val="22"/>
        </w:rPr>
        <w:t>Analytical methods</w:t>
      </w:r>
    </w:p>
    <w:p w14:paraId="35BE01FB" w14:textId="77777777" w:rsidR="000C6D94" w:rsidRDefault="00000000">
      <w:pPr>
        <w:spacing w:after="60"/>
      </w:pPr>
      <w:r>
        <w:rPr>
          <w:b/>
          <w:sz w:val="20"/>
        </w:rPr>
        <w:t xml:space="preserve">primary_methods: </w:t>
      </w:r>
      <w:r>
        <w:rPr>
          <w:sz w:val="20"/>
        </w:rPr>
        <w:t>BED peak processing; peak-by-sample matrix analysis; promoter/TSS-centred filtering within ±5 kb; gene-level collapsing of promoter-associated peaks; pairwise overlap analysis; Jaccard index; Fisher's exact test; Venn diagram overlap analysis</w:t>
      </w:r>
    </w:p>
    <w:p w14:paraId="555EBED1" w14:textId="77777777" w:rsidR="000C6D94" w:rsidRDefault="00000000">
      <w:pPr>
        <w:spacing w:after="60"/>
      </w:pPr>
      <w:r>
        <w:rPr>
          <w:b/>
          <w:sz w:val="20"/>
        </w:rPr>
        <w:t xml:space="preserve">tools_packages: </w:t>
      </w:r>
      <w:r>
        <w:rPr>
          <w:sz w:val="20"/>
        </w:rPr>
        <w:t>IRanges; GenomicRanges; ChIPseeker; TxDb.Hsapiens.UCSC.hg19.knownGene; GenomicFeatures; org.Hs.eg.db; ggvenn</w:t>
      </w:r>
    </w:p>
    <w:p w14:paraId="2ECB4074" w14:textId="77777777" w:rsidR="000C6D94" w:rsidRDefault="00000000">
      <w:pPr>
        <w:spacing w:after="60"/>
      </w:pPr>
      <w:r>
        <w:rPr>
          <w:b/>
          <w:sz w:val="20"/>
        </w:rPr>
        <w:lastRenderedPageBreak/>
        <w:t xml:space="preserve">programming_languages: </w:t>
      </w:r>
      <w:r>
        <w:rPr>
          <w:sz w:val="20"/>
        </w:rPr>
        <w:t>R</w:t>
      </w:r>
    </w:p>
    <w:p w14:paraId="46746487" w14:textId="77777777" w:rsidR="000C6D94" w:rsidRDefault="00000000">
      <w:pPr>
        <w:spacing w:before="160" w:after="40"/>
      </w:pPr>
      <w:r>
        <w:rPr>
          <w:rFonts w:ascii="Georgia" w:hAnsi="Georgia"/>
          <w:b/>
          <w:color w:val="C63B1E"/>
          <w:sz w:val="22"/>
        </w:rPr>
        <w:t>Quality control (6 checks)</w:t>
      </w:r>
    </w:p>
    <w:p w14:paraId="7A416655" w14:textId="77777777" w:rsidR="000C6D94" w:rsidRDefault="00000000">
      <w:pPr>
        <w:spacing w:after="20"/>
        <w:ind w:left="216"/>
      </w:pPr>
      <w:r>
        <w:rPr>
          <w:b/>
          <w:sz w:val="20"/>
        </w:rPr>
        <w:t>1. Do the in-house datasets show adequate promoter-associated signal?</w:t>
      </w:r>
    </w:p>
    <w:p w14:paraId="39FFBC2C" w14:textId="77777777" w:rsidR="000C6D94" w:rsidRDefault="00000000">
      <w:pPr>
        <w:spacing w:after="80"/>
        <w:ind w:left="504"/>
      </w:pPr>
      <w:r>
        <w:rPr>
          <w:color w:val="6B6560"/>
          <w:sz w:val="19"/>
        </w:rPr>
        <w:t>method: non-zero genes, zero genes, and library size summaries</w:t>
      </w:r>
    </w:p>
    <w:p w14:paraId="22E2B00A" w14:textId="77777777" w:rsidR="000C6D94" w:rsidRDefault="00000000">
      <w:pPr>
        <w:spacing w:after="20"/>
        <w:ind w:left="216"/>
      </w:pPr>
      <w:r>
        <w:rPr>
          <w:b/>
          <w:sz w:val="20"/>
        </w:rPr>
        <w:t>2. Are technical duplicate samples reproducible?</w:t>
      </w:r>
    </w:p>
    <w:p w14:paraId="6D88311E" w14:textId="77777777" w:rsidR="000C6D94" w:rsidRDefault="00000000">
      <w:pPr>
        <w:spacing w:after="80"/>
        <w:ind w:left="504"/>
      </w:pPr>
      <w:r>
        <w:rPr>
          <w:color w:val="6B6560"/>
          <w:sz w:val="19"/>
        </w:rPr>
        <w:t>method: Jaccard index and Fisher's exact test</w:t>
      </w:r>
    </w:p>
    <w:p w14:paraId="1CD142AA" w14:textId="77777777" w:rsidR="000C6D94" w:rsidRDefault="00000000">
      <w:pPr>
        <w:spacing w:after="20"/>
        <w:ind w:left="216"/>
      </w:pPr>
      <w:r>
        <w:rPr>
          <w:b/>
          <w:sz w:val="20"/>
        </w:rPr>
        <w:t>3. Is the in-house K562 signal consistent with external Henikoff reference data?</w:t>
      </w:r>
    </w:p>
    <w:p w14:paraId="22F7237D" w14:textId="77777777" w:rsidR="000C6D94" w:rsidRDefault="00000000">
      <w:pPr>
        <w:spacing w:after="80"/>
        <w:ind w:left="504"/>
      </w:pPr>
      <w:r>
        <w:rPr>
          <w:color w:val="6B6560"/>
          <w:sz w:val="19"/>
        </w:rPr>
        <w:t>method: promoter-associated gene overlap, Jaccard index, Fisher's exact test, and Venn diagrams</w:t>
      </w:r>
    </w:p>
    <w:p w14:paraId="7E1940EE" w14:textId="77777777" w:rsidR="000C6D94" w:rsidRDefault="00000000">
      <w:pPr>
        <w:spacing w:after="20"/>
        <w:ind w:left="216"/>
      </w:pPr>
      <w:r>
        <w:rPr>
          <w:b/>
          <w:sz w:val="20"/>
        </w:rPr>
        <w:t>4. Does pAG-MNase freeze-thaw cycling affect data quality?</w:t>
      </w:r>
    </w:p>
    <w:p w14:paraId="29DCF874" w14:textId="77777777" w:rsidR="000C6D94" w:rsidRDefault="00000000">
      <w:pPr>
        <w:spacing w:after="80"/>
        <w:ind w:left="504"/>
      </w:pPr>
      <w:r>
        <w:rPr>
          <w:color w:val="6B6560"/>
          <w:sz w:val="19"/>
        </w:rPr>
        <w:t>method: pairwise overlap across 1x, 2x, 4x, and 6x freeze-thaw conditions</w:t>
      </w:r>
    </w:p>
    <w:p w14:paraId="1D3435B6" w14:textId="77777777" w:rsidR="000C6D94" w:rsidRDefault="00000000">
      <w:pPr>
        <w:spacing w:after="20"/>
        <w:ind w:left="216"/>
      </w:pPr>
      <w:r>
        <w:rPr>
          <w:b/>
          <w:sz w:val="20"/>
        </w:rPr>
        <w:t>5. Does T-cell titration affect peak detection?</w:t>
      </w:r>
    </w:p>
    <w:p w14:paraId="76FD4A1A" w14:textId="77777777" w:rsidR="000C6D94" w:rsidRDefault="00000000">
      <w:pPr>
        <w:spacing w:after="80"/>
        <w:ind w:left="504"/>
      </w:pPr>
      <w:r>
        <w:rPr>
          <w:color w:val="6B6560"/>
          <w:sz w:val="19"/>
        </w:rPr>
        <w:t>method: pairwise overlap across 50k, 100k, 250k, and 500k cell inputs</w:t>
      </w:r>
    </w:p>
    <w:p w14:paraId="6E10B01E" w14:textId="77777777" w:rsidR="000C6D94" w:rsidRDefault="00000000">
      <w:pPr>
        <w:spacing w:after="20"/>
        <w:ind w:left="216"/>
      </w:pPr>
      <w:r>
        <w:rPr>
          <w:b/>
          <w:sz w:val="20"/>
        </w:rPr>
        <w:t>6. Does antigen presentation induce expected biological variability in the signatures?</w:t>
      </w:r>
    </w:p>
    <w:p w14:paraId="114165AA" w14:textId="77777777" w:rsidR="000C6D94" w:rsidRDefault="00000000">
      <w:pPr>
        <w:spacing w:after="80"/>
        <w:ind w:left="504"/>
      </w:pPr>
      <w:r>
        <w:rPr>
          <w:color w:val="6B6560"/>
          <w:sz w:val="19"/>
        </w:rPr>
        <w:t>method: pairwise overlap and Venn diagrams across antigen presentation conditions</w:t>
      </w:r>
    </w:p>
    <w:p w14:paraId="14E5DA7D" w14:textId="77777777" w:rsidR="000C6D94" w:rsidRDefault="00000000">
      <w:pPr>
        <w:spacing w:before="160" w:after="40"/>
      </w:pPr>
      <w:r>
        <w:rPr>
          <w:rFonts w:ascii="Georgia" w:hAnsi="Georgia"/>
          <w:b/>
          <w:color w:val="C63B1E"/>
          <w:sz w:val="22"/>
        </w:rPr>
        <w:t>Tags</w:t>
      </w:r>
    </w:p>
    <w:p w14:paraId="50FBBBEF" w14:textId="77777777" w:rsidR="000C6D94" w:rsidRDefault="00000000">
      <w:pPr>
        <w:spacing w:after="60"/>
      </w:pPr>
      <w:r>
        <w:rPr>
          <w:b/>
          <w:sz w:val="20"/>
        </w:rPr>
        <w:t xml:space="preserve">asana_tags: </w:t>
      </w:r>
      <w:r>
        <w:rPr>
          <w:sz w:val="20"/>
        </w:rPr>
        <w:t>omics; quality-control; epigenomics</w:t>
      </w:r>
    </w:p>
    <w:p w14:paraId="6465A773" w14:textId="77777777" w:rsidR="000C6D94" w:rsidRDefault="00000000">
      <w:pPr>
        <w:spacing w:after="60"/>
      </w:pPr>
      <w:r>
        <w:rPr>
          <w:b/>
          <w:sz w:val="20"/>
        </w:rPr>
        <w:t xml:space="preserve">method_tags: </w:t>
      </w:r>
      <w:r>
        <w:rPr>
          <w:sz w:val="20"/>
        </w:rPr>
        <w:t>CUT&amp;RUN; peak overlap; Jaccard index; Fisher's exact test; promoter annotation</w:t>
      </w:r>
    </w:p>
    <w:p w14:paraId="2AD5C8A3" w14:textId="77777777" w:rsidR="000C6D94" w:rsidRDefault="00000000">
      <w:pPr>
        <w:spacing w:before="160" w:after="40"/>
      </w:pPr>
      <w:r>
        <w:rPr>
          <w:rFonts w:ascii="Georgia" w:hAnsi="Georgia"/>
          <w:b/>
          <w:color w:val="C63B1E"/>
          <w:sz w:val="22"/>
        </w:rPr>
        <w:t>Outputs, access and provenance</w:t>
      </w:r>
    </w:p>
    <w:p w14:paraId="667ED13B" w14:textId="77777777" w:rsidR="000C6D94" w:rsidRDefault="00000000">
      <w:pPr>
        <w:spacing w:after="60"/>
      </w:pPr>
      <w:r>
        <w:rPr>
          <w:b/>
          <w:sz w:val="20"/>
        </w:rPr>
        <w:t xml:space="preserve">outputs.github_repo: </w:t>
      </w:r>
      <w:r>
        <w:rPr>
          <w:i/>
          <w:color w:val="6B6560"/>
          <w:sz w:val="20"/>
        </w:rPr>
        <w:t>(not set)</w:t>
      </w:r>
    </w:p>
    <w:p w14:paraId="2A2DB13B" w14:textId="77777777" w:rsidR="000C6D94" w:rsidRDefault="00000000">
      <w:pPr>
        <w:spacing w:after="60"/>
      </w:pPr>
      <w:r>
        <w:rPr>
          <w:b/>
          <w:sz w:val="20"/>
        </w:rPr>
        <w:t xml:space="preserve">access.preset: </w:t>
      </w:r>
      <w:r>
        <w:rPr>
          <w:sz w:val="20"/>
        </w:rPr>
        <w:t>shared</w:t>
      </w:r>
    </w:p>
    <w:p w14:paraId="35F4F462" w14:textId="77777777" w:rsidR="000C6D94" w:rsidRDefault="00000000">
      <w:pPr>
        <w:spacing w:after="60"/>
      </w:pPr>
      <w:r>
        <w:rPr>
          <w:b/>
          <w:sz w:val="20"/>
        </w:rPr>
        <w:t xml:space="preserve">access.discovery: </w:t>
      </w:r>
      <w:r>
        <w:rPr>
          <w:sz w:val="20"/>
        </w:rPr>
        <w:t>dash_internal</w:t>
      </w:r>
    </w:p>
    <w:p w14:paraId="1150262D" w14:textId="77777777" w:rsidR="000C6D94" w:rsidRDefault="00000000">
      <w:pPr>
        <w:spacing w:after="60"/>
      </w:pPr>
      <w:r>
        <w:rPr>
          <w:b/>
          <w:sz w:val="20"/>
        </w:rPr>
        <w:t xml:space="preserve">access.summary: </w:t>
      </w:r>
      <w:r>
        <w:rPr>
          <w:sz w:val="20"/>
        </w:rPr>
        <w:t>dash_internal</w:t>
      </w:r>
    </w:p>
    <w:p w14:paraId="4AD54644" w14:textId="77777777" w:rsidR="000C6D94" w:rsidRDefault="00000000">
      <w:pPr>
        <w:spacing w:after="60"/>
      </w:pPr>
      <w:r>
        <w:rPr>
          <w:b/>
          <w:sz w:val="20"/>
        </w:rPr>
        <w:t xml:space="preserve">access.report_link: </w:t>
      </w:r>
      <w:r>
        <w:rPr>
          <w:sz w:val="20"/>
        </w:rPr>
        <w:t>dash_internal</w:t>
      </w:r>
    </w:p>
    <w:p w14:paraId="72F58833" w14:textId="77777777" w:rsidR="000C6D94" w:rsidRDefault="00000000">
      <w:pPr>
        <w:spacing w:after="60"/>
      </w:pPr>
      <w:r>
        <w:rPr>
          <w:b/>
          <w:sz w:val="20"/>
        </w:rPr>
        <w:t xml:space="preserve">access.code_link: </w:t>
      </w:r>
      <w:r>
        <w:rPr>
          <w:sz w:val="20"/>
        </w:rPr>
        <w:t>dash_internal</w:t>
      </w:r>
    </w:p>
    <w:p w14:paraId="50770323" w14:textId="77777777" w:rsidR="000C6D94" w:rsidRDefault="00000000">
      <w:pPr>
        <w:spacing w:after="60"/>
      </w:pPr>
      <w:r>
        <w:rPr>
          <w:b/>
          <w:sz w:val="20"/>
        </w:rPr>
        <w:t xml:space="preserve">provenance.indigenous_health: </w:t>
      </w:r>
      <w:r>
        <w:rPr>
          <w:i/>
          <w:color w:val="6B6560"/>
          <w:sz w:val="20"/>
        </w:rPr>
        <w:t>(not set)</w:t>
      </w:r>
    </w:p>
    <w:p w14:paraId="00C0443D" w14:textId="77777777" w:rsidR="000C6D94" w:rsidRDefault="00000000">
      <w:pPr>
        <w:spacing w:after="60"/>
      </w:pPr>
      <w:r>
        <w:rPr>
          <w:b/>
          <w:sz w:val="20"/>
        </w:rPr>
        <w:t xml:space="preserve">provenance.ethics_required: </w:t>
      </w:r>
      <w:r>
        <w:rPr>
          <w:i/>
          <w:color w:val="6B6560"/>
          <w:sz w:val="20"/>
        </w:rPr>
        <w:t>(not set)</w:t>
      </w:r>
    </w:p>
    <w:p w14:paraId="6B068890" w14:textId="77777777" w:rsidR="000C6D94" w:rsidRDefault="00000000">
      <w:pPr>
        <w:spacing w:before="160" w:after="40"/>
      </w:pPr>
      <w:r>
        <w:rPr>
          <w:rFonts w:ascii="Georgia" w:hAnsi="Georgia"/>
          <w:b/>
          <w:color w:val="C63B1E"/>
          <w:sz w:val="22"/>
        </w:rPr>
        <w:t>Embedding</w:t>
      </w:r>
    </w:p>
    <w:p w14:paraId="74B1E330" w14:textId="77777777" w:rsidR="000C6D94" w:rsidRDefault="00000000">
      <w:pPr>
        <w:spacing w:after="60"/>
      </w:pPr>
      <w:r>
        <w:rPr>
          <w:b/>
          <w:sz w:val="20"/>
        </w:rPr>
        <w:t xml:space="preserve">model: </w:t>
      </w:r>
      <w:r>
        <w:rPr>
          <w:sz w:val="20"/>
        </w:rPr>
        <w:t>bge-large-en-v1.5</w:t>
      </w:r>
    </w:p>
    <w:p w14:paraId="67659CCD" w14:textId="77777777" w:rsidR="000C6D94" w:rsidRDefault="00000000">
      <w:pPr>
        <w:spacing w:after="60"/>
      </w:pPr>
      <w:r>
        <w:rPr>
          <w:b/>
          <w:sz w:val="20"/>
        </w:rPr>
        <w:t xml:space="preserve">_embedded_at: </w:t>
      </w:r>
      <w:r>
        <w:rPr>
          <w:sz w:val="20"/>
        </w:rPr>
        <w:t>2026-06-30T10:05:38.569Z</w:t>
      </w:r>
    </w:p>
    <w:p w14:paraId="403D41C2" w14:textId="77777777" w:rsidR="000C6D94" w:rsidRDefault="00000000">
      <w:pPr>
        <w:spacing w:after="40"/>
      </w:pPr>
      <w:r>
        <w:rPr>
          <w:b/>
          <w:sz w:val="20"/>
        </w:rPr>
        <w:t>source_text (the text semantic search matches against):</w:t>
      </w:r>
    </w:p>
    <w:p w14:paraId="09108ECA" w14:textId="77777777" w:rsidR="000C6D94" w:rsidRDefault="00000000">
      <w:pPr>
        <w:ind w:left="288"/>
      </w:pPr>
      <w:r>
        <w:rPr>
          <w:color w:val="6B6560"/>
          <w:sz w:val="19"/>
        </w:rPr>
        <w:t xml:space="preserve">CUT&amp;RUN protocol quality assessment for in-house pAG-MNase peak calls | Yue Cao | Are in-house USYD CUT&amp;RUN peak calls of sufficient quality for downstream epigenomic analyses? | Are technical duplicate CUT&amp;RUN samples reproducible at the promoter-associated gene level? How similar are in-house K562 CUT&amp;RUN signals to Henikoff reference data? Does pAG-MNase freeze-thaw cycling reduce CUT&amp;RUN data quality? What T-cell titration provides sufficient signal for sequencing and downstream analysis? How strongly does antigen presentation alter promoter-associated CUT&amp;RUN signatures? | Do the in-house datasets show adequate promoter-associated signal? non-zero genes, zero genes, and library size summaries Are technical duplicate samples reproducible? Jaccard index and Fisher's exact test Is the in-house K562 signal consistent with external Henikoff reference data? promoter-associated gene overlap, Jaccard index, Fisher's exact test, and Venn diagrams Does pAG-MNase freeze-thaw cycling affect data </w:t>
      </w:r>
      <w:r>
        <w:rPr>
          <w:color w:val="6B6560"/>
          <w:sz w:val="19"/>
        </w:rPr>
        <w:lastRenderedPageBreak/>
        <w:t>quality? pairwise overlap across 1x, 2x, 4x, and 6x freeze-thaw conditions Does T-cell titration affect peak detection? pairwise overlap across 50k, 100k, 250k, and 500k cell inputs Does antigen presentation induce expected biological variability in the signatures? pairwise overlap and Venn diagrams across antigen presentation conditions | BED peak processing peak-by-sample matrix analysis promoter/TSS-centred filtering within ±5 kb gene-level collapsing of promoter-associated peaks pairwise overlap analysis Jaccard index Fisher's exact test Venn diagram overlap analysis | CUT&amp;RUN peak-by-sample matrix promoter-associated gene-level peak signal | CUT&amp;RUN pAG-MNase peak overlap promoter-associated genes technical reproducibility freeze-thaw T-cell titration antigen presentation | IRanges GenomicRanges ChIPseeker TxDb.Hsapiens.UCSC.hg19.knownGene GenomicFeatures org.Hs.eg.db ggvenn</w:t>
      </w:r>
    </w:p>
    <w:p w14:paraId="5B4290A8" w14:textId="77777777" w:rsidR="000C6D94" w:rsidRDefault="00000000">
      <w:r>
        <w:br w:type="page"/>
      </w:r>
    </w:p>
    <w:p w14:paraId="23B45C7E" w14:textId="77777777" w:rsidR="000C6D94" w:rsidRDefault="00000000">
      <w:r>
        <w:rPr>
          <w:rFonts w:ascii="Georgia" w:hAnsi="Georgia"/>
          <w:b/>
          <w:sz w:val="28"/>
        </w:rPr>
        <w:lastRenderedPageBreak/>
        <w:t>0046  Transcriptional age acceleration analysis in the Prkn x Polg double mutator mouse model</w:t>
      </w:r>
    </w:p>
    <w:p w14:paraId="594D10FC" w14:textId="77777777" w:rsidR="000C6D94" w:rsidRDefault="00000000">
      <w:pPr>
        <w:spacing w:after="60"/>
      </w:pPr>
      <w:r>
        <w:rPr>
          <w:b/>
          <w:sz w:val="20"/>
        </w:rPr>
        <w:t xml:space="preserve">ref_number: </w:t>
      </w:r>
      <w:r>
        <w:rPr>
          <w:sz w:val="20"/>
        </w:rPr>
        <w:t>0046</w:t>
      </w:r>
    </w:p>
    <w:p w14:paraId="7C916AC3" w14:textId="77777777" w:rsidR="000C6D94" w:rsidRDefault="00000000">
      <w:pPr>
        <w:spacing w:after="60"/>
      </w:pPr>
      <w:r>
        <w:rPr>
          <w:b/>
          <w:sz w:val="20"/>
        </w:rPr>
        <w:t xml:space="preserve">status: </w:t>
      </w:r>
      <w:r>
        <w:rPr>
          <w:sz w:val="20"/>
        </w:rPr>
        <w:t>active</w:t>
      </w:r>
    </w:p>
    <w:p w14:paraId="71B9A529" w14:textId="77777777" w:rsidR="000C6D94" w:rsidRDefault="00000000">
      <w:pPr>
        <w:spacing w:after="60"/>
      </w:pPr>
      <w:r>
        <w:rPr>
          <w:b/>
          <w:sz w:val="20"/>
        </w:rPr>
        <w:t xml:space="preserve">created_at: </w:t>
      </w:r>
      <w:r>
        <w:rPr>
          <w:sz w:val="20"/>
        </w:rPr>
        <w:t>2026-06-30T09:35:24.684Z</w:t>
      </w:r>
    </w:p>
    <w:p w14:paraId="7A020C81" w14:textId="77777777" w:rsidR="000C6D94" w:rsidRDefault="00000000">
      <w:pPr>
        <w:spacing w:after="60"/>
      </w:pPr>
      <w:r>
        <w:rPr>
          <w:b/>
          <w:sz w:val="20"/>
        </w:rPr>
        <w:t xml:space="preserve">updated_at: </w:t>
      </w:r>
      <w:r>
        <w:rPr>
          <w:sz w:val="20"/>
        </w:rPr>
        <w:t>2026-06-30T11:46:21.340Z</w:t>
      </w:r>
    </w:p>
    <w:p w14:paraId="3BA69F62" w14:textId="77777777" w:rsidR="000C6D94" w:rsidRDefault="00000000">
      <w:pPr>
        <w:spacing w:before="160" w:after="40"/>
      </w:pPr>
      <w:r>
        <w:rPr>
          <w:rFonts w:ascii="Georgia" w:hAnsi="Georgia"/>
          <w:b/>
          <w:color w:val="C63B1E"/>
          <w:sz w:val="22"/>
        </w:rPr>
        <w:t>Investigators</w:t>
      </w:r>
    </w:p>
    <w:p w14:paraId="023D4973" w14:textId="77777777" w:rsidR="000C6D94" w:rsidRDefault="00000000">
      <w:pPr>
        <w:spacing w:after="60"/>
      </w:pPr>
      <w:r>
        <w:rPr>
          <w:b/>
          <w:sz w:val="20"/>
        </w:rPr>
        <w:t xml:space="preserve">collaborator: </w:t>
      </w:r>
      <w:r>
        <w:rPr>
          <w:sz w:val="20"/>
        </w:rPr>
        <w:t>Wen Li</w:t>
      </w:r>
    </w:p>
    <w:p w14:paraId="043761E6" w14:textId="77777777" w:rsidR="000C6D94" w:rsidRDefault="00000000">
      <w:pPr>
        <w:spacing w:after="60"/>
      </w:pPr>
      <w:r>
        <w:rPr>
          <w:b/>
          <w:sz w:val="20"/>
        </w:rPr>
        <w:t xml:space="preserve">lead_data_scientist: </w:t>
      </w:r>
      <w:r>
        <w:rPr>
          <w:sz w:val="20"/>
        </w:rPr>
        <w:t>Xiangnan Xu</w:t>
      </w:r>
    </w:p>
    <w:p w14:paraId="5BB372F9" w14:textId="77777777" w:rsidR="000C6D94" w:rsidRDefault="00000000">
      <w:pPr>
        <w:spacing w:after="60"/>
      </w:pPr>
      <w:r>
        <w:rPr>
          <w:b/>
          <w:sz w:val="20"/>
        </w:rPr>
        <w:t xml:space="preserve">analyst_team: </w:t>
      </w:r>
      <w:r>
        <w:rPr>
          <w:sz w:val="20"/>
        </w:rPr>
        <w:t>Xiangnan Xu and Beilei Bian</w:t>
      </w:r>
    </w:p>
    <w:p w14:paraId="0E4E90B3" w14:textId="77777777" w:rsidR="000C6D94" w:rsidRDefault="00000000">
      <w:pPr>
        <w:spacing w:after="60"/>
      </w:pPr>
      <w:r>
        <w:rPr>
          <w:b/>
          <w:sz w:val="20"/>
        </w:rPr>
        <w:t xml:space="preserve">research_leader: </w:t>
      </w:r>
      <w:r>
        <w:rPr>
          <w:sz w:val="20"/>
        </w:rPr>
        <w:t>Jean Yang</w:t>
      </w:r>
    </w:p>
    <w:p w14:paraId="7711D17B" w14:textId="77777777" w:rsidR="000C6D94" w:rsidRDefault="00000000">
      <w:pPr>
        <w:spacing w:after="60"/>
      </w:pPr>
      <w:r>
        <w:rPr>
          <w:b/>
          <w:sz w:val="20"/>
        </w:rPr>
        <w:t xml:space="preserve">partners: </w:t>
      </w:r>
      <w:r>
        <w:rPr>
          <w:sz w:val="20"/>
        </w:rPr>
        <w:t>Kolling Institute</w:t>
      </w:r>
    </w:p>
    <w:p w14:paraId="019E4D34" w14:textId="77777777" w:rsidR="000C6D94" w:rsidRDefault="00000000">
      <w:pPr>
        <w:spacing w:before="160" w:after="40"/>
      </w:pPr>
      <w:r>
        <w:rPr>
          <w:rFonts w:ascii="Georgia" w:hAnsi="Georgia"/>
          <w:b/>
          <w:color w:val="C63B1E"/>
          <w:sz w:val="22"/>
        </w:rPr>
        <w:t>Project details</w:t>
      </w:r>
    </w:p>
    <w:p w14:paraId="31047E90" w14:textId="77777777" w:rsidR="000C6D94" w:rsidRDefault="00000000">
      <w:pPr>
        <w:spacing w:after="60"/>
      </w:pPr>
      <w:r>
        <w:rPr>
          <w:b/>
          <w:sz w:val="20"/>
        </w:rPr>
        <w:t xml:space="preserve">research_area: </w:t>
      </w:r>
      <w:r>
        <w:rPr>
          <w:sz w:val="20"/>
        </w:rPr>
        <w:t>aging biology; neurodegeneration; spatial transcriptomics; single-cell analysis</w:t>
      </w:r>
    </w:p>
    <w:p w14:paraId="14781669" w14:textId="77777777" w:rsidR="000C6D94" w:rsidRDefault="00000000">
      <w:pPr>
        <w:spacing w:after="60"/>
      </w:pPr>
      <w:r>
        <w:rPr>
          <w:b/>
          <w:sz w:val="20"/>
        </w:rPr>
        <w:t xml:space="preserve">disease: </w:t>
      </w:r>
      <w:r>
        <w:rPr>
          <w:sz w:val="20"/>
        </w:rPr>
        <w:t>Parkinson's disease</w:t>
      </w:r>
    </w:p>
    <w:p w14:paraId="5E006CAF" w14:textId="77777777" w:rsidR="000C6D94" w:rsidRDefault="00000000">
      <w:pPr>
        <w:spacing w:after="60"/>
      </w:pPr>
      <w:r>
        <w:rPr>
          <w:b/>
          <w:sz w:val="20"/>
        </w:rPr>
        <w:t xml:space="preserve">data_modality: </w:t>
      </w:r>
      <w:r>
        <w:rPr>
          <w:sz w:val="20"/>
        </w:rPr>
        <w:t>spatial transcriptomics; single-cell spatial gene expression; pseudo-bulk counts</w:t>
      </w:r>
    </w:p>
    <w:p w14:paraId="5156500D" w14:textId="77777777" w:rsidR="000C6D94" w:rsidRDefault="00000000">
      <w:pPr>
        <w:spacing w:after="60"/>
      </w:pPr>
      <w:r>
        <w:rPr>
          <w:b/>
          <w:sz w:val="20"/>
        </w:rPr>
        <w:t xml:space="preserve">keywords: </w:t>
      </w:r>
      <w:r>
        <w:rPr>
          <w:sz w:val="20"/>
        </w:rPr>
        <w:t>Prkn x Polg; partial common aging signature; microglia; neuronal cells; mt versus wt; normal aging signature</w:t>
      </w:r>
    </w:p>
    <w:p w14:paraId="7749D61D" w14:textId="77777777" w:rsidR="000C6D94" w:rsidRDefault="00000000">
      <w:pPr>
        <w:spacing w:after="60"/>
      </w:pPr>
      <w:r>
        <w:rPr>
          <w:b/>
          <w:sz w:val="20"/>
        </w:rPr>
        <w:t xml:space="preserve">platform.provider: </w:t>
      </w:r>
      <w:r>
        <w:rPr>
          <w:sz w:val="20"/>
        </w:rPr>
        <w:t>Xenium</w:t>
      </w:r>
    </w:p>
    <w:p w14:paraId="66A81D1B" w14:textId="77777777" w:rsidR="000C6D94" w:rsidRDefault="00000000">
      <w:pPr>
        <w:spacing w:after="60"/>
      </w:pPr>
      <w:r>
        <w:rPr>
          <w:b/>
          <w:sz w:val="20"/>
        </w:rPr>
        <w:t xml:space="preserve">sample_info.sample_type: </w:t>
      </w:r>
      <w:r>
        <w:rPr>
          <w:sz w:val="20"/>
        </w:rPr>
        <w:t>mouse brain spatial transcriptomics samples</w:t>
      </w:r>
    </w:p>
    <w:p w14:paraId="5A717757" w14:textId="77777777" w:rsidR="000C6D94" w:rsidRDefault="00000000">
      <w:pPr>
        <w:spacing w:after="60"/>
      </w:pPr>
      <w:r>
        <w:rPr>
          <w:b/>
          <w:sz w:val="20"/>
        </w:rPr>
        <w:t xml:space="preserve">sample_info.n_samples: </w:t>
      </w:r>
      <w:r>
        <w:rPr>
          <w:sz w:val="20"/>
        </w:rPr>
        <w:t>6</w:t>
      </w:r>
    </w:p>
    <w:p w14:paraId="4DFC18F9" w14:textId="77777777" w:rsidR="000C6D94" w:rsidRDefault="00000000">
      <w:pPr>
        <w:spacing w:after="60"/>
      </w:pPr>
      <w:r>
        <w:rPr>
          <w:b/>
          <w:sz w:val="20"/>
        </w:rPr>
        <w:t xml:space="preserve">sample_info.organism: </w:t>
      </w:r>
      <w:r>
        <w:rPr>
          <w:sz w:val="20"/>
        </w:rPr>
        <w:t>mouse</w:t>
      </w:r>
    </w:p>
    <w:p w14:paraId="5B56F686" w14:textId="77777777" w:rsidR="000C6D94" w:rsidRDefault="00000000">
      <w:pPr>
        <w:spacing w:before="160" w:after="40"/>
      </w:pPr>
      <w:r>
        <w:rPr>
          <w:rFonts w:ascii="Georgia" w:hAnsi="Georgia"/>
          <w:b/>
          <w:color w:val="C63B1E"/>
          <w:sz w:val="22"/>
        </w:rPr>
        <w:t>Analytical questions</w:t>
      </w:r>
    </w:p>
    <w:p w14:paraId="323C6C5D" w14:textId="77777777" w:rsidR="000C6D94" w:rsidRDefault="00000000">
      <w:pPr>
        <w:spacing w:after="60"/>
      </w:pPr>
      <w:r>
        <w:rPr>
          <w:b/>
          <w:sz w:val="20"/>
        </w:rPr>
        <w:t xml:space="preserve">primary_question: </w:t>
      </w:r>
      <w:r>
        <w:rPr>
          <w:sz w:val="20"/>
        </w:rPr>
        <w:t>Do Prkn x Polg double-mutant mice show accelerated transcriptional aging signatures compared with wild-type mice?</w:t>
      </w:r>
    </w:p>
    <w:p w14:paraId="53160506" w14:textId="77777777" w:rsidR="000C6D94" w:rsidRDefault="00000000">
      <w:pPr>
        <w:spacing w:after="40"/>
      </w:pPr>
      <w:r>
        <w:rPr>
          <w:b/>
          <w:sz w:val="20"/>
        </w:rPr>
        <w:t>other_questions:</w:t>
      </w:r>
    </w:p>
    <w:p w14:paraId="0ECB9DD6" w14:textId="77777777" w:rsidR="000C6D94" w:rsidRDefault="00000000">
      <w:pPr>
        <w:pStyle w:val="ListBullet"/>
        <w:spacing w:after="20"/>
      </w:pPr>
      <w:r>
        <w:rPr>
          <w:sz w:val="20"/>
        </w:rPr>
        <w:t>Does the partial common aging signature differ between mt and wt mice at the cell-type level?</w:t>
      </w:r>
    </w:p>
    <w:p w14:paraId="3472C860" w14:textId="77777777" w:rsidR="000C6D94" w:rsidRDefault="00000000">
      <w:pPr>
        <w:pStyle w:val="ListBullet"/>
        <w:spacing w:after="20"/>
      </w:pPr>
      <w:r>
        <w:rPr>
          <w:sz w:val="20"/>
        </w:rPr>
        <w:t>Does the partial common aging signature show spatial differences between mt and wt mice?</w:t>
      </w:r>
    </w:p>
    <w:p w14:paraId="327DD61B" w14:textId="77777777" w:rsidR="000C6D94" w:rsidRDefault="00000000">
      <w:pPr>
        <w:pStyle w:val="ListBullet"/>
        <w:spacing w:after="20"/>
      </w:pPr>
      <w:r>
        <w:rPr>
          <w:sz w:val="20"/>
        </w:rPr>
        <w:t>Are normal aging signatures enriched among mt versus wt differential expression results?</w:t>
      </w:r>
    </w:p>
    <w:p w14:paraId="208B8B60" w14:textId="77777777" w:rsidR="000C6D94" w:rsidRDefault="00000000">
      <w:pPr>
        <w:pStyle w:val="ListBullet"/>
        <w:spacing w:after="20"/>
      </w:pPr>
      <w:r>
        <w:rPr>
          <w:sz w:val="20"/>
        </w:rPr>
        <w:t>How much of the reference aging signature is represented in the study gene panel?</w:t>
      </w:r>
    </w:p>
    <w:p w14:paraId="246E92E1" w14:textId="77777777" w:rsidR="000C6D94" w:rsidRDefault="00000000">
      <w:pPr>
        <w:spacing w:before="160" w:after="40"/>
      </w:pPr>
      <w:r>
        <w:rPr>
          <w:rFonts w:ascii="Georgia" w:hAnsi="Georgia"/>
          <w:b/>
          <w:color w:val="C63B1E"/>
          <w:sz w:val="22"/>
        </w:rPr>
        <w:t>Analytical methods</w:t>
      </w:r>
    </w:p>
    <w:p w14:paraId="410593A3" w14:textId="77777777" w:rsidR="000C6D94" w:rsidRDefault="00000000">
      <w:pPr>
        <w:spacing w:after="60"/>
      </w:pPr>
      <w:r>
        <w:rPr>
          <w:b/>
          <w:sz w:val="20"/>
        </w:rPr>
        <w:t xml:space="preserve">primary_methods: </w:t>
      </w:r>
      <w:r>
        <w:rPr>
          <w:sz w:val="20"/>
        </w:rPr>
        <w:t>signature scoring; pseudo-bulk aggregation; single-cell score comparison; spatial pattern visualisation; gene set enrichment analysis</w:t>
      </w:r>
    </w:p>
    <w:p w14:paraId="0DFD9C26" w14:textId="77777777" w:rsidR="000C6D94" w:rsidRDefault="00000000">
      <w:pPr>
        <w:spacing w:after="60"/>
      </w:pPr>
      <w:r>
        <w:rPr>
          <w:b/>
          <w:sz w:val="20"/>
        </w:rPr>
        <w:t xml:space="preserve">tools_packages: </w:t>
      </w:r>
      <w:r>
        <w:rPr>
          <w:sz w:val="20"/>
        </w:rPr>
        <w:t>SingleCellExperiment; SpatialExperiment; scuttle; edgeR; limma; DropletUtils; VISION; Seurat; fgsea; clusterProfiler; DOSE</w:t>
      </w:r>
    </w:p>
    <w:p w14:paraId="555C1FAA" w14:textId="77777777" w:rsidR="000C6D94" w:rsidRDefault="00000000">
      <w:pPr>
        <w:spacing w:after="60"/>
      </w:pPr>
      <w:r>
        <w:rPr>
          <w:b/>
          <w:sz w:val="20"/>
        </w:rPr>
        <w:t xml:space="preserve">programming_languages: </w:t>
      </w:r>
      <w:r>
        <w:rPr>
          <w:sz w:val="20"/>
        </w:rPr>
        <w:t>R</w:t>
      </w:r>
    </w:p>
    <w:p w14:paraId="4A37AFFF" w14:textId="77777777" w:rsidR="000C6D94" w:rsidRDefault="00000000">
      <w:pPr>
        <w:spacing w:before="160" w:after="40"/>
      </w:pPr>
      <w:r>
        <w:rPr>
          <w:rFonts w:ascii="Georgia" w:hAnsi="Georgia"/>
          <w:b/>
          <w:color w:val="C63B1E"/>
          <w:sz w:val="22"/>
        </w:rPr>
        <w:t>Quality control (5 checks)</w:t>
      </w:r>
    </w:p>
    <w:p w14:paraId="5567B169" w14:textId="77777777" w:rsidR="000C6D94" w:rsidRDefault="00000000">
      <w:pPr>
        <w:spacing w:after="20"/>
        <w:ind w:left="216"/>
      </w:pPr>
      <w:r>
        <w:rPr>
          <w:b/>
          <w:sz w:val="20"/>
        </w:rPr>
        <w:lastRenderedPageBreak/>
        <w:t>1. Are samples grouped consistently as mt and wt?</w:t>
      </w:r>
    </w:p>
    <w:p w14:paraId="060DF8F1" w14:textId="77777777" w:rsidR="000C6D94" w:rsidRDefault="00000000">
      <w:pPr>
        <w:spacing w:after="80"/>
        <w:ind w:left="504"/>
      </w:pPr>
      <w:r>
        <w:rPr>
          <w:color w:val="6B6560"/>
          <w:sz w:val="19"/>
        </w:rPr>
        <w:t>method: sample metadata from wt1-3 and mt1-3</w:t>
      </w:r>
    </w:p>
    <w:p w14:paraId="6113E953" w14:textId="77777777" w:rsidR="000C6D94" w:rsidRDefault="00000000">
      <w:pPr>
        <w:spacing w:after="20"/>
        <w:ind w:left="216"/>
      </w:pPr>
      <w:r>
        <w:rPr>
          <w:b/>
          <w:sz w:val="20"/>
        </w:rPr>
        <w:t>2. Are expression values normalised before scoring?</w:t>
      </w:r>
    </w:p>
    <w:p w14:paraId="53EB02B2" w14:textId="77777777" w:rsidR="000C6D94" w:rsidRDefault="00000000">
      <w:pPr>
        <w:spacing w:after="80"/>
        <w:ind w:left="504"/>
      </w:pPr>
      <w:r>
        <w:rPr>
          <w:color w:val="6B6560"/>
          <w:sz w:val="19"/>
        </w:rPr>
        <w:t>method: logNormCounts(size.factor = cell_area)</w:t>
      </w:r>
    </w:p>
    <w:p w14:paraId="79D355EE" w14:textId="77777777" w:rsidR="000C6D94" w:rsidRDefault="00000000">
      <w:pPr>
        <w:spacing w:after="20"/>
        <w:ind w:left="216"/>
      </w:pPr>
      <w:r>
        <w:rPr>
          <w:b/>
          <w:sz w:val="20"/>
        </w:rPr>
        <w:t>3. Are low-information genes removed before VISION?</w:t>
      </w:r>
    </w:p>
    <w:p w14:paraId="3B94818C" w14:textId="77777777" w:rsidR="000C6D94" w:rsidRDefault="00000000">
      <w:pPr>
        <w:spacing w:after="80"/>
        <w:ind w:left="504"/>
      </w:pPr>
      <w:r>
        <w:rPr>
          <w:color w:val="6B6560"/>
          <w:sz w:val="19"/>
        </w:rPr>
        <w:t>method: genes with zero counts removed</w:t>
      </w:r>
    </w:p>
    <w:p w14:paraId="4B3ABBE3" w14:textId="77777777" w:rsidR="000C6D94" w:rsidRDefault="00000000">
      <w:pPr>
        <w:spacing w:after="20"/>
        <w:ind w:left="216"/>
      </w:pPr>
      <w:r>
        <w:rPr>
          <w:b/>
          <w:sz w:val="20"/>
        </w:rPr>
        <w:t>4. Is aging-signature feature coverage sufficient?</w:t>
      </w:r>
    </w:p>
    <w:p w14:paraId="2746E01D" w14:textId="77777777" w:rsidR="000C6D94" w:rsidRDefault="00000000">
      <w:pPr>
        <w:spacing w:after="80"/>
        <w:ind w:left="504"/>
      </w:pPr>
      <w:r>
        <w:rPr>
          <w:color w:val="6B6560"/>
          <w:sz w:val="19"/>
        </w:rPr>
        <w:t>method: approximately 40% CAS gene-panel coverage</w:t>
      </w:r>
    </w:p>
    <w:p w14:paraId="65107A8C" w14:textId="77777777" w:rsidR="000C6D94" w:rsidRDefault="00000000">
      <w:pPr>
        <w:spacing w:after="20"/>
        <w:ind w:left="216"/>
      </w:pPr>
      <w:r>
        <w:rPr>
          <w:b/>
          <w:sz w:val="20"/>
        </w:rPr>
        <w:t>5. Is statistical power sufficient for formal testing?</w:t>
      </w:r>
    </w:p>
    <w:p w14:paraId="443A27AC" w14:textId="77777777" w:rsidR="000C6D94" w:rsidRDefault="00000000">
      <w:pPr>
        <w:spacing w:after="80"/>
        <w:ind w:left="504"/>
      </w:pPr>
      <w:r>
        <w:rPr>
          <w:color w:val="6B6560"/>
          <w:sz w:val="19"/>
        </w:rPr>
        <w:t>method: three mice per genotype; descriptive trends noted</w:t>
      </w:r>
    </w:p>
    <w:p w14:paraId="0610D106" w14:textId="77777777" w:rsidR="000C6D94" w:rsidRDefault="00000000">
      <w:pPr>
        <w:spacing w:before="160" w:after="40"/>
      </w:pPr>
      <w:r>
        <w:rPr>
          <w:rFonts w:ascii="Georgia" w:hAnsi="Georgia"/>
          <w:b/>
          <w:color w:val="C63B1E"/>
          <w:sz w:val="22"/>
        </w:rPr>
        <w:t>Tags</w:t>
      </w:r>
    </w:p>
    <w:p w14:paraId="4E2F76FF" w14:textId="77777777" w:rsidR="000C6D94" w:rsidRDefault="00000000">
      <w:pPr>
        <w:spacing w:after="60"/>
      </w:pPr>
      <w:r>
        <w:rPr>
          <w:b/>
          <w:sz w:val="20"/>
        </w:rPr>
        <w:t xml:space="preserve">asana_tags: </w:t>
      </w:r>
      <w:r>
        <w:rPr>
          <w:sz w:val="20"/>
        </w:rPr>
        <w:t>aging; spatial-transcriptomics; neurodegeneration</w:t>
      </w:r>
    </w:p>
    <w:p w14:paraId="0DF4E7BC" w14:textId="77777777" w:rsidR="000C6D94" w:rsidRDefault="00000000">
      <w:pPr>
        <w:spacing w:after="60"/>
      </w:pPr>
      <w:r>
        <w:rPr>
          <w:b/>
          <w:sz w:val="20"/>
        </w:rPr>
        <w:t xml:space="preserve">method_tags: </w:t>
      </w:r>
      <w:r>
        <w:rPr>
          <w:sz w:val="20"/>
        </w:rPr>
        <w:t>signature-scoring; pseudo-bulk; spatial-analysis; enrichment-analysis</w:t>
      </w:r>
    </w:p>
    <w:p w14:paraId="076ADBA3" w14:textId="77777777" w:rsidR="000C6D94" w:rsidRDefault="00000000">
      <w:pPr>
        <w:spacing w:before="160" w:after="40"/>
      </w:pPr>
      <w:r>
        <w:rPr>
          <w:rFonts w:ascii="Georgia" w:hAnsi="Georgia"/>
          <w:b/>
          <w:color w:val="C63B1E"/>
          <w:sz w:val="22"/>
        </w:rPr>
        <w:t>Outputs, access and provenance</w:t>
      </w:r>
    </w:p>
    <w:p w14:paraId="2978A281" w14:textId="77777777" w:rsidR="000C6D94" w:rsidRDefault="00000000">
      <w:pPr>
        <w:spacing w:after="60"/>
      </w:pPr>
      <w:r>
        <w:rPr>
          <w:b/>
          <w:sz w:val="20"/>
        </w:rPr>
        <w:t xml:space="preserve">outputs.github_repo: </w:t>
      </w:r>
      <w:r>
        <w:rPr>
          <w:sz w:val="20"/>
        </w:rPr>
        <w:t>https://github.sydney.edu.au/Charles-Perkins-Centre-Data-Science-Hub/CPCDASH0046</w:t>
      </w:r>
    </w:p>
    <w:p w14:paraId="13FF01BD" w14:textId="77777777" w:rsidR="000C6D94" w:rsidRDefault="00000000">
      <w:pPr>
        <w:spacing w:after="60"/>
      </w:pPr>
      <w:r>
        <w:rPr>
          <w:b/>
          <w:sz w:val="20"/>
        </w:rPr>
        <w:t xml:space="preserve">access.preset: </w:t>
      </w:r>
      <w:r>
        <w:rPr>
          <w:sz w:val="20"/>
        </w:rPr>
        <w:t>shared</w:t>
      </w:r>
    </w:p>
    <w:p w14:paraId="38F25F17" w14:textId="77777777" w:rsidR="000C6D94" w:rsidRDefault="00000000">
      <w:pPr>
        <w:spacing w:after="60"/>
      </w:pPr>
      <w:r>
        <w:rPr>
          <w:b/>
          <w:sz w:val="20"/>
        </w:rPr>
        <w:t xml:space="preserve">access.discovery: </w:t>
      </w:r>
      <w:r>
        <w:rPr>
          <w:sz w:val="20"/>
        </w:rPr>
        <w:t>dash_internal</w:t>
      </w:r>
    </w:p>
    <w:p w14:paraId="4536CE5F" w14:textId="77777777" w:rsidR="000C6D94" w:rsidRDefault="00000000">
      <w:pPr>
        <w:spacing w:after="60"/>
      </w:pPr>
      <w:r>
        <w:rPr>
          <w:b/>
          <w:sz w:val="20"/>
        </w:rPr>
        <w:t xml:space="preserve">access.summary: </w:t>
      </w:r>
      <w:r>
        <w:rPr>
          <w:sz w:val="20"/>
        </w:rPr>
        <w:t>dash_internal</w:t>
      </w:r>
    </w:p>
    <w:p w14:paraId="6297E442" w14:textId="77777777" w:rsidR="000C6D94" w:rsidRDefault="00000000">
      <w:pPr>
        <w:spacing w:after="60"/>
      </w:pPr>
      <w:r>
        <w:rPr>
          <w:b/>
          <w:sz w:val="20"/>
        </w:rPr>
        <w:t xml:space="preserve">access.report_link: </w:t>
      </w:r>
      <w:r>
        <w:rPr>
          <w:sz w:val="20"/>
        </w:rPr>
        <w:t>dash_internal</w:t>
      </w:r>
    </w:p>
    <w:p w14:paraId="781C9855" w14:textId="77777777" w:rsidR="000C6D94" w:rsidRDefault="00000000">
      <w:pPr>
        <w:spacing w:after="60"/>
      </w:pPr>
      <w:r>
        <w:rPr>
          <w:b/>
          <w:sz w:val="20"/>
        </w:rPr>
        <w:t xml:space="preserve">access.code_link: </w:t>
      </w:r>
      <w:r>
        <w:rPr>
          <w:sz w:val="20"/>
        </w:rPr>
        <w:t>dash_internal</w:t>
      </w:r>
    </w:p>
    <w:p w14:paraId="7C0CE558" w14:textId="77777777" w:rsidR="000C6D94" w:rsidRDefault="00000000">
      <w:pPr>
        <w:spacing w:after="60"/>
      </w:pPr>
      <w:r>
        <w:rPr>
          <w:b/>
          <w:sz w:val="20"/>
        </w:rPr>
        <w:t xml:space="preserve">provenance.indigenous_health: </w:t>
      </w:r>
      <w:r>
        <w:rPr>
          <w:sz w:val="20"/>
        </w:rPr>
        <w:t>No</w:t>
      </w:r>
    </w:p>
    <w:p w14:paraId="15C75389" w14:textId="77777777" w:rsidR="000C6D94" w:rsidRDefault="00000000">
      <w:pPr>
        <w:spacing w:after="60"/>
      </w:pPr>
      <w:r>
        <w:rPr>
          <w:b/>
          <w:sz w:val="20"/>
        </w:rPr>
        <w:t xml:space="preserve">provenance.ethics_required: </w:t>
      </w:r>
      <w:r>
        <w:rPr>
          <w:sz w:val="20"/>
        </w:rPr>
        <w:t>No</w:t>
      </w:r>
    </w:p>
    <w:p w14:paraId="1ADC7E45" w14:textId="77777777" w:rsidR="000C6D94" w:rsidRDefault="00000000">
      <w:pPr>
        <w:spacing w:before="160" w:after="40"/>
      </w:pPr>
      <w:r>
        <w:rPr>
          <w:rFonts w:ascii="Georgia" w:hAnsi="Georgia"/>
          <w:b/>
          <w:color w:val="C63B1E"/>
          <w:sz w:val="22"/>
        </w:rPr>
        <w:t>Embedding</w:t>
      </w:r>
    </w:p>
    <w:p w14:paraId="17E4EC32" w14:textId="77777777" w:rsidR="000C6D94" w:rsidRDefault="00000000">
      <w:pPr>
        <w:spacing w:after="60"/>
      </w:pPr>
      <w:r>
        <w:rPr>
          <w:b/>
          <w:sz w:val="20"/>
        </w:rPr>
        <w:t xml:space="preserve">model: </w:t>
      </w:r>
      <w:r>
        <w:rPr>
          <w:sz w:val="20"/>
        </w:rPr>
        <w:t>bge-large-en-v1.5</w:t>
      </w:r>
    </w:p>
    <w:p w14:paraId="4445E672" w14:textId="77777777" w:rsidR="000C6D94" w:rsidRDefault="00000000">
      <w:pPr>
        <w:spacing w:after="60"/>
      </w:pPr>
      <w:r>
        <w:rPr>
          <w:b/>
          <w:sz w:val="20"/>
        </w:rPr>
        <w:t xml:space="preserve">_embedded_at: </w:t>
      </w:r>
      <w:r>
        <w:rPr>
          <w:sz w:val="20"/>
        </w:rPr>
        <w:t>2026-06-30T10:05:41.013Z</w:t>
      </w:r>
    </w:p>
    <w:p w14:paraId="48A68AAA" w14:textId="77777777" w:rsidR="000C6D94" w:rsidRDefault="00000000">
      <w:pPr>
        <w:spacing w:after="40"/>
      </w:pPr>
      <w:r>
        <w:rPr>
          <w:b/>
          <w:sz w:val="20"/>
        </w:rPr>
        <w:t>source_text (the text semantic search matches against):</w:t>
      </w:r>
    </w:p>
    <w:p w14:paraId="38228123" w14:textId="77777777" w:rsidR="000C6D94" w:rsidRDefault="00000000">
      <w:pPr>
        <w:ind w:left="288"/>
      </w:pPr>
      <w:r>
        <w:rPr>
          <w:color w:val="6B6560"/>
          <w:sz w:val="19"/>
        </w:rPr>
        <w:t xml:space="preserve">Transcriptional age acceleration analysis in the Prkn x Polg double mutator mouse model | Xiangnan Xu Xiangnan Xu and Beilei Bian Wen Li Jean Yang | Do Prkn x Polg double-mutant mice show accelerated transcriptional aging signatures compared with wild-type mice? | Does the partial common aging signature differ between mt and wt mice at the cell-type level? Does the partial common aging signature show spatial differences between mt and wt mice? Are normal aging signatures enriched among mt versus wt differential expression results? How much of the reference aging signature is represented in the study gene panel? | Are samples grouped consistently as mt and wt? sample metadata from wt1-3 and mt1-3 Are expression values normalised before scoring? logNormCounts(size.factor = cell_area) Are low-information genes removed before VISION? genes with zero counts removed Is aging-signature feature coverage sufficient? approximately 40% CAS gene-panel coverage Is statistical power sufficient for formal testing? three mice per genotype; descriptive trends noted | signature scoring pseudo-bulk aggregation single-cell score comparison spatial pattern visualisation gene set enrichment analysis | spatial transcriptomics single-cell spatial gene expression pseudo-bulk counts | Parkinson's disease | Prkn x Polg partial common aging </w:t>
      </w:r>
      <w:r>
        <w:rPr>
          <w:color w:val="6B6560"/>
          <w:sz w:val="19"/>
        </w:rPr>
        <w:lastRenderedPageBreak/>
        <w:t>signature microglia neuronal cells mt versus wt normal aging signature | SingleCellExperiment SpatialExperiment scuttle edgeR limma DropletUtils VISION Seurat fgsea clusterProfiler DOSE</w:t>
      </w:r>
    </w:p>
    <w:p w14:paraId="1EC0EC57" w14:textId="77777777" w:rsidR="000C6D94" w:rsidRDefault="00000000">
      <w:r>
        <w:br w:type="page"/>
      </w:r>
    </w:p>
    <w:p w14:paraId="6A378A2A" w14:textId="77777777" w:rsidR="000C6D94" w:rsidRDefault="00000000">
      <w:r>
        <w:rPr>
          <w:rFonts w:ascii="Georgia" w:hAnsi="Georgia"/>
          <w:b/>
          <w:sz w:val="28"/>
        </w:rPr>
        <w:lastRenderedPageBreak/>
        <w:t>0047  Self-Supervised Learning for Wearable Data</w:t>
      </w:r>
    </w:p>
    <w:p w14:paraId="6FBC4ED0" w14:textId="77777777" w:rsidR="000C6D94" w:rsidRDefault="00000000">
      <w:pPr>
        <w:spacing w:after="60"/>
      </w:pPr>
      <w:r>
        <w:rPr>
          <w:b/>
          <w:sz w:val="20"/>
        </w:rPr>
        <w:t xml:space="preserve">ref_number: </w:t>
      </w:r>
      <w:r>
        <w:rPr>
          <w:sz w:val="20"/>
        </w:rPr>
        <w:t>0047</w:t>
      </w:r>
    </w:p>
    <w:p w14:paraId="26286E6F" w14:textId="77777777" w:rsidR="000C6D94" w:rsidRDefault="00000000">
      <w:pPr>
        <w:spacing w:after="60"/>
      </w:pPr>
      <w:r>
        <w:rPr>
          <w:b/>
          <w:sz w:val="20"/>
        </w:rPr>
        <w:t xml:space="preserve">status: </w:t>
      </w:r>
      <w:r>
        <w:rPr>
          <w:sz w:val="20"/>
        </w:rPr>
        <w:t>active</w:t>
      </w:r>
    </w:p>
    <w:p w14:paraId="78216F50" w14:textId="77777777" w:rsidR="000C6D94" w:rsidRDefault="00000000">
      <w:pPr>
        <w:spacing w:after="60"/>
      </w:pPr>
      <w:r>
        <w:rPr>
          <w:b/>
          <w:sz w:val="20"/>
        </w:rPr>
        <w:t xml:space="preserve">created_at: </w:t>
      </w:r>
      <w:r>
        <w:rPr>
          <w:sz w:val="20"/>
        </w:rPr>
        <w:t>2026-06-30T09:33:02.196Z</w:t>
      </w:r>
    </w:p>
    <w:p w14:paraId="35B84BD8" w14:textId="77777777" w:rsidR="000C6D94" w:rsidRDefault="00000000">
      <w:pPr>
        <w:spacing w:after="60"/>
      </w:pPr>
      <w:r>
        <w:rPr>
          <w:b/>
          <w:sz w:val="20"/>
        </w:rPr>
        <w:t xml:space="preserve">updated_at: </w:t>
      </w:r>
      <w:r>
        <w:rPr>
          <w:sz w:val="20"/>
        </w:rPr>
        <w:t>2026-06-30T11:46:21.758Z</w:t>
      </w:r>
    </w:p>
    <w:p w14:paraId="7A427A01" w14:textId="77777777" w:rsidR="000C6D94" w:rsidRDefault="00000000">
      <w:pPr>
        <w:spacing w:before="160" w:after="40"/>
      </w:pPr>
      <w:r>
        <w:rPr>
          <w:rFonts w:ascii="Georgia" w:hAnsi="Georgia"/>
          <w:b/>
          <w:color w:val="C63B1E"/>
          <w:sz w:val="22"/>
        </w:rPr>
        <w:t>Investigators</w:t>
      </w:r>
    </w:p>
    <w:p w14:paraId="634F5EB7" w14:textId="77777777" w:rsidR="000C6D94" w:rsidRDefault="00000000">
      <w:pPr>
        <w:spacing w:after="60"/>
      </w:pPr>
      <w:r>
        <w:rPr>
          <w:b/>
          <w:sz w:val="20"/>
        </w:rPr>
        <w:t xml:space="preserve">collaborator: </w:t>
      </w:r>
      <w:r>
        <w:rPr>
          <w:sz w:val="20"/>
        </w:rPr>
        <w:t>Matthew Ahmadi</w:t>
      </w:r>
    </w:p>
    <w:p w14:paraId="76F170F6" w14:textId="77777777" w:rsidR="000C6D94" w:rsidRDefault="00000000">
      <w:pPr>
        <w:spacing w:after="60"/>
      </w:pPr>
      <w:r>
        <w:rPr>
          <w:b/>
          <w:sz w:val="20"/>
        </w:rPr>
        <w:t xml:space="preserve">lead_data_scientist: </w:t>
      </w:r>
      <w:r>
        <w:rPr>
          <w:sz w:val="20"/>
        </w:rPr>
        <w:t>Xiangnan Xu</w:t>
      </w:r>
    </w:p>
    <w:p w14:paraId="27878F72" w14:textId="77777777" w:rsidR="000C6D94" w:rsidRDefault="00000000">
      <w:pPr>
        <w:spacing w:after="60"/>
      </w:pPr>
      <w:r>
        <w:rPr>
          <w:b/>
          <w:sz w:val="20"/>
        </w:rPr>
        <w:t xml:space="preserve">analyst_team: </w:t>
      </w:r>
      <w:r>
        <w:rPr>
          <w:sz w:val="20"/>
        </w:rPr>
        <w:t>Xiangnan Xu, Elijah Willie and Marni Torkel</w:t>
      </w:r>
    </w:p>
    <w:p w14:paraId="1696C87B" w14:textId="77777777" w:rsidR="000C6D94" w:rsidRDefault="00000000">
      <w:pPr>
        <w:spacing w:after="60"/>
      </w:pPr>
      <w:r>
        <w:rPr>
          <w:b/>
          <w:sz w:val="20"/>
        </w:rPr>
        <w:t xml:space="preserve">research_leader: </w:t>
      </w:r>
      <w:r>
        <w:rPr>
          <w:sz w:val="20"/>
        </w:rPr>
        <w:t>Jie Kang</w:t>
      </w:r>
    </w:p>
    <w:p w14:paraId="3195D5C6" w14:textId="77777777" w:rsidR="000C6D94" w:rsidRDefault="00000000">
      <w:pPr>
        <w:spacing w:after="60"/>
      </w:pPr>
      <w:r>
        <w:rPr>
          <w:b/>
          <w:sz w:val="20"/>
        </w:rPr>
        <w:t xml:space="preserve">partners: </w:t>
      </w:r>
      <w:r>
        <w:rPr>
          <w:i/>
          <w:color w:val="6B6560"/>
          <w:sz w:val="20"/>
        </w:rPr>
        <w:t>(not set)</w:t>
      </w:r>
    </w:p>
    <w:p w14:paraId="5C36E485" w14:textId="77777777" w:rsidR="000C6D94" w:rsidRDefault="00000000">
      <w:pPr>
        <w:spacing w:before="160" w:after="40"/>
      </w:pPr>
      <w:r>
        <w:rPr>
          <w:rFonts w:ascii="Georgia" w:hAnsi="Georgia"/>
          <w:b/>
          <w:color w:val="C63B1E"/>
          <w:sz w:val="22"/>
        </w:rPr>
        <w:t>Project details</w:t>
      </w:r>
    </w:p>
    <w:p w14:paraId="40E9A91E" w14:textId="77777777" w:rsidR="000C6D94" w:rsidRDefault="00000000">
      <w:pPr>
        <w:spacing w:after="60"/>
      </w:pPr>
      <w:r>
        <w:rPr>
          <w:b/>
          <w:sz w:val="20"/>
        </w:rPr>
        <w:t xml:space="preserve">research_area: </w:t>
      </w:r>
      <w:r>
        <w:rPr>
          <w:sz w:val="20"/>
        </w:rPr>
        <w:t>wearable sensing; self-supervised learning; activity classification</w:t>
      </w:r>
    </w:p>
    <w:p w14:paraId="5F09C5D4" w14:textId="77777777" w:rsidR="000C6D94" w:rsidRDefault="00000000">
      <w:pPr>
        <w:spacing w:after="60"/>
      </w:pPr>
      <w:r>
        <w:rPr>
          <w:b/>
          <w:sz w:val="20"/>
        </w:rPr>
        <w:t xml:space="preserve">disease: </w:t>
      </w:r>
      <w:r>
        <w:rPr>
          <w:i/>
          <w:color w:val="6B6560"/>
          <w:sz w:val="20"/>
        </w:rPr>
        <w:t>(not set)</w:t>
      </w:r>
    </w:p>
    <w:p w14:paraId="14F73F5E" w14:textId="77777777" w:rsidR="000C6D94" w:rsidRDefault="00000000">
      <w:pPr>
        <w:spacing w:after="60"/>
      </w:pPr>
      <w:r>
        <w:rPr>
          <w:b/>
          <w:sz w:val="20"/>
        </w:rPr>
        <w:t xml:space="preserve">data_modality: </w:t>
      </w:r>
      <w:r>
        <w:rPr>
          <w:sz w:val="20"/>
        </w:rPr>
        <w:t>wearable accelerometer time series; wrist sensor data; thigh sensor data</w:t>
      </w:r>
    </w:p>
    <w:p w14:paraId="6C46BB75" w14:textId="77777777" w:rsidR="000C6D94" w:rsidRDefault="00000000">
      <w:pPr>
        <w:spacing w:after="60"/>
      </w:pPr>
      <w:r>
        <w:rPr>
          <w:b/>
          <w:sz w:val="20"/>
        </w:rPr>
        <w:t xml:space="preserve">keywords: </w:t>
      </w:r>
      <w:r>
        <w:rPr>
          <w:sz w:val="20"/>
        </w:rPr>
        <w:t>wearable data; self-supervised learning; Capture24; Sydney data; Finland data; cross-dataset transfer</w:t>
      </w:r>
    </w:p>
    <w:p w14:paraId="70926E30" w14:textId="77777777" w:rsidR="000C6D94" w:rsidRDefault="00000000">
      <w:pPr>
        <w:spacing w:after="60"/>
      </w:pPr>
      <w:r>
        <w:rPr>
          <w:b/>
          <w:sz w:val="20"/>
        </w:rPr>
        <w:t xml:space="preserve">platform.provider: </w:t>
      </w:r>
      <w:r>
        <w:rPr>
          <w:i/>
          <w:color w:val="6B6560"/>
          <w:sz w:val="20"/>
        </w:rPr>
        <w:t>(not set)</w:t>
      </w:r>
    </w:p>
    <w:p w14:paraId="3C9A1CDA" w14:textId="77777777" w:rsidR="000C6D94" w:rsidRDefault="00000000">
      <w:pPr>
        <w:spacing w:after="60"/>
      </w:pPr>
      <w:r>
        <w:rPr>
          <w:b/>
          <w:sz w:val="20"/>
        </w:rPr>
        <w:t xml:space="preserve">sample_info.sample_type: </w:t>
      </w:r>
      <w:r>
        <w:rPr>
          <w:sz w:val="20"/>
        </w:rPr>
        <w:t>wearable sensor datasets</w:t>
      </w:r>
    </w:p>
    <w:p w14:paraId="7F51A2F2" w14:textId="77777777" w:rsidR="000C6D94" w:rsidRDefault="00000000">
      <w:pPr>
        <w:spacing w:after="60"/>
      </w:pPr>
      <w:r>
        <w:rPr>
          <w:b/>
          <w:sz w:val="20"/>
        </w:rPr>
        <w:t xml:space="preserve">sample_info.n_samples: </w:t>
      </w:r>
      <w:r>
        <w:rPr>
          <w:i/>
          <w:color w:val="6B6560"/>
          <w:sz w:val="20"/>
        </w:rPr>
        <w:t>(not set)</w:t>
      </w:r>
    </w:p>
    <w:p w14:paraId="79E51040" w14:textId="77777777" w:rsidR="000C6D94" w:rsidRDefault="00000000">
      <w:pPr>
        <w:spacing w:after="60"/>
      </w:pPr>
      <w:r>
        <w:rPr>
          <w:b/>
          <w:sz w:val="20"/>
        </w:rPr>
        <w:t xml:space="preserve">sample_info.organism: </w:t>
      </w:r>
      <w:r>
        <w:rPr>
          <w:sz w:val="20"/>
        </w:rPr>
        <w:t>human</w:t>
      </w:r>
    </w:p>
    <w:p w14:paraId="63AD6E7E" w14:textId="77777777" w:rsidR="000C6D94" w:rsidRDefault="00000000">
      <w:pPr>
        <w:spacing w:before="160" w:after="40"/>
      </w:pPr>
      <w:r>
        <w:rPr>
          <w:rFonts w:ascii="Georgia" w:hAnsi="Georgia"/>
          <w:b/>
          <w:color w:val="C63B1E"/>
          <w:sz w:val="22"/>
        </w:rPr>
        <w:t>Analytical questions</w:t>
      </w:r>
    </w:p>
    <w:p w14:paraId="0F74D2BC" w14:textId="77777777" w:rsidR="000C6D94" w:rsidRDefault="00000000">
      <w:pPr>
        <w:spacing w:after="60"/>
      </w:pPr>
      <w:r>
        <w:rPr>
          <w:b/>
          <w:sz w:val="20"/>
        </w:rPr>
        <w:t xml:space="preserve">primary_question: </w:t>
      </w:r>
      <w:r>
        <w:rPr>
          <w:sz w:val="20"/>
        </w:rPr>
        <w:t>Can self-supervised wearable sensor representations support activity classification across wrist and thigh datasets?</w:t>
      </w:r>
    </w:p>
    <w:p w14:paraId="0FC52C8C" w14:textId="77777777" w:rsidR="000C6D94" w:rsidRDefault="00000000">
      <w:pPr>
        <w:spacing w:after="40"/>
      </w:pPr>
      <w:r>
        <w:rPr>
          <w:b/>
          <w:sz w:val="20"/>
        </w:rPr>
        <w:t>other_questions:</w:t>
      </w:r>
    </w:p>
    <w:p w14:paraId="1A4ABDD2" w14:textId="77777777" w:rsidR="000C6D94" w:rsidRDefault="00000000">
      <w:pPr>
        <w:pStyle w:val="ListBullet"/>
        <w:spacing w:after="20"/>
      </w:pPr>
      <w:r>
        <w:rPr>
          <w:sz w:val="20"/>
        </w:rPr>
        <w:t>Can a Capture24 wrist classifier identify sit-stand, sleep, walking, bicycling, vehicle, and mixed activities?</w:t>
      </w:r>
    </w:p>
    <w:p w14:paraId="4060D54A" w14:textId="77777777" w:rsidR="000C6D94" w:rsidRDefault="00000000">
      <w:pPr>
        <w:pStyle w:val="ListBullet"/>
        <w:spacing w:after="20"/>
      </w:pPr>
      <w:r>
        <w:rPr>
          <w:sz w:val="20"/>
        </w:rPr>
        <w:t>Can Sydney wrist and thigh classifiers identify sitting, standing, walking, cycling, and related activities?</w:t>
      </w:r>
    </w:p>
    <w:p w14:paraId="5DE353F8" w14:textId="77777777" w:rsidR="000C6D94" w:rsidRDefault="00000000">
      <w:pPr>
        <w:pStyle w:val="ListBullet"/>
        <w:spacing w:after="20"/>
      </w:pPr>
      <w:r>
        <w:rPr>
          <w:sz w:val="20"/>
        </w:rPr>
        <w:t>How well do classifiers transfer between Capture24 and Sydney wearable datasets?</w:t>
      </w:r>
    </w:p>
    <w:p w14:paraId="751933FF" w14:textId="77777777" w:rsidR="000C6D94" w:rsidRDefault="00000000">
      <w:pPr>
        <w:pStyle w:val="ListBullet"/>
        <w:spacing w:after="20"/>
      </w:pPr>
      <w:r>
        <w:rPr>
          <w:sz w:val="20"/>
        </w:rPr>
        <w:t>Which normalisation strategy improves cross-dataset wearable activity classification?</w:t>
      </w:r>
    </w:p>
    <w:p w14:paraId="62ECB4D9" w14:textId="77777777" w:rsidR="000C6D94" w:rsidRDefault="00000000">
      <w:pPr>
        <w:spacing w:before="160" w:after="40"/>
      </w:pPr>
      <w:r>
        <w:rPr>
          <w:rFonts w:ascii="Georgia" w:hAnsi="Georgia"/>
          <w:b/>
          <w:color w:val="C63B1E"/>
          <w:sz w:val="22"/>
        </w:rPr>
        <w:t>Analytical methods</w:t>
      </w:r>
    </w:p>
    <w:p w14:paraId="2DE2C25F" w14:textId="77777777" w:rsidR="000C6D94" w:rsidRDefault="00000000">
      <w:pPr>
        <w:spacing w:after="60"/>
      </w:pPr>
      <w:r>
        <w:rPr>
          <w:b/>
          <w:sz w:val="20"/>
        </w:rPr>
        <w:t xml:space="preserve">primary_methods: </w:t>
      </w:r>
      <w:r>
        <w:rPr>
          <w:sz w:val="20"/>
        </w:rPr>
        <w:t>self-supervised representation learning; downstream activity classification; cross-validation; cross-dataset transfer evaluation; confusion matrix analysis</w:t>
      </w:r>
    </w:p>
    <w:p w14:paraId="6F4792AC" w14:textId="77777777" w:rsidR="000C6D94" w:rsidRDefault="00000000">
      <w:pPr>
        <w:spacing w:after="60"/>
      </w:pPr>
      <w:r>
        <w:rPr>
          <w:b/>
          <w:sz w:val="20"/>
        </w:rPr>
        <w:t xml:space="preserve">tools_packages: </w:t>
      </w:r>
      <w:r>
        <w:rPr>
          <w:sz w:val="20"/>
        </w:rPr>
        <w:t>torch; pytorch_lightning; einops; numpy; pandas; scikit-learn; pyreadr</w:t>
      </w:r>
    </w:p>
    <w:p w14:paraId="27D2BA5C" w14:textId="77777777" w:rsidR="000C6D94" w:rsidRDefault="00000000">
      <w:pPr>
        <w:spacing w:after="60"/>
      </w:pPr>
      <w:r>
        <w:rPr>
          <w:b/>
          <w:sz w:val="20"/>
        </w:rPr>
        <w:t xml:space="preserve">programming_languages: </w:t>
      </w:r>
      <w:r>
        <w:rPr>
          <w:sz w:val="20"/>
        </w:rPr>
        <w:t>Python</w:t>
      </w:r>
    </w:p>
    <w:p w14:paraId="5A442839" w14:textId="77777777" w:rsidR="000C6D94" w:rsidRDefault="00000000">
      <w:pPr>
        <w:spacing w:before="160" w:after="40"/>
      </w:pPr>
      <w:r>
        <w:rPr>
          <w:rFonts w:ascii="Georgia" w:hAnsi="Georgia"/>
          <w:b/>
          <w:color w:val="C63B1E"/>
          <w:sz w:val="22"/>
        </w:rPr>
        <w:t>Quality control (5 checks)</w:t>
      </w:r>
    </w:p>
    <w:p w14:paraId="03C7F385" w14:textId="77777777" w:rsidR="000C6D94" w:rsidRDefault="00000000">
      <w:pPr>
        <w:spacing w:after="20"/>
        <w:ind w:left="216"/>
      </w:pPr>
      <w:r>
        <w:rPr>
          <w:b/>
          <w:sz w:val="20"/>
        </w:rPr>
        <w:t>1. Are wearable datasets harmonised to a common format?</w:t>
      </w:r>
    </w:p>
    <w:p w14:paraId="28D5DC81" w14:textId="77777777" w:rsidR="000C6D94" w:rsidRDefault="00000000">
      <w:pPr>
        <w:spacing w:after="80"/>
        <w:ind w:left="504"/>
      </w:pPr>
      <w:r>
        <w:rPr>
          <w:color w:val="6B6560"/>
          <w:sz w:val="19"/>
        </w:rPr>
        <w:lastRenderedPageBreak/>
        <w:t>method: Finland, Sydney, and Capture24 preprocessing scripts</w:t>
      </w:r>
    </w:p>
    <w:p w14:paraId="2F791AA1" w14:textId="77777777" w:rsidR="000C6D94" w:rsidRDefault="00000000">
      <w:pPr>
        <w:spacing w:after="20"/>
        <w:ind w:left="216"/>
      </w:pPr>
      <w:r>
        <w:rPr>
          <w:b/>
          <w:sz w:val="20"/>
        </w:rPr>
        <w:t>2. Is classifier performance stable across folds?</w:t>
      </w:r>
    </w:p>
    <w:p w14:paraId="53FF5D31" w14:textId="77777777" w:rsidR="000C6D94" w:rsidRDefault="00000000">
      <w:pPr>
        <w:spacing w:after="80"/>
        <w:ind w:left="504"/>
      </w:pPr>
      <w:r>
        <w:rPr>
          <w:color w:val="6B6560"/>
          <w:sz w:val="19"/>
        </w:rPr>
        <w:t>method: 5-fold cross-validation</w:t>
      </w:r>
    </w:p>
    <w:p w14:paraId="06A6FE51" w14:textId="77777777" w:rsidR="000C6D94" w:rsidRDefault="00000000">
      <w:pPr>
        <w:spacing w:after="20"/>
        <w:ind w:left="216"/>
      </w:pPr>
      <w:r>
        <w:rPr>
          <w:b/>
          <w:sz w:val="20"/>
        </w:rPr>
        <w:t>3. Are class-level errors interpretable?</w:t>
      </w:r>
    </w:p>
    <w:p w14:paraId="4F7710EA" w14:textId="77777777" w:rsidR="000C6D94" w:rsidRDefault="00000000">
      <w:pPr>
        <w:spacing w:after="80"/>
        <w:ind w:left="504"/>
      </w:pPr>
      <w:r>
        <w:rPr>
          <w:color w:val="6B6560"/>
          <w:sz w:val="19"/>
        </w:rPr>
        <w:t>method: row-normalised confusion matrices</w:t>
      </w:r>
    </w:p>
    <w:p w14:paraId="25D0B049" w14:textId="77777777" w:rsidR="000C6D94" w:rsidRDefault="00000000">
      <w:pPr>
        <w:spacing w:after="20"/>
        <w:ind w:left="216"/>
      </w:pPr>
      <w:r>
        <w:rPr>
          <w:b/>
          <w:sz w:val="20"/>
        </w:rPr>
        <w:t>4. Does normalisation affect transfer performance?</w:t>
      </w:r>
    </w:p>
    <w:p w14:paraId="52079ABD" w14:textId="77777777" w:rsidR="000C6D94" w:rsidRDefault="00000000">
      <w:pPr>
        <w:spacing w:after="80"/>
        <w:ind w:left="504"/>
      </w:pPr>
      <w:r>
        <w:rPr>
          <w:color w:val="6B6560"/>
          <w:sz w:val="19"/>
        </w:rPr>
        <w:t>method: Sydney, Capture24, and subject-wise normalisation compared</w:t>
      </w:r>
    </w:p>
    <w:p w14:paraId="08C823AC" w14:textId="77777777" w:rsidR="000C6D94" w:rsidRDefault="00000000">
      <w:pPr>
        <w:spacing w:after="20"/>
        <w:ind w:left="216"/>
      </w:pPr>
      <w:r>
        <w:rPr>
          <w:b/>
          <w:sz w:val="20"/>
        </w:rPr>
        <w:t>5. Does the model generalise across datasets and sensor placements?</w:t>
      </w:r>
    </w:p>
    <w:p w14:paraId="010D3D41" w14:textId="77777777" w:rsidR="000C6D94" w:rsidRDefault="00000000">
      <w:pPr>
        <w:spacing w:after="80"/>
        <w:ind w:left="504"/>
      </w:pPr>
      <w:r>
        <w:rPr>
          <w:color w:val="6B6560"/>
          <w:sz w:val="19"/>
        </w:rPr>
        <w:t>method: Capture24-to-Sydney wrist/thigh transfer evaluation</w:t>
      </w:r>
    </w:p>
    <w:p w14:paraId="73F389D4" w14:textId="77777777" w:rsidR="000C6D94" w:rsidRDefault="00000000">
      <w:pPr>
        <w:spacing w:before="160" w:after="40"/>
      </w:pPr>
      <w:r>
        <w:rPr>
          <w:rFonts w:ascii="Georgia" w:hAnsi="Georgia"/>
          <w:b/>
          <w:color w:val="C63B1E"/>
          <w:sz w:val="22"/>
        </w:rPr>
        <w:t>Tags</w:t>
      </w:r>
    </w:p>
    <w:p w14:paraId="60FB7217" w14:textId="77777777" w:rsidR="000C6D94" w:rsidRDefault="00000000">
      <w:pPr>
        <w:spacing w:after="60"/>
      </w:pPr>
      <w:r>
        <w:rPr>
          <w:b/>
          <w:sz w:val="20"/>
        </w:rPr>
        <w:t xml:space="preserve">asana_tags: </w:t>
      </w:r>
      <w:r>
        <w:rPr>
          <w:sz w:val="20"/>
        </w:rPr>
        <w:t>wearable-data; self-supervised-learning; activity-classification</w:t>
      </w:r>
    </w:p>
    <w:p w14:paraId="2954CD20" w14:textId="77777777" w:rsidR="000C6D94" w:rsidRDefault="00000000">
      <w:pPr>
        <w:spacing w:after="60"/>
      </w:pPr>
      <w:r>
        <w:rPr>
          <w:b/>
          <w:sz w:val="20"/>
        </w:rPr>
        <w:t xml:space="preserve">method_tags: </w:t>
      </w:r>
      <w:r>
        <w:rPr>
          <w:sz w:val="20"/>
        </w:rPr>
        <w:t>classification; cross-validation; transfer-learning</w:t>
      </w:r>
    </w:p>
    <w:p w14:paraId="354E0643" w14:textId="77777777" w:rsidR="000C6D94" w:rsidRDefault="00000000">
      <w:pPr>
        <w:spacing w:before="160" w:after="40"/>
      </w:pPr>
      <w:r>
        <w:rPr>
          <w:rFonts w:ascii="Georgia" w:hAnsi="Georgia"/>
          <w:b/>
          <w:color w:val="C63B1E"/>
          <w:sz w:val="22"/>
        </w:rPr>
        <w:t>Outputs, access and provenance</w:t>
      </w:r>
    </w:p>
    <w:p w14:paraId="0D5316AE" w14:textId="77777777" w:rsidR="000C6D94" w:rsidRDefault="00000000">
      <w:pPr>
        <w:spacing w:after="60"/>
      </w:pPr>
      <w:r>
        <w:rPr>
          <w:b/>
          <w:sz w:val="20"/>
        </w:rPr>
        <w:t xml:space="preserve">outputs.github_repo: </w:t>
      </w:r>
      <w:r>
        <w:rPr>
          <w:sz w:val="20"/>
        </w:rPr>
        <w:t>https://github.sydney.edu.au/Charles-Perkins-Centre-Data-Science-Hub/CPCDASH0047</w:t>
      </w:r>
    </w:p>
    <w:p w14:paraId="4799B8A0" w14:textId="77777777" w:rsidR="000C6D94" w:rsidRDefault="00000000">
      <w:pPr>
        <w:spacing w:after="60"/>
      </w:pPr>
      <w:r>
        <w:rPr>
          <w:b/>
          <w:sz w:val="20"/>
        </w:rPr>
        <w:t xml:space="preserve">access.preset: </w:t>
      </w:r>
      <w:r>
        <w:rPr>
          <w:sz w:val="20"/>
        </w:rPr>
        <w:t>shared</w:t>
      </w:r>
    </w:p>
    <w:p w14:paraId="6F4C9A6E" w14:textId="77777777" w:rsidR="000C6D94" w:rsidRDefault="00000000">
      <w:pPr>
        <w:spacing w:after="60"/>
      </w:pPr>
      <w:r>
        <w:rPr>
          <w:b/>
          <w:sz w:val="20"/>
        </w:rPr>
        <w:t xml:space="preserve">access.discovery: </w:t>
      </w:r>
      <w:r>
        <w:rPr>
          <w:sz w:val="20"/>
        </w:rPr>
        <w:t>dash_internal</w:t>
      </w:r>
    </w:p>
    <w:p w14:paraId="68CD52AA" w14:textId="77777777" w:rsidR="000C6D94" w:rsidRDefault="00000000">
      <w:pPr>
        <w:spacing w:after="60"/>
      </w:pPr>
      <w:r>
        <w:rPr>
          <w:b/>
          <w:sz w:val="20"/>
        </w:rPr>
        <w:t xml:space="preserve">access.summary: </w:t>
      </w:r>
      <w:r>
        <w:rPr>
          <w:sz w:val="20"/>
        </w:rPr>
        <w:t>dash_internal</w:t>
      </w:r>
    </w:p>
    <w:p w14:paraId="27E92265" w14:textId="77777777" w:rsidR="000C6D94" w:rsidRDefault="00000000">
      <w:pPr>
        <w:spacing w:after="60"/>
      </w:pPr>
      <w:r>
        <w:rPr>
          <w:b/>
          <w:sz w:val="20"/>
        </w:rPr>
        <w:t xml:space="preserve">access.report_link: </w:t>
      </w:r>
      <w:r>
        <w:rPr>
          <w:sz w:val="20"/>
        </w:rPr>
        <w:t>dash_internal</w:t>
      </w:r>
    </w:p>
    <w:p w14:paraId="35D93FFA" w14:textId="77777777" w:rsidR="000C6D94" w:rsidRDefault="00000000">
      <w:pPr>
        <w:spacing w:after="60"/>
      </w:pPr>
      <w:r>
        <w:rPr>
          <w:b/>
          <w:sz w:val="20"/>
        </w:rPr>
        <w:t xml:space="preserve">access.code_link: </w:t>
      </w:r>
      <w:r>
        <w:rPr>
          <w:sz w:val="20"/>
        </w:rPr>
        <w:t>dash_internal</w:t>
      </w:r>
    </w:p>
    <w:p w14:paraId="6A783801" w14:textId="77777777" w:rsidR="000C6D94" w:rsidRDefault="00000000">
      <w:pPr>
        <w:spacing w:after="60"/>
      </w:pPr>
      <w:r>
        <w:rPr>
          <w:b/>
          <w:sz w:val="20"/>
        </w:rPr>
        <w:t xml:space="preserve">provenance.indigenous_health: </w:t>
      </w:r>
      <w:r>
        <w:rPr>
          <w:sz w:val="20"/>
        </w:rPr>
        <w:t>No</w:t>
      </w:r>
    </w:p>
    <w:p w14:paraId="21096491" w14:textId="77777777" w:rsidR="000C6D94" w:rsidRDefault="00000000">
      <w:pPr>
        <w:spacing w:after="60"/>
      </w:pPr>
      <w:r>
        <w:rPr>
          <w:b/>
          <w:sz w:val="20"/>
        </w:rPr>
        <w:t xml:space="preserve">provenance.ethics_required: </w:t>
      </w:r>
      <w:r>
        <w:rPr>
          <w:sz w:val="20"/>
        </w:rPr>
        <w:t>No</w:t>
      </w:r>
    </w:p>
    <w:p w14:paraId="0063DF3A" w14:textId="77777777" w:rsidR="000C6D94" w:rsidRDefault="00000000">
      <w:pPr>
        <w:spacing w:before="160" w:after="40"/>
      </w:pPr>
      <w:r>
        <w:rPr>
          <w:rFonts w:ascii="Georgia" w:hAnsi="Georgia"/>
          <w:b/>
          <w:color w:val="C63B1E"/>
          <w:sz w:val="22"/>
        </w:rPr>
        <w:t>Embedding</w:t>
      </w:r>
    </w:p>
    <w:p w14:paraId="127771AA" w14:textId="77777777" w:rsidR="000C6D94" w:rsidRDefault="00000000">
      <w:pPr>
        <w:spacing w:after="60"/>
      </w:pPr>
      <w:r>
        <w:rPr>
          <w:b/>
          <w:sz w:val="20"/>
        </w:rPr>
        <w:t xml:space="preserve">model: </w:t>
      </w:r>
      <w:r>
        <w:rPr>
          <w:sz w:val="20"/>
        </w:rPr>
        <w:t>bge-large-en-v1.5</w:t>
      </w:r>
    </w:p>
    <w:p w14:paraId="0B504614" w14:textId="77777777" w:rsidR="000C6D94" w:rsidRDefault="00000000">
      <w:pPr>
        <w:spacing w:after="60"/>
      </w:pPr>
      <w:r>
        <w:rPr>
          <w:b/>
          <w:sz w:val="20"/>
        </w:rPr>
        <w:t xml:space="preserve">_embedded_at: </w:t>
      </w:r>
      <w:r>
        <w:rPr>
          <w:sz w:val="20"/>
        </w:rPr>
        <w:t>2026-06-30T10:05:43.942Z</w:t>
      </w:r>
    </w:p>
    <w:p w14:paraId="219D1B68" w14:textId="77777777" w:rsidR="000C6D94" w:rsidRDefault="00000000">
      <w:pPr>
        <w:spacing w:after="40"/>
      </w:pPr>
      <w:r>
        <w:rPr>
          <w:b/>
          <w:sz w:val="20"/>
        </w:rPr>
        <w:t>source_text (the text semantic search matches against):</w:t>
      </w:r>
    </w:p>
    <w:p w14:paraId="23311BE9" w14:textId="77777777" w:rsidR="000C6D94" w:rsidRDefault="00000000">
      <w:pPr>
        <w:ind w:left="288"/>
      </w:pPr>
      <w:r>
        <w:rPr>
          <w:color w:val="6B6560"/>
          <w:sz w:val="19"/>
        </w:rPr>
        <w:t>Self-Supervised Learning for Wearable Data | Xiangnan Xu Xiangnan Xu, Elijah Willie and Marni Torkel Matthew Ahmadi Jie Kang | Can self-supervised wearable sensor representations support activity classification across wrist and thigh datasets? | Can a Capture24 wrist classifier identify sit-stand, sleep, walking, bicycling, vehicle, and mixed activities? Can Sydney wrist and thigh classifiers identify sitting, standing, walking, cycling, and related activities? How well do classifiers transfer between Capture24 and Sydney wearable datasets? Which normalisation strategy improves cross-dataset wearable activity classification? | Are wearable datasets harmonised to a common format? Finland, Sydney, and Capture24 preprocessing scripts Is classifier performance stable across folds? 5-fold cross-validation Are class-level errors interpretable? row-normalised confusion matrices Does normalisation affect transfer performance? Sydney, Capture24, and subject-wise normalisation compared Does the model generalise across datasets and sensor placements? Capture24-to-Sydney wrist/thigh transfer evaluation | self-supervised representation learning downstream activity classification cross-validation cross-dataset transfer evaluation confusion matrix analysis | wearable accelerometer time series wrist sensor data thigh sensor data | wearable data self-supervised learning Capture24 Sydney data Finland data cross-dataset transfer | torch pytorch_lightning einops numpy pandas scikit-learn pyreadr</w:t>
      </w:r>
    </w:p>
    <w:p w14:paraId="2E088F5D" w14:textId="77777777" w:rsidR="000C6D94" w:rsidRDefault="00000000">
      <w:r>
        <w:lastRenderedPageBreak/>
        <w:br w:type="page"/>
      </w:r>
    </w:p>
    <w:p w14:paraId="1970B4D6" w14:textId="77777777" w:rsidR="000C6D94" w:rsidRDefault="00000000">
      <w:r>
        <w:rPr>
          <w:rFonts w:ascii="Georgia" w:hAnsi="Georgia"/>
          <w:b/>
          <w:sz w:val="28"/>
        </w:rPr>
        <w:lastRenderedPageBreak/>
        <w:t>0051  Meta-analysis of perineural invasion features and patient outcomes in cancer pathology literature</w:t>
      </w:r>
    </w:p>
    <w:p w14:paraId="13D62540" w14:textId="77777777" w:rsidR="000C6D94" w:rsidRDefault="00000000">
      <w:pPr>
        <w:spacing w:after="60"/>
      </w:pPr>
      <w:r>
        <w:rPr>
          <w:b/>
          <w:sz w:val="20"/>
        </w:rPr>
        <w:t xml:space="preserve">ref_number: </w:t>
      </w:r>
      <w:r>
        <w:rPr>
          <w:sz w:val="20"/>
        </w:rPr>
        <w:t>0051</w:t>
      </w:r>
    </w:p>
    <w:p w14:paraId="195FC1DF" w14:textId="77777777" w:rsidR="000C6D94" w:rsidRDefault="00000000">
      <w:pPr>
        <w:spacing w:after="60"/>
      </w:pPr>
      <w:r>
        <w:rPr>
          <w:b/>
          <w:sz w:val="20"/>
        </w:rPr>
        <w:t xml:space="preserve">status: </w:t>
      </w:r>
      <w:r>
        <w:rPr>
          <w:sz w:val="20"/>
        </w:rPr>
        <w:t>active</w:t>
      </w:r>
    </w:p>
    <w:p w14:paraId="099D55A4" w14:textId="77777777" w:rsidR="000C6D94" w:rsidRDefault="00000000">
      <w:pPr>
        <w:spacing w:after="60"/>
      </w:pPr>
      <w:r>
        <w:rPr>
          <w:b/>
          <w:sz w:val="20"/>
        </w:rPr>
        <w:t xml:space="preserve">created_at: </w:t>
      </w:r>
      <w:r>
        <w:rPr>
          <w:sz w:val="20"/>
        </w:rPr>
        <w:t>2026-06-30T09:28:28.964Z</w:t>
      </w:r>
    </w:p>
    <w:p w14:paraId="73EB2EF2" w14:textId="77777777" w:rsidR="000C6D94" w:rsidRDefault="00000000">
      <w:pPr>
        <w:spacing w:after="60"/>
      </w:pPr>
      <w:r>
        <w:rPr>
          <w:b/>
          <w:sz w:val="20"/>
        </w:rPr>
        <w:t xml:space="preserve">updated_at: </w:t>
      </w:r>
      <w:r>
        <w:rPr>
          <w:sz w:val="20"/>
        </w:rPr>
        <w:t>2026-06-30T11:46:22.175Z</w:t>
      </w:r>
    </w:p>
    <w:p w14:paraId="2074E6DD" w14:textId="77777777" w:rsidR="000C6D94" w:rsidRDefault="00000000">
      <w:pPr>
        <w:spacing w:before="160" w:after="40"/>
      </w:pPr>
      <w:r>
        <w:rPr>
          <w:rFonts w:ascii="Georgia" w:hAnsi="Georgia"/>
          <w:b/>
          <w:color w:val="C63B1E"/>
          <w:sz w:val="22"/>
        </w:rPr>
        <w:t>Investigators</w:t>
      </w:r>
    </w:p>
    <w:p w14:paraId="3FC963CF" w14:textId="77777777" w:rsidR="000C6D94" w:rsidRDefault="00000000">
      <w:pPr>
        <w:spacing w:after="60"/>
      </w:pPr>
      <w:r>
        <w:rPr>
          <w:b/>
          <w:sz w:val="20"/>
        </w:rPr>
        <w:t xml:space="preserve">collaborator: </w:t>
      </w:r>
      <w:r>
        <w:rPr>
          <w:sz w:val="20"/>
        </w:rPr>
        <w:t>Dr Ruta Gupta</w:t>
      </w:r>
    </w:p>
    <w:p w14:paraId="2C06C688" w14:textId="77777777" w:rsidR="000C6D94" w:rsidRDefault="00000000">
      <w:pPr>
        <w:spacing w:after="60"/>
      </w:pPr>
      <w:r>
        <w:rPr>
          <w:b/>
          <w:sz w:val="20"/>
        </w:rPr>
        <w:t xml:space="preserve">lead_data_scientist: </w:t>
      </w:r>
      <w:r>
        <w:rPr>
          <w:sz w:val="20"/>
        </w:rPr>
        <w:t>Yue Cao</w:t>
      </w:r>
    </w:p>
    <w:p w14:paraId="1AFB0A14" w14:textId="77777777" w:rsidR="000C6D94" w:rsidRDefault="00000000">
      <w:pPr>
        <w:spacing w:after="60"/>
      </w:pPr>
      <w:r>
        <w:rPr>
          <w:b/>
          <w:sz w:val="20"/>
        </w:rPr>
        <w:t xml:space="preserve">analyst_team: </w:t>
      </w:r>
      <w:r>
        <w:rPr>
          <w:sz w:val="20"/>
        </w:rPr>
        <w:t>Jean Yang</w:t>
      </w:r>
    </w:p>
    <w:p w14:paraId="2BBE5D5C" w14:textId="77777777" w:rsidR="000C6D94" w:rsidRDefault="00000000">
      <w:pPr>
        <w:spacing w:after="60"/>
      </w:pPr>
      <w:r>
        <w:rPr>
          <w:b/>
          <w:sz w:val="20"/>
        </w:rPr>
        <w:t xml:space="preserve">research_leader: </w:t>
      </w:r>
      <w:r>
        <w:rPr>
          <w:i/>
          <w:color w:val="6B6560"/>
          <w:sz w:val="20"/>
        </w:rPr>
        <w:t>(not set)</w:t>
      </w:r>
    </w:p>
    <w:p w14:paraId="41105FD3" w14:textId="77777777" w:rsidR="000C6D94" w:rsidRDefault="00000000">
      <w:pPr>
        <w:spacing w:after="60"/>
      </w:pPr>
      <w:r>
        <w:rPr>
          <w:b/>
          <w:sz w:val="20"/>
        </w:rPr>
        <w:t xml:space="preserve">partners: </w:t>
      </w:r>
      <w:r>
        <w:rPr>
          <w:i/>
          <w:color w:val="6B6560"/>
          <w:sz w:val="20"/>
        </w:rPr>
        <w:t>(not set)</w:t>
      </w:r>
    </w:p>
    <w:p w14:paraId="2C38ED7B" w14:textId="77777777" w:rsidR="000C6D94" w:rsidRDefault="00000000">
      <w:pPr>
        <w:spacing w:before="160" w:after="40"/>
      </w:pPr>
      <w:r>
        <w:rPr>
          <w:rFonts w:ascii="Georgia" w:hAnsi="Georgia"/>
          <w:b/>
          <w:color w:val="C63B1E"/>
          <w:sz w:val="22"/>
        </w:rPr>
        <w:t>Project details</w:t>
      </w:r>
    </w:p>
    <w:p w14:paraId="1EFB5AA2" w14:textId="77777777" w:rsidR="000C6D94" w:rsidRDefault="00000000">
      <w:pPr>
        <w:spacing w:after="60"/>
      </w:pPr>
      <w:r>
        <w:rPr>
          <w:b/>
          <w:sz w:val="20"/>
        </w:rPr>
        <w:t xml:space="preserve">research_area: </w:t>
      </w:r>
      <w:r>
        <w:rPr>
          <w:sz w:val="20"/>
        </w:rPr>
        <w:t>pathology; oncology; systematic review; meta-analysis; clinical outcomes</w:t>
      </w:r>
    </w:p>
    <w:p w14:paraId="2BD0AF40" w14:textId="77777777" w:rsidR="000C6D94" w:rsidRDefault="00000000">
      <w:pPr>
        <w:spacing w:after="60"/>
      </w:pPr>
      <w:r>
        <w:rPr>
          <w:b/>
          <w:sz w:val="20"/>
        </w:rPr>
        <w:t xml:space="preserve">disease: </w:t>
      </w:r>
      <w:r>
        <w:rPr>
          <w:sz w:val="20"/>
        </w:rPr>
        <w:t>cancer</w:t>
      </w:r>
    </w:p>
    <w:p w14:paraId="7FDFFF24" w14:textId="77777777" w:rsidR="000C6D94" w:rsidRDefault="00000000">
      <w:pPr>
        <w:spacing w:after="60"/>
      </w:pPr>
      <w:r>
        <w:rPr>
          <w:b/>
          <w:sz w:val="20"/>
        </w:rPr>
        <w:t xml:space="preserve">data_modality: </w:t>
      </w:r>
      <w:r>
        <w:rPr>
          <w:sz w:val="20"/>
        </w:rPr>
        <w:t>systematic review literature; extracted clinical outcome data; hazard ratios and confidence intervals; survival outcomes; radiotherapy outcomes</w:t>
      </w:r>
    </w:p>
    <w:p w14:paraId="4F4C0090" w14:textId="77777777" w:rsidR="000C6D94" w:rsidRDefault="00000000">
      <w:pPr>
        <w:spacing w:after="60"/>
      </w:pPr>
      <w:r>
        <w:rPr>
          <w:b/>
          <w:sz w:val="20"/>
        </w:rPr>
        <w:t xml:space="preserve">keywords: </w:t>
      </w:r>
      <w:r>
        <w:rPr>
          <w:sz w:val="20"/>
        </w:rPr>
        <w:t>perineural invasion; PNI; survival outcomes; hazard ratio; focality; nerve size; PNI location; tumour-nerve distance</w:t>
      </w:r>
    </w:p>
    <w:p w14:paraId="31BE7126" w14:textId="77777777" w:rsidR="000C6D94" w:rsidRDefault="00000000">
      <w:pPr>
        <w:spacing w:after="60"/>
      </w:pPr>
      <w:r>
        <w:rPr>
          <w:b/>
          <w:sz w:val="20"/>
        </w:rPr>
        <w:t xml:space="preserve">platform.provider: </w:t>
      </w:r>
      <w:r>
        <w:rPr>
          <w:i/>
          <w:color w:val="6B6560"/>
          <w:sz w:val="20"/>
        </w:rPr>
        <w:t>(not set)</w:t>
      </w:r>
    </w:p>
    <w:p w14:paraId="72079AAA" w14:textId="77777777" w:rsidR="000C6D94" w:rsidRDefault="00000000">
      <w:pPr>
        <w:spacing w:after="60"/>
      </w:pPr>
      <w:r>
        <w:rPr>
          <w:b/>
          <w:sz w:val="20"/>
        </w:rPr>
        <w:t xml:space="preserve">sample_info.sample_type: </w:t>
      </w:r>
      <w:r>
        <w:rPr>
          <w:sz w:val="20"/>
        </w:rPr>
        <w:t>published pathology studies</w:t>
      </w:r>
    </w:p>
    <w:p w14:paraId="28C56020" w14:textId="77777777" w:rsidR="000C6D94" w:rsidRDefault="00000000">
      <w:pPr>
        <w:spacing w:after="60"/>
      </w:pPr>
      <w:r>
        <w:rPr>
          <w:b/>
          <w:sz w:val="20"/>
        </w:rPr>
        <w:t xml:space="preserve">sample_info.n_samples: </w:t>
      </w:r>
      <w:r>
        <w:rPr>
          <w:sz w:val="20"/>
        </w:rPr>
        <w:t>58</w:t>
      </w:r>
    </w:p>
    <w:p w14:paraId="3705628C" w14:textId="77777777" w:rsidR="000C6D94" w:rsidRDefault="00000000">
      <w:pPr>
        <w:spacing w:after="60"/>
      </w:pPr>
      <w:r>
        <w:rPr>
          <w:b/>
          <w:sz w:val="20"/>
        </w:rPr>
        <w:t xml:space="preserve">sample_info.organism: </w:t>
      </w:r>
      <w:r>
        <w:rPr>
          <w:i/>
          <w:color w:val="6B6560"/>
          <w:sz w:val="20"/>
        </w:rPr>
        <w:t>(not set)</w:t>
      </w:r>
    </w:p>
    <w:p w14:paraId="64A2742B" w14:textId="77777777" w:rsidR="000C6D94" w:rsidRDefault="00000000">
      <w:pPr>
        <w:spacing w:before="160" w:after="40"/>
      </w:pPr>
      <w:r>
        <w:rPr>
          <w:rFonts w:ascii="Georgia" w:hAnsi="Georgia"/>
          <w:b/>
          <w:color w:val="C63B1E"/>
          <w:sz w:val="22"/>
        </w:rPr>
        <w:t>Analytical questions</w:t>
      </w:r>
    </w:p>
    <w:p w14:paraId="474F7142" w14:textId="77777777" w:rsidR="000C6D94" w:rsidRDefault="00000000">
      <w:pPr>
        <w:spacing w:after="60"/>
      </w:pPr>
      <w:r>
        <w:rPr>
          <w:b/>
          <w:sz w:val="20"/>
        </w:rPr>
        <w:t xml:space="preserve">primary_question: </w:t>
      </w:r>
      <w:r>
        <w:rPr>
          <w:sz w:val="20"/>
        </w:rPr>
        <w:t>Are perineural invasion and its pathological features associated with worse patient outcomes across the cancer pathology literature?</w:t>
      </w:r>
    </w:p>
    <w:p w14:paraId="4DB8D06F" w14:textId="77777777" w:rsidR="000C6D94" w:rsidRDefault="00000000">
      <w:pPr>
        <w:spacing w:after="40"/>
      </w:pPr>
      <w:r>
        <w:rPr>
          <w:b/>
          <w:sz w:val="20"/>
        </w:rPr>
        <w:t>other_questions:</w:t>
      </w:r>
    </w:p>
    <w:p w14:paraId="46211BE6" w14:textId="77777777" w:rsidR="000C6D94" w:rsidRDefault="00000000">
      <w:pPr>
        <w:pStyle w:val="ListBullet"/>
        <w:spacing w:after="20"/>
      </w:pPr>
      <w:r>
        <w:rPr>
          <w:sz w:val="20"/>
        </w:rPr>
        <w:t>Is binary PNI presence versus absence associated with poorer survival outcomes?</w:t>
      </w:r>
    </w:p>
    <w:p w14:paraId="7F381DC5" w14:textId="77777777" w:rsidR="000C6D94" w:rsidRDefault="00000000">
      <w:pPr>
        <w:pStyle w:val="ListBullet"/>
        <w:spacing w:after="20"/>
      </w:pPr>
      <w:r>
        <w:rPr>
          <w:sz w:val="20"/>
        </w:rPr>
        <w:t>Is multifocal PNI associated with poorer survival outcomes than unifocal PNI?</w:t>
      </w:r>
    </w:p>
    <w:p w14:paraId="26DAF8E4" w14:textId="77777777" w:rsidR="000C6D94" w:rsidRDefault="00000000">
      <w:pPr>
        <w:pStyle w:val="ListBullet"/>
        <w:spacing w:after="20"/>
      </w:pPr>
      <w:r>
        <w:rPr>
          <w:sz w:val="20"/>
        </w:rPr>
        <w:t>Is larger involved nerve size associated with poorer survival outcomes?</w:t>
      </w:r>
    </w:p>
    <w:p w14:paraId="398B1314" w14:textId="77777777" w:rsidR="000C6D94" w:rsidRDefault="00000000">
      <w:pPr>
        <w:pStyle w:val="ListBullet"/>
        <w:spacing w:after="20"/>
      </w:pPr>
      <w:r>
        <w:rPr>
          <w:sz w:val="20"/>
        </w:rPr>
        <w:t>Is extratumoural or peritumoural PNI associated with poorer survival outcomes than intratumoural PNI?</w:t>
      </w:r>
    </w:p>
    <w:p w14:paraId="2767AE59" w14:textId="77777777" w:rsidR="000C6D94" w:rsidRDefault="00000000">
      <w:pPr>
        <w:pStyle w:val="ListBullet"/>
        <w:spacing w:after="20"/>
      </w:pPr>
      <w:r>
        <w:rPr>
          <w:sz w:val="20"/>
        </w:rPr>
        <w:t>Is the distance between tumour cells and nerves prognostic in resection specimens?</w:t>
      </w:r>
    </w:p>
    <w:p w14:paraId="4F985C21" w14:textId="77777777" w:rsidR="000C6D94" w:rsidRDefault="00000000">
      <w:pPr>
        <w:pStyle w:val="ListBullet"/>
        <w:spacing w:after="20"/>
      </w:pPr>
      <w:r>
        <w:rPr>
          <w:sz w:val="20"/>
        </w:rPr>
        <w:t>Can heterogeneous survival endpoints and effect measures be harmonised into analyzable endpoint groups for meta-analysis?</w:t>
      </w:r>
    </w:p>
    <w:p w14:paraId="231348FD" w14:textId="77777777" w:rsidR="000C6D94" w:rsidRDefault="00000000">
      <w:pPr>
        <w:spacing w:before="160" w:after="40"/>
      </w:pPr>
      <w:r>
        <w:rPr>
          <w:rFonts w:ascii="Georgia" w:hAnsi="Georgia"/>
          <w:b/>
          <w:color w:val="C63B1E"/>
          <w:sz w:val="22"/>
        </w:rPr>
        <w:t>Analytical methods</w:t>
      </w:r>
    </w:p>
    <w:p w14:paraId="35E3D413" w14:textId="77777777" w:rsidR="000C6D94" w:rsidRDefault="00000000">
      <w:pPr>
        <w:spacing w:after="60"/>
      </w:pPr>
      <w:r>
        <w:rPr>
          <w:b/>
          <w:sz w:val="20"/>
        </w:rPr>
        <w:t xml:space="preserve">primary_methods: </w:t>
      </w:r>
      <w:r>
        <w:rPr>
          <w:sz w:val="20"/>
        </w:rPr>
        <w:t xml:space="preserve">systematic-review data curation; LLM-assisted outcome extraction review; endpoint harmonisation; hazard-ratio extraction; manual hazard-ratio calculation from fixed-time survival </w:t>
      </w:r>
      <w:r>
        <w:rPr>
          <w:sz w:val="20"/>
        </w:rPr>
        <w:lastRenderedPageBreak/>
        <w:t>proportions; indirect hazard-ratio derivation from shared reference comparisons; random-effects meta-analysis; multivariate-prioritised model selection; forest plot visualisation; heterogeneity assessment using I-squared</w:t>
      </w:r>
    </w:p>
    <w:p w14:paraId="004B9F4B" w14:textId="77777777" w:rsidR="000C6D94" w:rsidRDefault="00000000">
      <w:pPr>
        <w:spacing w:after="60"/>
      </w:pPr>
      <w:r>
        <w:rPr>
          <w:b/>
          <w:sz w:val="20"/>
        </w:rPr>
        <w:t xml:space="preserve">tools_packages: </w:t>
      </w:r>
      <w:r>
        <w:rPr>
          <w:sz w:val="20"/>
        </w:rPr>
        <w:t>readxl; meta</w:t>
      </w:r>
    </w:p>
    <w:p w14:paraId="702AB12C" w14:textId="77777777" w:rsidR="000C6D94" w:rsidRDefault="00000000">
      <w:pPr>
        <w:spacing w:after="60"/>
      </w:pPr>
      <w:r>
        <w:rPr>
          <w:b/>
          <w:sz w:val="20"/>
        </w:rPr>
        <w:t xml:space="preserve">programming_languages: </w:t>
      </w:r>
      <w:r>
        <w:rPr>
          <w:sz w:val="20"/>
        </w:rPr>
        <w:t>R</w:t>
      </w:r>
    </w:p>
    <w:p w14:paraId="30DBD647" w14:textId="77777777" w:rsidR="000C6D94" w:rsidRDefault="00000000">
      <w:pPr>
        <w:spacing w:before="160" w:after="40"/>
      </w:pPr>
      <w:r>
        <w:rPr>
          <w:rFonts w:ascii="Georgia" w:hAnsi="Georgia"/>
          <w:b/>
          <w:color w:val="C63B1E"/>
          <w:sz w:val="22"/>
        </w:rPr>
        <w:t>Quality control (6 checks)</w:t>
      </w:r>
    </w:p>
    <w:p w14:paraId="7CB83C3A" w14:textId="77777777" w:rsidR="000C6D94" w:rsidRDefault="00000000">
      <w:pPr>
        <w:spacing w:after="20"/>
        <w:ind w:left="216"/>
      </w:pPr>
      <w:r>
        <w:rPr>
          <w:b/>
          <w:sz w:val="20"/>
        </w:rPr>
        <w:t>1. Are source papers classified correctly for meta-analysis eligibility?</w:t>
      </w:r>
    </w:p>
    <w:p w14:paraId="42EB867D" w14:textId="77777777" w:rsidR="000C6D94" w:rsidRDefault="00000000">
      <w:pPr>
        <w:spacing w:after="80"/>
        <w:ind w:left="504"/>
      </w:pPr>
      <w:r>
        <w:rPr>
          <w:color w:val="6B6560"/>
          <w:sz w:val="19"/>
        </w:rPr>
        <w:t>method: paper-level screening of 58 papers into binary PNI comparison, other comparisons, and non-useful papers</w:t>
      </w:r>
    </w:p>
    <w:p w14:paraId="60934831" w14:textId="77777777" w:rsidR="000C6D94" w:rsidRDefault="00000000">
      <w:pPr>
        <w:spacing w:after="20"/>
        <w:ind w:left="216"/>
      </w:pPr>
      <w:r>
        <w:rPr>
          <w:b/>
          <w:sz w:val="20"/>
        </w:rPr>
        <w:t>2. Are extracted outcomes consistent with existing review data?</w:t>
      </w:r>
    </w:p>
    <w:p w14:paraId="0D457764" w14:textId="77777777" w:rsidR="000C6D94" w:rsidRDefault="00000000">
      <w:pPr>
        <w:spacing w:after="80"/>
        <w:ind w:left="504"/>
      </w:pPr>
      <w:r>
        <w:rPr>
          <w:color w:val="6B6560"/>
          <w:sz w:val="19"/>
        </w:rPr>
        <w:t>method: sanity check of LLM-extracted outcomes against review spreadsheet for OS and DSS across 32 matched titles</w:t>
      </w:r>
    </w:p>
    <w:p w14:paraId="3D01E6E8" w14:textId="77777777" w:rsidR="000C6D94" w:rsidRDefault="00000000">
      <w:pPr>
        <w:spacing w:after="20"/>
        <w:ind w:left="216"/>
      </w:pPr>
      <w:r>
        <w:rPr>
          <w:b/>
          <w:sz w:val="20"/>
        </w:rPr>
        <w:t>3. Are effect sizes sufficiently complete for quantitative synthesis?</w:t>
      </w:r>
    </w:p>
    <w:p w14:paraId="0D04393C" w14:textId="77777777" w:rsidR="000C6D94" w:rsidRDefault="00000000">
      <w:pPr>
        <w:spacing w:after="80"/>
        <w:ind w:left="504"/>
      </w:pPr>
      <w:r>
        <w:rPr>
          <w:color w:val="6B6560"/>
          <w:sz w:val="19"/>
        </w:rPr>
        <w:t>method: automatic and manual extraction-status assessment; 21 automatically extracted papers and 14 potentially manually extractable papers</w:t>
      </w:r>
    </w:p>
    <w:p w14:paraId="76147C4C" w14:textId="77777777" w:rsidR="000C6D94" w:rsidRDefault="00000000">
      <w:pPr>
        <w:spacing w:after="20"/>
        <w:ind w:left="216"/>
      </w:pPr>
      <w:r>
        <w:rPr>
          <w:b/>
          <w:sz w:val="20"/>
        </w:rPr>
        <w:t>4. Are heterogeneous endpoints harmonised before meta-analysis?</w:t>
      </w:r>
    </w:p>
    <w:p w14:paraId="0AF17715" w14:textId="77777777" w:rsidR="000C6D94" w:rsidRDefault="00000000">
      <w:pPr>
        <w:spacing w:after="80"/>
        <w:ind w:left="504"/>
      </w:pPr>
      <w:r>
        <w:rPr>
          <w:color w:val="6B6560"/>
          <w:sz w:val="19"/>
        </w:rPr>
        <w:t>method: primary and secondary endpoint grouping strategy suggested by Professor Hubert Low</w:t>
      </w:r>
    </w:p>
    <w:p w14:paraId="6C7223B0" w14:textId="77777777" w:rsidR="000C6D94" w:rsidRDefault="00000000">
      <w:pPr>
        <w:spacing w:after="20"/>
        <w:ind w:left="216"/>
      </w:pPr>
      <w:r>
        <w:rPr>
          <w:b/>
          <w:sz w:val="20"/>
        </w:rPr>
        <w:t>5. Is one suitable analysis selected per paper and endpoint?</w:t>
      </w:r>
    </w:p>
    <w:p w14:paraId="71D00694" w14:textId="77777777" w:rsidR="000C6D94" w:rsidRDefault="00000000">
      <w:pPr>
        <w:spacing w:after="80"/>
        <w:ind w:left="504"/>
      </w:pPr>
      <w:r>
        <w:rPr>
          <w:color w:val="6B6560"/>
          <w:sz w:val="19"/>
        </w:rPr>
        <w:t>method: prefer multivariate estimates when available, otherwise use univariate estimates</w:t>
      </w:r>
    </w:p>
    <w:p w14:paraId="54994E54" w14:textId="77777777" w:rsidR="000C6D94" w:rsidRDefault="00000000">
      <w:pPr>
        <w:spacing w:after="20"/>
        <w:ind w:left="216"/>
      </w:pPr>
      <w:r>
        <w:rPr>
          <w:b/>
          <w:sz w:val="20"/>
        </w:rPr>
        <w:t>6. Are subgroup comparisons eligible and interpretable?</w:t>
      </w:r>
    </w:p>
    <w:p w14:paraId="185EE261" w14:textId="77777777" w:rsidR="000C6D94" w:rsidRDefault="00000000">
      <w:pPr>
        <w:spacing w:after="80"/>
        <w:ind w:left="504"/>
      </w:pPr>
      <w:r>
        <w:rPr>
          <w:color w:val="6B6560"/>
          <w:sz w:val="19"/>
        </w:rPr>
        <w:t>method: comparison-specific inclusion/exclusion rules and indirect HR derivation when direct comparisons were unavailable</w:t>
      </w:r>
    </w:p>
    <w:p w14:paraId="0B1F725E" w14:textId="77777777" w:rsidR="000C6D94" w:rsidRDefault="00000000">
      <w:pPr>
        <w:spacing w:before="160" w:after="40"/>
      </w:pPr>
      <w:r>
        <w:rPr>
          <w:rFonts w:ascii="Georgia" w:hAnsi="Georgia"/>
          <w:b/>
          <w:color w:val="C63B1E"/>
          <w:sz w:val="22"/>
        </w:rPr>
        <w:t>Tags</w:t>
      </w:r>
    </w:p>
    <w:p w14:paraId="50732C6E" w14:textId="77777777" w:rsidR="000C6D94" w:rsidRDefault="00000000">
      <w:pPr>
        <w:spacing w:after="60"/>
      </w:pPr>
      <w:r>
        <w:rPr>
          <w:b/>
          <w:sz w:val="20"/>
        </w:rPr>
        <w:t xml:space="preserve">asana_tags: </w:t>
      </w:r>
      <w:r>
        <w:rPr>
          <w:sz w:val="20"/>
        </w:rPr>
        <w:t>meta-analysis; systematic-review; oncology; clinical-outcomes</w:t>
      </w:r>
    </w:p>
    <w:p w14:paraId="6D7C5F36" w14:textId="77777777" w:rsidR="000C6D94" w:rsidRDefault="00000000">
      <w:pPr>
        <w:spacing w:after="60"/>
      </w:pPr>
      <w:r>
        <w:rPr>
          <w:b/>
          <w:sz w:val="20"/>
        </w:rPr>
        <w:t xml:space="preserve">method_tags: </w:t>
      </w:r>
      <w:r>
        <w:rPr>
          <w:sz w:val="20"/>
        </w:rPr>
        <w:t>hazard ratio; random-effects meta-analysis; endpoint grouping; forest plot; indirect comparison</w:t>
      </w:r>
    </w:p>
    <w:p w14:paraId="575D7FFE" w14:textId="77777777" w:rsidR="000C6D94" w:rsidRDefault="00000000">
      <w:pPr>
        <w:spacing w:before="160" w:after="40"/>
      </w:pPr>
      <w:r>
        <w:rPr>
          <w:rFonts w:ascii="Georgia" w:hAnsi="Georgia"/>
          <w:b/>
          <w:color w:val="C63B1E"/>
          <w:sz w:val="22"/>
        </w:rPr>
        <w:t>Outputs, access and provenance</w:t>
      </w:r>
    </w:p>
    <w:p w14:paraId="39042A56" w14:textId="77777777" w:rsidR="000C6D94" w:rsidRDefault="00000000">
      <w:pPr>
        <w:spacing w:after="60"/>
      </w:pPr>
      <w:r>
        <w:rPr>
          <w:b/>
          <w:sz w:val="20"/>
        </w:rPr>
        <w:t xml:space="preserve">outputs.github_repo: </w:t>
      </w:r>
      <w:r>
        <w:rPr>
          <w:i/>
          <w:color w:val="6B6560"/>
          <w:sz w:val="20"/>
        </w:rPr>
        <w:t>(not set)</w:t>
      </w:r>
    </w:p>
    <w:p w14:paraId="6FD8F0C4" w14:textId="77777777" w:rsidR="000C6D94" w:rsidRDefault="00000000">
      <w:pPr>
        <w:spacing w:after="60"/>
      </w:pPr>
      <w:r>
        <w:rPr>
          <w:b/>
          <w:sz w:val="20"/>
        </w:rPr>
        <w:t xml:space="preserve">access.preset: </w:t>
      </w:r>
      <w:r>
        <w:rPr>
          <w:sz w:val="20"/>
        </w:rPr>
        <w:t>shared</w:t>
      </w:r>
    </w:p>
    <w:p w14:paraId="70999300" w14:textId="77777777" w:rsidR="000C6D94" w:rsidRDefault="00000000">
      <w:pPr>
        <w:spacing w:after="60"/>
      </w:pPr>
      <w:r>
        <w:rPr>
          <w:b/>
          <w:sz w:val="20"/>
        </w:rPr>
        <w:t xml:space="preserve">access.discovery: </w:t>
      </w:r>
      <w:r>
        <w:rPr>
          <w:sz w:val="20"/>
        </w:rPr>
        <w:t>dash_internal</w:t>
      </w:r>
    </w:p>
    <w:p w14:paraId="4EA95452" w14:textId="77777777" w:rsidR="000C6D94" w:rsidRDefault="00000000">
      <w:pPr>
        <w:spacing w:after="60"/>
      </w:pPr>
      <w:r>
        <w:rPr>
          <w:b/>
          <w:sz w:val="20"/>
        </w:rPr>
        <w:t xml:space="preserve">access.summary: </w:t>
      </w:r>
      <w:r>
        <w:rPr>
          <w:sz w:val="20"/>
        </w:rPr>
        <w:t>dash_internal</w:t>
      </w:r>
    </w:p>
    <w:p w14:paraId="5114A83A" w14:textId="77777777" w:rsidR="000C6D94" w:rsidRDefault="00000000">
      <w:pPr>
        <w:spacing w:after="60"/>
      </w:pPr>
      <w:r>
        <w:rPr>
          <w:b/>
          <w:sz w:val="20"/>
        </w:rPr>
        <w:t xml:space="preserve">access.report_link: </w:t>
      </w:r>
      <w:r>
        <w:rPr>
          <w:sz w:val="20"/>
        </w:rPr>
        <w:t>dash_internal</w:t>
      </w:r>
    </w:p>
    <w:p w14:paraId="20869C21" w14:textId="77777777" w:rsidR="000C6D94" w:rsidRDefault="00000000">
      <w:pPr>
        <w:spacing w:after="60"/>
      </w:pPr>
      <w:r>
        <w:rPr>
          <w:b/>
          <w:sz w:val="20"/>
        </w:rPr>
        <w:t xml:space="preserve">access.code_link: </w:t>
      </w:r>
      <w:r>
        <w:rPr>
          <w:sz w:val="20"/>
        </w:rPr>
        <w:t>dash_internal</w:t>
      </w:r>
    </w:p>
    <w:p w14:paraId="67205668" w14:textId="77777777" w:rsidR="000C6D94" w:rsidRDefault="00000000">
      <w:pPr>
        <w:spacing w:after="60"/>
      </w:pPr>
      <w:r>
        <w:rPr>
          <w:b/>
          <w:sz w:val="20"/>
        </w:rPr>
        <w:t xml:space="preserve">provenance.indigenous_health: </w:t>
      </w:r>
      <w:r>
        <w:rPr>
          <w:i/>
          <w:color w:val="6B6560"/>
          <w:sz w:val="20"/>
        </w:rPr>
        <w:t>(not set)</w:t>
      </w:r>
    </w:p>
    <w:p w14:paraId="5E9FCB5E" w14:textId="77777777" w:rsidR="000C6D94" w:rsidRDefault="00000000">
      <w:pPr>
        <w:spacing w:after="60"/>
      </w:pPr>
      <w:r>
        <w:rPr>
          <w:b/>
          <w:sz w:val="20"/>
        </w:rPr>
        <w:t xml:space="preserve">provenance.ethics_required: </w:t>
      </w:r>
      <w:r>
        <w:rPr>
          <w:i/>
          <w:color w:val="6B6560"/>
          <w:sz w:val="20"/>
        </w:rPr>
        <w:t>(not set)</w:t>
      </w:r>
    </w:p>
    <w:p w14:paraId="3349AB18" w14:textId="77777777" w:rsidR="000C6D94" w:rsidRDefault="00000000">
      <w:pPr>
        <w:spacing w:before="160" w:after="40"/>
      </w:pPr>
      <w:r>
        <w:rPr>
          <w:rFonts w:ascii="Georgia" w:hAnsi="Georgia"/>
          <w:b/>
          <w:color w:val="C63B1E"/>
          <w:sz w:val="22"/>
        </w:rPr>
        <w:t>Embedding</w:t>
      </w:r>
    </w:p>
    <w:p w14:paraId="2C35784F" w14:textId="77777777" w:rsidR="000C6D94" w:rsidRDefault="00000000">
      <w:pPr>
        <w:spacing w:after="60"/>
      </w:pPr>
      <w:r>
        <w:rPr>
          <w:b/>
          <w:sz w:val="20"/>
        </w:rPr>
        <w:t xml:space="preserve">model: </w:t>
      </w:r>
      <w:r>
        <w:rPr>
          <w:sz w:val="20"/>
        </w:rPr>
        <w:t>bge-large-en-v1.5</w:t>
      </w:r>
    </w:p>
    <w:p w14:paraId="1A553835" w14:textId="77777777" w:rsidR="000C6D94" w:rsidRDefault="00000000">
      <w:pPr>
        <w:spacing w:after="60"/>
      </w:pPr>
      <w:r>
        <w:rPr>
          <w:b/>
          <w:sz w:val="20"/>
        </w:rPr>
        <w:t xml:space="preserve">_embedded_at: </w:t>
      </w:r>
      <w:r>
        <w:rPr>
          <w:sz w:val="20"/>
        </w:rPr>
        <w:t>2026-06-30T10:05:48.736Z</w:t>
      </w:r>
    </w:p>
    <w:p w14:paraId="525A03FF" w14:textId="77777777" w:rsidR="000C6D94" w:rsidRDefault="00000000">
      <w:pPr>
        <w:spacing w:after="40"/>
      </w:pPr>
      <w:r>
        <w:rPr>
          <w:b/>
          <w:sz w:val="20"/>
        </w:rPr>
        <w:t>source_text (the text semantic search matches against):</w:t>
      </w:r>
    </w:p>
    <w:p w14:paraId="6258370F" w14:textId="77777777" w:rsidR="000C6D94" w:rsidRDefault="00000000">
      <w:pPr>
        <w:ind w:left="288"/>
      </w:pPr>
      <w:r>
        <w:rPr>
          <w:color w:val="6B6560"/>
          <w:sz w:val="19"/>
        </w:rPr>
        <w:lastRenderedPageBreak/>
        <w:t>Meta-analysis of perineural invasion features and patient outcomes in cancer pathology literature | Yue Cao Jean Yang Dr Ruta Gupta | Are perineural invasion and its pathological features associated with worse patient outcomes across the cancer pathology literature? | Is binary PNI presence versus absence associated with poorer survival outcomes? Is multifocal PNI associated with poorer survival outcomes than unifocal PNI? Is larger involved nerve size associated with poorer survival outcomes? Is extratumoural or peritumoural PNI associated with poorer survival outcomes than intratumoural PNI? Is the distance between tumour cells and nerves prognostic in resection specimens? Can heterogeneous survival endpoints and effect measures be harmonised into analyzable endpoint groups for meta-analysis? | Are source papers classified correctly for meta-analysis eligibility? paper-level screening of 58 papers into binary PNI comparison, other comparisons, and non-useful papers Are extracted outcomes consistent with existing review data? sanity check of LLM-extracted outcomes against review spreadsheet for OS and DSS across 32 matched titles Are effect sizes sufficiently complete for quantitative synthesis? automatic and manual extraction-status assessment; 21 automatically extracted papers and 14 potentially manually extractable papers Are heterogeneous endpoints harmonised before meta-analysis? primary and secondary endpoint grouping strategy suggested by Professor Hubert Low Is one suitable analysis selected per paper and endpoint? prefer multivariate estimates when available, otherwise use univariate estimates Are subgroup comparisons eligible and interpretable? comparison-specific inclusion/exclusion rules and indirect HR derivation when direct comparisons were unavailable | systematic-review data curation LLM-assisted outcome extraction review endpoint harmonisation hazard-ratio extraction manual hazard-ratio calculation from fixed-time survival proportions indirect hazard-ratio derivation from shared reference comparisons random-effects meta-analysis multivariate-prioritised model selection forest plot visualisation heterogeneity assessment using I-squared | systematic review literature extracted clinical outcome data hazard ratios and confidence intervals survival outcomes radiotherapy outcomes | cancer | perineural invasion PNI survival outcomes hazard ratio focality nerve size PNI location tumour-nerve distance | readxl meta</w:t>
      </w:r>
    </w:p>
    <w:p w14:paraId="6D452A17" w14:textId="77777777" w:rsidR="000C6D94" w:rsidRDefault="00000000">
      <w:r>
        <w:br w:type="page"/>
      </w:r>
    </w:p>
    <w:p w14:paraId="116CA6ED" w14:textId="77777777" w:rsidR="000C6D94" w:rsidRDefault="00000000">
      <w:r>
        <w:rPr>
          <w:rFonts w:ascii="Georgia" w:hAnsi="Georgia"/>
          <w:b/>
          <w:sz w:val="28"/>
        </w:rPr>
        <w:lastRenderedPageBreak/>
        <w:t>0052  Identify transcriptional changes induced by NR treatment and determine the interaction effect of NR treatment and SARM1 activation</w:t>
      </w:r>
    </w:p>
    <w:p w14:paraId="104C7B3D" w14:textId="77777777" w:rsidR="000C6D94" w:rsidRDefault="00000000">
      <w:pPr>
        <w:spacing w:after="60"/>
      </w:pPr>
      <w:r>
        <w:rPr>
          <w:b/>
          <w:sz w:val="20"/>
        </w:rPr>
        <w:t xml:space="preserve">ref_number: </w:t>
      </w:r>
      <w:r>
        <w:rPr>
          <w:sz w:val="20"/>
        </w:rPr>
        <w:t>0052</w:t>
      </w:r>
    </w:p>
    <w:p w14:paraId="61207BEB" w14:textId="77777777" w:rsidR="000C6D94" w:rsidRDefault="00000000">
      <w:pPr>
        <w:spacing w:after="60"/>
      </w:pPr>
      <w:r>
        <w:rPr>
          <w:b/>
          <w:sz w:val="20"/>
        </w:rPr>
        <w:t xml:space="preserve">status: </w:t>
      </w:r>
      <w:r>
        <w:rPr>
          <w:sz w:val="20"/>
        </w:rPr>
        <w:t>active</w:t>
      </w:r>
    </w:p>
    <w:p w14:paraId="363EDF62" w14:textId="77777777" w:rsidR="000C6D94" w:rsidRDefault="00000000">
      <w:pPr>
        <w:spacing w:after="60"/>
      </w:pPr>
      <w:r>
        <w:rPr>
          <w:b/>
          <w:sz w:val="20"/>
        </w:rPr>
        <w:t xml:space="preserve">created_at: </w:t>
      </w:r>
      <w:r>
        <w:rPr>
          <w:sz w:val="20"/>
        </w:rPr>
        <w:t>2026-06-30T09:33:05.273Z</w:t>
      </w:r>
    </w:p>
    <w:p w14:paraId="250C737E" w14:textId="77777777" w:rsidR="000C6D94" w:rsidRDefault="00000000">
      <w:pPr>
        <w:spacing w:after="60"/>
      </w:pPr>
      <w:r>
        <w:rPr>
          <w:b/>
          <w:sz w:val="20"/>
        </w:rPr>
        <w:t xml:space="preserve">updated_at: </w:t>
      </w:r>
      <w:r>
        <w:rPr>
          <w:sz w:val="20"/>
        </w:rPr>
        <w:t>2026-06-30T11:46:22.681Z</w:t>
      </w:r>
    </w:p>
    <w:p w14:paraId="69B767C9" w14:textId="77777777" w:rsidR="000C6D94" w:rsidRDefault="00000000">
      <w:pPr>
        <w:spacing w:before="160" w:after="40"/>
      </w:pPr>
      <w:r>
        <w:rPr>
          <w:rFonts w:ascii="Georgia" w:hAnsi="Georgia"/>
          <w:b/>
          <w:color w:val="C63B1E"/>
          <w:sz w:val="22"/>
        </w:rPr>
        <w:t>Investigators</w:t>
      </w:r>
    </w:p>
    <w:p w14:paraId="3C158102" w14:textId="77777777" w:rsidR="000C6D94" w:rsidRDefault="00000000">
      <w:pPr>
        <w:spacing w:after="60"/>
      </w:pPr>
      <w:r>
        <w:rPr>
          <w:b/>
          <w:sz w:val="20"/>
        </w:rPr>
        <w:t xml:space="preserve">collaborator: </w:t>
      </w:r>
      <w:r>
        <w:rPr>
          <w:sz w:val="20"/>
        </w:rPr>
        <w:t>Andrea Loreto</w:t>
      </w:r>
    </w:p>
    <w:p w14:paraId="2002EE4A" w14:textId="77777777" w:rsidR="000C6D94" w:rsidRDefault="00000000">
      <w:pPr>
        <w:spacing w:after="60"/>
      </w:pPr>
      <w:r>
        <w:rPr>
          <w:b/>
          <w:sz w:val="20"/>
        </w:rPr>
        <w:t xml:space="preserve">lead_data_scientist: </w:t>
      </w:r>
      <w:r>
        <w:rPr>
          <w:sz w:val="20"/>
        </w:rPr>
        <w:t>Xiangnan Xu</w:t>
      </w:r>
    </w:p>
    <w:p w14:paraId="2B7C4814" w14:textId="77777777" w:rsidR="000C6D94" w:rsidRDefault="00000000">
      <w:pPr>
        <w:spacing w:after="60"/>
      </w:pPr>
      <w:r>
        <w:rPr>
          <w:b/>
          <w:sz w:val="20"/>
        </w:rPr>
        <w:t xml:space="preserve">analyst_team: </w:t>
      </w:r>
      <w:r>
        <w:rPr>
          <w:sz w:val="20"/>
        </w:rPr>
        <w:t>Xiangnan Xu</w:t>
      </w:r>
    </w:p>
    <w:p w14:paraId="59E5EDC6" w14:textId="77777777" w:rsidR="000C6D94" w:rsidRDefault="00000000">
      <w:pPr>
        <w:spacing w:after="60"/>
      </w:pPr>
      <w:r>
        <w:rPr>
          <w:b/>
          <w:sz w:val="20"/>
        </w:rPr>
        <w:t xml:space="preserve">research_leader: </w:t>
      </w:r>
      <w:r>
        <w:rPr>
          <w:sz w:val="20"/>
        </w:rPr>
        <w:t>Heejung Shim</w:t>
      </w:r>
    </w:p>
    <w:p w14:paraId="64DF9BD8" w14:textId="77777777" w:rsidR="000C6D94" w:rsidRDefault="00000000">
      <w:pPr>
        <w:spacing w:after="60"/>
      </w:pPr>
      <w:r>
        <w:rPr>
          <w:b/>
          <w:sz w:val="20"/>
        </w:rPr>
        <w:t xml:space="preserve">partners: </w:t>
      </w:r>
      <w:r>
        <w:rPr>
          <w:sz w:val="20"/>
        </w:rPr>
        <w:t>Snow Vision Accelerator</w:t>
      </w:r>
    </w:p>
    <w:p w14:paraId="716AA247" w14:textId="77777777" w:rsidR="000C6D94" w:rsidRDefault="00000000">
      <w:pPr>
        <w:spacing w:before="160" w:after="40"/>
      </w:pPr>
      <w:r>
        <w:rPr>
          <w:rFonts w:ascii="Georgia" w:hAnsi="Georgia"/>
          <w:b/>
          <w:color w:val="C63B1E"/>
          <w:sz w:val="22"/>
        </w:rPr>
        <w:t>Project details</w:t>
      </w:r>
    </w:p>
    <w:p w14:paraId="22E084D1" w14:textId="77777777" w:rsidR="000C6D94" w:rsidRDefault="00000000">
      <w:pPr>
        <w:spacing w:after="60"/>
      </w:pPr>
      <w:r>
        <w:rPr>
          <w:b/>
          <w:sz w:val="20"/>
        </w:rPr>
        <w:t xml:space="preserve">research_area: </w:t>
      </w:r>
      <w:r>
        <w:rPr>
          <w:sz w:val="20"/>
        </w:rPr>
        <w:t>bulk RNA-seq; transcriptomics; differential expression; pathway analysis</w:t>
      </w:r>
    </w:p>
    <w:p w14:paraId="1A54058B" w14:textId="77777777" w:rsidR="000C6D94" w:rsidRDefault="00000000">
      <w:pPr>
        <w:spacing w:after="60"/>
      </w:pPr>
      <w:r>
        <w:rPr>
          <w:b/>
          <w:sz w:val="20"/>
        </w:rPr>
        <w:t xml:space="preserve">disease: </w:t>
      </w:r>
      <w:r>
        <w:rPr>
          <w:i/>
          <w:color w:val="6B6560"/>
          <w:sz w:val="20"/>
        </w:rPr>
        <w:t>(not set)</w:t>
      </w:r>
    </w:p>
    <w:p w14:paraId="24656124" w14:textId="77777777" w:rsidR="000C6D94" w:rsidRDefault="00000000">
      <w:pPr>
        <w:spacing w:after="60"/>
      </w:pPr>
      <w:r>
        <w:rPr>
          <w:b/>
          <w:sz w:val="20"/>
        </w:rPr>
        <w:t xml:space="preserve">data_modality: </w:t>
      </w:r>
      <w:r>
        <w:rPr>
          <w:sz w:val="20"/>
        </w:rPr>
        <w:t>raw FASTQ; bulk RNA-seq; gene counts; exon counts</w:t>
      </w:r>
    </w:p>
    <w:p w14:paraId="604C6C08" w14:textId="77777777" w:rsidR="000C6D94" w:rsidRDefault="00000000">
      <w:pPr>
        <w:spacing w:after="60"/>
      </w:pPr>
      <w:r>
        <w:rPr>
          <w:b/>
          <w:sz w:val="20"/>
        </w:rPr>
        <w:t xml:space="preserve">keywords: </w:t>
      </w:r>
      <w:r>
        <w:rPr>
          <w:sz w:val="20"/>
        </w:rPr>
        <w:t>NR treatment; SARM1 activation; interaction effect; DESeq2; DEXSeq; eNODAL; STRING network</w:t>
      </w:r>
    </w:p>
    <w:p w14:paraId="6ED95375" w14:textId="77777777" w:rsidR="000C6D94" w:rsidRDefault="00000000">
      <w:pPr>
        <w:spacing w:after="60"/>
      </w:pPr>
      <w:r>
        <w:rPr>
          <w:b/>
          <w:sz w:val="20"/>
        </w:rPr>
        <w:t xml:space="preserve">platform.provider: </w:t>
      </w:r>
      <w:r>
        <w:rPr>
          <w:sz w:val="20"/>
        </w:rPr>
        <w:t>Illumina</w:t>
      </w:r>
    </w:p>
    <w:p w14:paraId="2263A691" w14:textId="77777777" w:rsidR="000C6D94" w:rsidRDefault="00000000">
      <w:pPr>
        <w:spacing w:after="60"/>
      </w:pPr>
      <w:r>
        <w:rPr>
          <w:b/>
          <w:sz w:val="20"/>
        </w:rPr>
        <w:t xml:space="preserve">sample_info.sample_type: </w:t>
      </w:r>
      <w:r>
        <w:rPr>
          <w:sz w:val="20"/>
        </w:rPr>
        <w:t>bulk RNA-seq samples across four treatment conditions</w:t>
      </w:r>
    </w:p>
    <w:p w14:paraId="63F9D447" w14:textId="77777777" w:rsidR="000C6D94" w:rsidRDefault="00000000">
      <w:pPr>
        <w:spacing w:after="60"/>
      </w:pPr>
      <w:r>
        <w:rPr>
          <w:b/>
          <w:sz w:val="20"/>
        </w:rPr>
        <w:t xml:space="preserve">sample_info.n_samples: </w:t>
      </w:r>
      <w:r>
        <w:rPr>
          <w:sz w:val="20"/>
        </w:rPr>
        <w:t>12</w:t>
      </w:r>
    </w:p>
    <w:p w14:paraId="02518C33" w14:textId="77777777" w:rsidR="000C6D94" w:rsidRDefault="00000000">
      <w:pPr>
        <w:spacing w:after="60"/>
      </w:pPr>
      <w:r>
        <w:rPr>
          <w:b/>
          <w:sz w:val="20"/>
        </w:rPr>
        <w:t xml:space="preserve">sample_info.organism: </w:t>
      </w:r>
      <w:r>
        <w:rPr>
          <w:sz w:val="20"/>
        </w:rPr>
        <w:t>mouse</w:t>
      </w:r>
    </w:p>
    <w:p w14:paraId="0D7C434B" w14:textId="77777777" w:rsidR="000C6D94" w:rsidRDefault="00000000">
      <w:pPr>
        <w:spacing w:before="160" w:after="40"/>
      </w:pPr>
      <w:r>
        <w:rPr>
          <w:rFonts w:ascii="Georgia" w:hAnsi="Georgia"/>
          <w:b/>
          <w:color w:val="C63B1E"/>
          <w:sz w:val="22"/>
        </w:rPr>
        <w:t>Analytical questions</w:t>
      </w:r>
    </w:p>
    <w:p w14:paraId="732E41A7" w14:textId="77777777" w:rsidR="000C6D94" w:rsidRDefault="00000000">
      <w:pPr>
        <w:spacing w:after="60"/>
      </w:pPr>
      <w:r>
        <w:rPr>
          <w:b/>
          <w:sz w:val="20"/>
        </w:rPr>
        <w:t xml:space="preserve">primary_question: </w:t>
      </w:r>
      <w:r>
        <w:rPr>
          <w:sz w:val="20"/>
        </w:rPr>
        <w:t>Which transcriptional changes induced by NR treatment are mediated by SARM1 activation?</w:t>
      </w:r>
    </w:p>
    <w:p w14:paraId="5099975B" w14:textId="77777777" w:rsidR="000C6D94" w:rsidRDefault="00000000">
      <w:pPr>
        <w:spacing w:after="40"/>
      </w:pPr>
      <w:r>
        <w:rPr>
          <w:b/>
          <w:sz w:val="20"/>
        </w:rPr>
        <w:t>other_questions:</w:t>
      </w:r>
    </w:p>
    <w:p w14:paraId="2F506948" w14:textId="77777777" w:rsidR="000C6D94" w:rsidRDefault="00000000">
      <w:pPr>
        <w:pStyle w:val="ListBullet"/>
        <w:spacing w:after="20"/>
      </w:pPr>
      <w:r>
        <w:rPr>
          <w:sz w:val="20"/>
        </w:rPr>
        <w:t>Which genes and exons differ across NR, SARM1 inhibitor, combined treatment, and control conditions?</w:t>
      </w:r>
    </w:p>
    <w:p w14:paraId="3AE3C639" w14:textId="77777777" w:rsidR="000C6D94" w:rsidRDefault="00000000">
      <w:pPr>
        <w:pStyle w:val="ListBullet"/>
        <w:spacing w:after="20"/>
      </w:pPr>
      <w:r>
        <w:rPr>
          <w:sz w:val="20"/>
        </w:rPr>
        <w:t>Are there genes with significant NR-by-SARM1 interaction effects?</w:t>
      </w:r>
    </w:p>
    <w:p w14:paraId="4F385518" w14:textId="77777777" w:rsidR="000C6D94" w:rsidRDefault="00000000">
      <w:pPr>
        <w:pStyle w:val="ListBullet"/>
        <w:spacing w:after="20"/>
      </w:pPr>
      <w:r>
        <w:rPr>
          <w:sz w:val="20"/>
        </w:rPr>
        <w:t>Which genes show a suppression-like pattern where NR effects are reduced by SARM1 inhibition?</w:t>
      </w:r>
    </w:p>
    <w:p w14:paraId="3F255222" w14:textId="77777777" w:rsidR="000C6D94" w:rsidRDefault="00000000">
      <w:pPr>
        <w:pStyle w:val="ListBullet"/>
        <w:spacing w:after="20"/>
      </w:pPr>
      <w:r>
        <w:rPr>
          <w:sz w:val="20"/>
        </w:rPr>
        <w:t>Which pathways, networks, and response-pattern clusters explain the SARM1-dependent effects?</w:t>
      </w:r>
    </w:p>
    <w:p w14:paraId="15CCC915" w14:textId="77777777" w:rsidR="000C6D94" w:rsidRDefault="00000000">
      <w:pPr>
        <w:spacing w:before="160" w:after="40"/>
      </w:pPr>
      <w:r>
        <w:rPr>
          <w:rFonts w:ascii="Georgia" w:hAnsi="Georgia"/>
          <w:b/>
          <w:color w:val="C63B1E"/>
          <w:sz w:val="22"/>
        </w:rPr>
        <w:t>Analytical methods</w:t>
      </w:r>
    </w:p>
    <w:p w14:paraId="6C4ADF3A" w14:textId="77777777" w:rsidR="000C6D94" w:rsidRDefault="00000000">
      <w:pPr>
        <w:spacing w:after="60"/>
      </w:pPr>
      <w:r>
        <w:rPr>
          <w:b/>
          <w:sz w:val="20"/>
        </w:rPr>
        <w:t xml:space="preserve">primary_methods: </w:t>
      </w:r>
      <w:r>
        <w:rPr>
          <w:sz w:val="20"/>
        </w:rPr>
        <w:t>RNA-seq preprocessing; featureCounts assignment QC; gene-level differential expression; exon-level differential expression; interaction modelling; likelihood ratio testing; GO enrichment analysis; network and hub gene analysis; response-pattern clustering</w:t>
      </w:r>
    </w:p>
    <w:p w14:paraId="0F62A18B" w14:textId="77777777" w:rsidR="000C6D94" w:rsidRDefault="00000000">
      <w:pPr>
        <w:spacing w:after="60"/>
      </w:pPr>
      <w:r>
        <w:rPr>
          <w:b/>
          <w:sz w:val="20"/>
        </w:rPr>
        <w:lastRenderedPageBreak/>
        <w:t xml:space="preserve">tools_packages: </w:t>
      </w:r>
      <w:r>
        <w:rPr>
          <w:sz w:val="20"/>
        </w:rPr>
        <w:t>edgeR; DESeq2; DEXSeq; rtracklayer; clusterProfiler; org.Mm.eg.db; AnnotationDbi; eNODAL; STRINGdb; igraph</w:t>
      </w:r>
    </w:p>
    <w:p w14:paraId="55DC1382" w14:textId="77777777" w:rsidR="000C6D94" w:rsidRDefault="00000000">
      <w:pPr>
        <w:spacing w:after="60"/>
      </w:pPr>
      <w:r>
        <w:rPr>
          <w:b/>
          <w:sz w:val="20"/>
        </w:rPr>
        <w:t xml:space="preserve">programming_languages: </w:t>
      </w:r>
      <w:r>
        <w:rPr>
          <w:sz w:val="20"/>
        </w:rPr>
        <w:t>R</w:t>
      </w:r>
    </w:p>
    <w:p w14:paraId="76E53D09" w14:textId="77777777" w:rsidR="000C6D94" w:rsidRDefault="00000000">
      <w:pPr>
        <w:spacing w:before="160" w:after="40"/>
      </w:pPr>
      <w:r>
        <w:rPr>
          <w:rFonts w:ascii="Georgia" w:hAnsi="Georgia"/>
          <w:b/>
          <w:color w:val="C63B1E"/>
          <w:sz w:val="22"/>
        </w:rPr>
        <w:t>Quality control (6 checks)</w:t>
      </w:r>
    </w:p>
    <w:p w14:paraId="5363882A" w14:textId="77777777" w:rsidR="000C6D94" w:rsidRDefault="00000000">
      <w:pPr>
        <w:spacing w:after="20"/>
        <w:ind w:left="216"/>
      </w:pPr>
      <w:r>
        <w:rPr>
          <w:b/>
          <w:sz w:val="20"/>
        </w:rPr>
        <w:t>1. Are raw sequencing data represented consistently across samples?</w:t>
      </w:r>
    </w:p>
    <w:p w14:paraId="2C6BA3E0" w14:textId="77777777" w:rsidR="000C6D94" w:rsidRDefault="00000000">
      <w:pPr>
        <w:spacing w:after="80"/>
        <w:ind w:left="504"/>
      </w:pPr>
      <w:r>
        <w:rPr>
          <w:color w:val="6B6560"/>
          <w:sz w:val="19"/>
        </w:rPr>
        <w:t>method: 12 samples; 4 FASTQ files per sample</w:t>
      </w:r>
    </w:p>
    <w:p w14:paraId="387AA271" w14:textId="77777777" w:rsidR="000C6D94" w:rsidRDefault="00000000">
      <w:pPr>
        <w:spacing w:after="20"/>
        <w:ind w:left="216"/>
      </w:pPr>
      <w:r>
        <w:rPr>
          <w:b/>
          <w:sz w:val="20"/>
        </w:rPr>
        <w:t>2. Are reads assigned to genes at acceptable rates?</w:t>
      </w:r>
    </w:p>
    <w:p w14:paraId="53B68943" w14:textId="77777777" w:rsidR="000C6D94" w:rsidRDefault="00000000">
      <w:pPr>
        <w:spacing w:after="80"/>
        <w:ind w:left="504"/>
      </w:pPr>
      <w:r>
        <w:rPr>
          <w:color w:val="6B6560"/>
          <w:sz w:val="19"/>
        </w:rPr>
        <w:t>method: &gt;80% featureCounts gene assignment</w:t>
      </w:r>
    </w:p>
    <w:p w14:paraId="1CBCC2BB" w14:textId="77777777" w:rsidR="000C6D94" w:rsidRDefault="00000000">
      <w:pPr>
        <w:spacing w:after="20"/>
        <w:ind w:left="216"/>
      </w:pPr>
      <w:r>
        <w:rPr>
          <w:b/>
          <w:sz w:val="20"/>
        </w:rPr>
        <w:t>3. Are low-expression genes filtered before normalisation?</w:t>
      </w:r>
    </w:p>
    <w:p w14:paraId="10874F49" w14:textId="77777777" w:rsidR="000C6D94" w:rsidRDefault="00000000">
      <w:pPr>
        <w:spacing w:after="80"/>
        <w:ind w:left="504"/>
      </w:pPr>
      <w:r>
        <w:rPr>
          <w:color w:val="6B6560"/>
          <w:sz w:val="19"/>
        </w:rPr>
        <w:t>method: edgeR filterByExpr; 17089 of 78334 genes retained</w:t>
      </w:r>
    </w:p>
    <w:p w14:paraId="31F964B5" w14:textId="77777777" w:rsidR="000C6D94" w:rsidRDefault="00000000">
      <w:pPr>
        <w:spacing w:after="20"/>
        <w:ind w:left="216"/>
      </w:pPr>
      <w:r>
        <w:rPr>
          <w:b/>
          <w:sz w:val="20"/>
        </w:rPr>
        <w:t>4. Does normalisation address library-composition differences?</w:t>
      </w:r>
    </w:p>
    <w:p w14:paraId="47994EA4" w14:textId="77777777" w:rsidR="000C6D94" w:rsidRDefault="00000000">
      <w:pPr>
        <w:spacing w:after="80"/>
        <w:ind w:left="504"/>
      </w:pPr>
      <w:r>
        <w:rPr>
          <w:color w:val="6B6560"/>
          <w:sz w:val="19"/>
        </w:rPr>
        <w:t>method: TMM-normalised logCPM</w:t>
      </w:r>
    </w:p>
    <w:p w14:paraId="5F6AD014" w14:textId="77777777" w:rsidR="000C6D94" w:rsidRDefault="00000000">
      <w:pPr>
        <w:spacing w:after="20"/>
        <w:ind w:left="216"/>
      </w:pPr>
      <w:r>
        <w:rPr>
          <w:b/>
          <w:sz w:val="20"/>
        </w:rPr>
        <w:t>5. Are samples consistent after filtering and normalisation?</w:t>
      </w:r>
    </w:p>
    <w:p w14:paraId="1FBD7BB0" w14:textId="77777777" w:rsidR="000C6D94" w:rsidRDefault="00000000">
      <w:pPr>
        <w:spacing w:after="80"/>
        <w:ind w:left="504"/>
      </w:pPr>
      <w:r>
        <w:rPr>
          <w:color w:val="6B6560"/>
          <w:sz w:val="19"/>
        </w:rPr>
        <w:t>method: PCA, sample distance, correlation, mean-variance trend</w:t>
      </w:r>
    </w:p>
    <w:p w14:paraId="433EE268" w14:textId="77777777" w:rsidR="000C6D94" w:rsidRDefault="00000000">
      <w:pPr>
        <w:spacing w:after="20"/>
        <w:ind w:left="216"/>
      </w:pPr>
      <w:r>
        <w:rPr>
          <w:b/>
          <w:sz w:val="20"/>
        </w:rPr>
        <w:t>6. Are count matrices aligned with sample metadata?</w:t>
      </w:r>
    </w:p>
    <w:p w14:paraId="5E8096F5" w14:textId="77777777" w:rsidR="000C6D94" w:rsidRDefault="00000000">
      <w:pPr>
        <w:spacing w:after="80"/>
        <w:ind w:left="504"/>
      </w:pPr>
      <w:r>
        <w:rPr>
          <w:color w:val="6B6560"/>
          <w:sz w:val="19"/>
        </w:rPr>
        <w:t>method: sample-name consistency checks for gene, exon, and DEXSeq inputs</w:t>
      </w:r>
    </w:p>
    <w:p w14:paraId="062C136B" w14:textId="77777777" w:rsidR="000C6D94" w:rsidRDefault="00000000">
      <w:pPr>
        <w:spacing w:before="160" w:after="40"/>
      </w:pPr>
      <w:r>
        <w:rPr>
          <w:rFonts w:ascii="Georgia" w:hAnsi="Georgia"/>
          <w:b/>
          <w:color w:val="C63B1E"/>
          <w:sz w:val="22"/>
        </w:rPr>
        <w:t>Tags</w:t>
      </w:r>
    </w:p>
    <w:p w14:paraId="63F19E40" w14:textId="77777777" w:rsidR="000C6D94" w:rsidRDefault="00000000">
      <w:pPr>
        <w:spacing w:after="60"/>
      </w:pPr>
      <w:r>
        <w:rPr>
          <w:b/>
          <w:sz w:val="20"/>
        </w:rPr>
        <w:t xml:space="preserve">asana_tags: </w:t>
      </w:r>
      <w:r>
        <w:rPr>
          <w:sz w:val="20"/>
        </w:rPr>
        <w:t>bulk-rnaseq; nr-treatment; sarm1; differential-expression</w:t>
      </w:r>
    </w:p>
    <w:p w14:paraId="4750E7CC" w14:textId="77777777" w:rsidR="000C6D94" w:rsidRDefault="00000000">
      <w:pPr>
        <w:spacing w:after="60"/>
      </w:pPr>
      <w:r>
        <w:rPr>
          <w:b/>
          <w:sz w:val="20"/>
        </w:rPr>
        <w:t xml:space="preserve">method_tags: </w:t>
      </w:r>
      <w:r>
        <w:rPr>
          <w:sz w:val="20"/>
        </w:rPr>
        <w:t>deseq2; dexseq; interaction-model; pathway-analysis; network-analysis</w:t>
      </w:r>
    </w:p>
    <w:p w14:paraId="05D96231" w14:textId="77777777" w:rsidR="000C6D94" w:rsidRDefault="00000000">
      <w:pPr>
        <w:spacing w:before="160" w:after="40"/>
      </w:pPr>
      <w:r>
        <w:rPr>
          <w:rFonts w:ascii="Georgia" w:hAnsi="Georgia"/>
          <w:b/>
          <w:color w:val="C63B1E"/>
          <w:sz w:val="22"/>
        </w:rPr>
        <w:t>Outputs, access and provenance</w:t>
      </w:r>
    </w:p>
    <w:p w14:paraId="7F98A68C" w14:textId="77777777" w:rsidR="000C6D94" w:rsidRDefault="00000000">
      <w:pPr>
        <w:spacing w:after="60"/>
      </w:pPr>
      <w:r>
        <w:rPr>
          <w:b/>
          <w:sz w:val="20"/>
        </w:rPr>
        <w:t xml:space="preserve">outputs.github_repo: </w:t>
      </w:r>
      <w:r>
        <w:rPr>
          <w:i/>
          <w:color w:val="6B6560"/>
          <w:sz w:val="20"/>
        </w:rPr>
        <w:t>(not set)</w:t>
      </w:r>
    </w:p>
    <w:p w14:paraId="1E3A4445" w14:textId="77777777" w:rsidR="000C6D94" w:rsidRDefault="00000000">
      <w:pPr>
        <w:spacing w:after="60"/>
      </w:pPr>
      <w:r>
        <w:rPr>
          <w:b/>
          <w:sz w:val="20"/>
        </w:rPr>
        <w:t xml:space="preserve">access.preset: </w:t>
      </w:r>
      <w:r>
        <w:rPr>
          <w:sz w:val="20"/>
        </w:rPr>
        <w:t>shared</w:t>
      </w:r>
    </w:p>
    <w:p w14:paraId="3C59C4D6" w14:textId="77777777" w:rsidR="000C6D94" w:rsidRDefault="00000000">
      <w:pPr>
        <w:spacing w:after="60"/>
      </w:pPr>
      <w:r>
        <w:rPr>
          <w:b/>
          <w:sz w:val="20"/>
        </w:rPr>
        <w:t xml:space="preserve">access.discovery: </w:t>
      </w:r>
      <w:r>
        <w:rPr>
          <w:sz w:val="20"/>
        </w:rPr>
        <w:t>dash_internal</w:t>
      </w:r>
    </w:p>
    <w:p w14:paraId="5AE1214E" w14:textId="77777777" w:rsidR="000C6D94" w:rsidRDefault="00000000">
      <w:pPr>
        <w:spacing w:after="60"/>
      </w:pPr>
      <w:r>
        <w:rPr>
          <w:b/>
          <w:sz w:val="20"/>
        </w:rPr>
        <w:t xml:space="preserve">access.summary: </w:t>
      </w:r>
      <w:r>
        <w:rPr>
          <w:sz w:val="20"/>
        </w:rPr>
        <w:t>dash_internal</w:t>
      </w:r>
    </w:p>
    <w:p w14:paraId="09C785D4" w14:textId="77777777" w:rsidR="000C6D94" w:rsidRDefault="00000000">
      <w:pPr>
        <w:spacing w:after="60"/>
      </w:pPr>
      <w:r>
        <w:rPr>
          <w:b/>
          <w:sz w:val="20"/>
        </w:rPr>
        <w:t xml:space="preserve">access.report_link: </w:t>
      </w:r>
      <w:r>
        <w:rPr>
          <w:sz w:val="20"/>
        </w:rPr>
        <w:t>dash_internal</w:t>
      </w:r>
    </w:p>
    <w:p w14:paraId="4665DD59" w14:textId="77777777" w:rsidR="000C6D94" w:rsidRDefault="00000000">
      <w:pPr>
        <w:spacing w:after="60"/>
      </w:pPr>
      <w:r>
        <w:rPr>
          <w:b/>
          <w:sz w:val="20"/>
        </w:rPr>
        <w:t xml:space="preserve">access.code_link: </w:t>
      </w:r>
      <w:r>
        <w:rPr>
          <w:sz w:val="20"/>
        </w:rPr>
        <w:t>dash_internal</w:t>
      </w:r>
    </w:p>
    <w:p w14:paraId="4CE9762C" w14:textId="77777777" w:rsidR="000C6D94" w:rsidRDefault="00000000">
      <w:pPr>
        <w:spacing w:after="60"/>
      </w:pPr>
      <w:r>
        <w:rPr>
          <w:b/>
          <w:sz w:val="20"/>
        </w:rPr>
        <w:t xml:space="preserve">provenance.indigenous_health: </w:t>
      </w:r>
      <w:r>
        <w:rPr>
          <w:sz w:val="20"/>
        </w:rPr>
        <w:t>No</w:t>
      </w:r>
    </w:p>
    <w:p w14:paraId="336763D5" w14:textId="77777777" w:rsidR="000C6D94" w:rsidRDefault="00000000">
      <w:pPr>
        <w:spacing w:after="60"/>
      </w:pPr>
      <w:r>
        <w:rPr>
          <w:b/>
          <w:sz w:val="20"/>
        </w:rPr>
        <w:t xml:space="preserve">provenance.ethics_required: </w:t>
      </w:r>
      <w:r>
        <w:rPr>
          <w:sz w:val="20"/>
        </w:rPr>
        <w:t>No</w:t>
      </w:r>
    </w:p>
    <w:p w14:paraId="206DA0CC" w14:textId="77777777" w:rsidR="000C6D94" w:rsidRDefault="00000000">
      <w:pPr>
        <w:spacing w:before="160" w:after="40"/>
      </w:pPr>
      <w:r>
        <w:rPr>
          <w:rFonts w:ascii="Georgia" w:hAnsi="Georgia"/>
          <w:b/>
          <w:color w:val="C63B1E"/>
          <w:sz w:val="22"/>
        </w:rPr>
        <w:t>Embedding</w:t>
      </w:r>
    </w:p>
    <w:p w14:paraId="28BE715A" w14:textId="77777777" w:rsidR="000C6D94" w:rsidRDefault="00000000">
      <w:pPr>
        <w:spacing w:after="60"/>
      </w:pPr>
      <w:r>
        <w:rPr>
          <w:b/>
          <w:sz w:val="20"/>
        </w:rPr>
        <w:t xml:space="preserve">model: </w:t>
      </w:r>
      <w:r>
        <w:rPr>
          <w:sz w:val="20"/>
        </w:rPr>
        <w:t>bge-large-en-v1.5</w:t>
      </w:r>
    </w:p>
    <w:p w14:paraId="2D0F48DD" w14:textId="77777777" w:rsidR="000C6D94" w:rsidRDefault="00000000">
      <w:pPr>
        <w:spacing w:after="60"/>
      </w:pPr>
      <w:r>
        <w:rPr>
          <w:b/>
          <w:sz w:val="20"/>
        </w:rPr>
        <w:t xml:space="preserve">_embedded_at: </w:t>
      </w:r>
      <w:r>
        <w:rPr>
          <w:sz w:val="20"/>
        </w:rPr>
        <w:t>2026-06-30T10:05:56.512Z</w:t>
      </w:r>
    </w:p>
    <w:p w14:paraId="3E6AFE7B" w14:textId="77777777" w:rsidR="000C6D94" w:rsidRDefault="00000000">
      <w:pPr>
        <w:spacing w:after="40"/>
      </w:pPr>
      <w:r>
        <w:rPr>
          <w:b/>
          <w:sz w:val="20"/>
        </w:rPr>
        <w:t>source_text (the text semantic search matches against):</w:t>
      </w:r>
    </w:p>
    <w:p w14:paraId="29B1975E" w14:textId="77777777" w:rsidR="000C6D94" w:rsidRDefault="00000000">
      <w:pPr>
        <w:ind w:left="288"/>
      </w:pPr>
      <w:r>
        <w:rPr>
          <w:color w:val="6B6560"/>
          <w:sz w:val="19"/>
        </w:rPr>
        <w:t xml:space="preserve">Identify transcriptional changes induced by NR treatment and determine the interaction effect of NR treatment and SARM1 activation | Xiangnan Xu Xiangnan Xu Andrea Loreto Heejung Shim | Which transcriptional changes induced by NR treatment are mediated by SARM1 activation? | Which genes and exons differ across NR, SARM1 inhibitor, combined treatment, and control conditions? Are there genes with significant NR-by-SARM1 interaction effects? Which genes show a suppression-like pattern where NR effects are reduced by SARM1 inhibition? Which pathways, networks, and response-pattern clusters explain the SARM1-dependent effects? | Are raw sequencing data represented consistently across samples? 12 </w:t>
      </w:r>
      <w:r>
        <w:rPr>
          <w:color w:val="6B6560"/>
          <w:sz w:val="19"/>
        </w:rPr>
        <w:lastRenderedPageBreak/>
        <w:t>samples; 4 FASTQ files per sample Are reads assigned to genes at acceptable rates? &gt;80% featureCounts gene assignment Are low-expression genes filtered before normalisation? edgeR filterByExpr; 17089 of 78334 genes retained Does normalisation address library-composition differences? TMM-normalised logCPM Are samples consistent after filtering and normalisation? PCA, sample distance, correlation, mean-variance trend Are count matrices aligned with sample metadata? sample-name consistency checks for gene, exon, and DEXSeq inputs | RNA-seq preprocessing featureCounts assignment QC gene-level differential expression exon-level differential expression interaction modelling likelihood ratio testing GO enrichment analysis network and hub gene analysis response-pattern clustering | raw FASTQ bulk RNA-seq gene counts exon counts | NR treatment SARM1 activation interaction effect DESeq2 DEXSeq eNODAL STRING network | edgeR DESeq2 DEXSeq rtracklayer clusterProfiler org.Mm.eg.db AnnotationDbi eNODAL STRINGdb igraph</w:t>
      </w:r>
    </w:p>
    <w:p w14:paraId="1D08AD18" w14:textId="77777777" w:rsidR="000C6D94" w:rsidRDefault="00000000">
      <w:r>
        <w:br w:type="page"/>
      </w:r>
    </w:p>
    <w:p w14:paraId="70E5312E" w14:textId="77777777" w:rsidR="000C6D94" w:rsidRDefault="00000000">
      <w:r>
        <w:rPr>
          <w:rFonts w:ascii="Georgia" w:hAnsi="Georgia"/>
          <w:b/>
          <w:sz w:val="28"/>
        </w:rPr>
        <w:lastRenderedPageBreak/>
        <w:t>0054  Results on ACOD1</w:t>
      </w:r>
    </w:p>
    <w:p w14:paraId="239CAC25" w14:textId="77777777" w:rsidR="000C6D94" w:rsidRDefault="00000000">
      <w:pPr>
        <w:spacing w:after="60"/>
      </w:pPr>
      <w:r>
        <w:rPr>
          <w:b/>
          <w:sz w:val="20"/>
        </w:rPr>
        <w:t xml:space="preserve">ref_number: </w:t>
      </w:r>
      <w:r>
        <w:rPr>
          <w:sz w:val="20"/>
        </w:rPr>
        <w:t>0054</w:t>
      </w:r>
    </w:p>
    <w:p w14:paraId="4C84D9A3" w14:textId="77777777" w:rsidR="000C6D94" w:rsidRDefault="00000000">
      <w:pPr>
        <w:spacing w:after="60"/>
      </w:pPr>
      <w:r>
        <w:rPr>
          <w:b/>
          <w:sz w:val="20"/>
        </w:rPr>
        <w:t xml:space="preserve">status: </w:t>
      </w:r>
      <w:r>
        <w:rPr>
          <w:sz w:val="20"/>
        </w:rPr>
        <w:t>active</w:t>
      </w:r>
    </w:p>
    <w:p w14:paraId="1F9E2606" w14:textId="77777777" w:rsidR="000C6D94" w:rsidRDefault="00000000">
      <w:pPr>
        <w:spacing w:after="60"/>
      </w:pPr>
      <w:r>
        <w:rPr>
          <w:b/>
          <w:sz w:val="20"/>
        </w:rPr>
        <w:t xml:space="preserve">created_at: </w:t>
      </w:r>
      <w:r>
        <w:rPr>
          <w:sz w:val="20"/>
        </w:rPr>
        <w:t>2026-06-30T09:28:32.029Z</w:t>
      </w:r>
    </w:p>
    <w:p w14:paraId="11256590" w14:textId="77777777" w:rsidR="000C6D94" w:rsidRDefault="00000000">
      <w:pPr>
        <w:spacing w:after="60"/>
      </w:pPr>
      <w:r>
        <w:rPr>
          <w:b/>
          <w:sz w:val="20"/>
        </w:rPr>
        <w:t xml:space="preserve">updated_at: </w:t>
      </w:r>
      <w:r>
        <w:rPr>
          <w:sz w:val="20"/>
        </w:rPr>
        <w:t>2026-06-30T11:46:23.095Z</w:t>
      </w:r>
    </w:p>
    <w:p w14:paraId="62B5ED53" w14:textId="77777777" w:rsidR="000C6D94" w:rsidRDefault="00000000">
      <w:pPr>
        <w:spacing w:before="160" w:after="40"/>
      </w:pPr>
      <w:r>
        <w:rPr>
          <w:rFonts w:ascii="Georgia" w:hAnsi="Georgia"/>
          <w:b/>
          <w:color w:val="C63B1E"/>
          <w:sz w:val="22"/>
        </w:rPr>
        <w:t>Investigators</w:t>
      </w:r>
    </w:p>
    <w:p w14:paraId="785E62D7" w14:textId="77777777" w:rsidR="000C6D94" w:rsidRDefault="00000000">
      <w:pPr>
        <w:spacing w:after="60"/>
      </w:pPr>
      <w:r>
        <w:rPr>
          <w:b/>
          <w:sz w:val="20"/>
        </w:rPr>
        <w:t xml:space="preserve">collaborator: </w:t>
      </w:r>
      <w:r>
        <w:rPr>
          <w:sz w:val="20"/>
        </w:rPr>
        <w:t>Yann Ng and John O'Sullivan</w:t>
      </w:r>
    </w:p>
    <w:p w14:paraId="5802BC34" w14:textId="77777777" w:rsidR="000C6D94" w:rsidRDefault="00000000">
      <w:pPr>
        <w:spacing w:after="60"/>
      </w:pPr>
      <w:r>
        <w:rPr>
          <w:b/>
          <w:sz w:val="20"/>
        </w:rPr>
        <w:t xml:space="preserve">lead_data_scientist: </w:t>
      </w:r>
      <w:r>
        <w:rPr>
          <w:sz w:val="20"/>
        </w:rPr>
        <w:t>Xiangnan Xu</w:t>
      </w:r>
    </w:p>
    <w:p w14:paraId="7BFAF885" w14:textId="77777777" w:rsidR="000C6D94" w:rsidRDefault="00000000">
      <w:pPr>
        <w:spacing w:after="60"/>
      </w:pPr>
      <w:r>
        <w:rPr>
          <w:b/>
          <w:sz w:val="20"/>
        </w:rPr>
        <w:t xml:space="preserve">analyst_team: </w:t>
      </w:r>
      <w:r>
        <w:rPr>
          <w:sz w:val="20"/>
        </w:rPr>
        <w:t>Xiangnan Xu and Yue Cao</w:t>
      </w:r>
    </w:p>
    <w:p w14:paraId="661CFA27" w14:textId="77777777" w:rsidR="000C6D94" w:rsidRDefault="00000000">
      <w:pPr>
        <w:spacing w:after="60"/>
      </w:pPr>
      <w:r>
        <w:rPr>
          <w:b/>
          <w:sz w:val="20"/>
        </w:rPr>
        <w:t xml:space="preserve">research_leader: </w:t>
      </w:r>
      <w:r>
        <w:rPr>
          <w:sz w:val="20"/>
        </w:rPr>
        <w:t>Jean Yang</w:t>
      </w:r>
    </w:p>
    <w:p w14:paraId="00B5A355" w14:textId="77777777" w:rsidR="000C6D94" w:rsidRDefault="00000000">
      <w:pPr>
        <w:spacing w:after="60"/>
      </w:pPr>
      <w:r>
        <w:rPr>
          <w:b/>
          <w:sz w:val="20"/>
        </w:rPr>
        <w:t xml:space="preserve">partners: </w:t>
      </w:r>
      <w:r>
        <w:rPr>
          <w:i/>
          <w:color w:val="6B6560"/>
          <w:sz w:val="20"/>
        </w:rPr>
        <w:t>(not set)</w:t>
      </w:r>
    </w:p>
    <w:p w14:paraId="53479C57" w14:textId="77777777" w:rsidR="000C6D94" w:rsidRDefault="00000000">
      <w:pPr>
        <w:spacing w:before="160" w:after="40"/>
      </w:pPr>
      <w:r>
        <w:rPr>
          <w:rFonts w:ascii="Georgia" w:hAnsi="Georgia"/>
          <w:b/>
          <w:color w:val="C63B1E"/>
          <w:sz w:val="22"/>
        </w:rPr>
        <w:t>Project details</w:t>
      </w:r>
    </w:p>
    <w:p w14:paraId="7D4592BD" w14:textId="77777777" w:rsidR="000C6D94" w:rsidRDefault="00000000">
      <w:pPr>
        <w:spacing w:after="60"/>
      </w:pPr>
      <w:r>
        <w:rPr>
          <w:b/>
          <w:sz w:val="20"/>
        </w:rPr>
        <w:t xml:space="preserve">research_area: </w:t>
      </w:r>
      <w:r>
        <w:rPr>
          <w:sz w:val="20"/>
        </w:rPr>
        <w:t>cardiovascular disease; single-cell genomics; gene expression analysis</w:t>
      </w:r>
    </w:p>
    <w:p w14:paraId="711B5FDB" w14:textId="77777777" w:rsidR="000C6D94" w:rsidRDefault="00000000">
      <w:pPr>
        <w:spacing w:after="60"/>
      </w:pPr>
      <w:r>
        <w:rPr>
          <w:b/>
          <w:sz w:val="20"/>
        </w:rPr>
        <w:t xml:space="preserve">disease: </w:t>
      </w:r>
      <w:r>
        <w:rPr>
          <w:sz w:val="20"/>
        </w:rPr>
        <w:t>heart failure; Dilated Cardiomyopathy; Myocardial Infarction; Arrhythmogenic Right Ventricular Cardiomyopathy</w:t>
      </w:r>
    </w:p>
    <w:p w14:paraId="423956DC" w14:textId="77777777" w:rsidR="000C6D94" w:rsidRDefault="00000000">
      <w:pPr>
        <w:spacing w:after="60"/>
      </w:pPr>
      <w:r>
        <w:rPr>
          <w:b/>
          <w:sz w:val="20"/>
        </w:rPr>
        <w:t xml:space="preserve">data_modality: </w:t>
      </w:r>
      <w:r>
        <w:rPr>
          <w:sz w:val="20"/>
        </w:rPr>
        <w:t>public available dataset; single-cell RNA-seq</w:t>
      </w:r>
    </w:p>
    <w:p w14:paraId="2CC60AF8" w14:textId="77777777" w:rsidR="000C6D94" w:rsidRDefault="00000000">
      <w:pPr>
        <w:spacing w:after="60"/>
      </w:pPr>
      <w:r>
        <w:rPr>
          <w:b/>
          <w:sz w:val="20"/>
        </w:rPr>
        <w:t xml:space="preserve">keywords: </w:t>
      </w:r>
      <w:r>
        <w:rPr>
          <w:sz w:val="20"/>
        </w:rPr>
        <w:t>ACOD1; CAD; cardiac muscle cells; heart failure; public cardiac single-cell datasets; bootstrap analysis</w:t>
      </w:r>
    </w:p>
    <w:p w14:paraId="449F85CA" w14:textId="77777777" w:rsidR="000C6D94" w:rsidRDefault="00000000">
      <w:pPr>
        <w:spacing w:after="60"/>
      </w:pPr>
      <w:r>
        <w:rPr>
          <w:b/>
          <w:sz w:val="20"/>
        </w:rPr>
        <w:t xml:space="preserve">platform.provider: </w:t>
      </w:r>
      <w:r>
        <w:rPr>
          <w:i/>
          <w:color w:val="6B6560"/>
          <w:sz w:val="20"/>
        </w:rPr>
        <w:t>(not set)</w:t>
      </w:r>
    </w:p>
    <w:p w14:paraId="36DC6AFA" w14:textId="77777777" w:rsidR="000C6D94" w:rsidRDefault="00000000">
      <w:pPr>
        <w:spacing w:after="60"/>
      </w:pPr>
      <w:r>
        <w:rPr>
          <w:b/>
          <w:sz w:val="20"/>
        </w:rPr>
        <w:t xml:space="preserve">sample_info.sample_type: </w:t>
      </w:r>
      <w:r>
        <w:rPr>
          <w:sz w:val="20"/>
        </w:rPr>
        <w:t>public cardiac single-cell datasets</w:t>
      </w:r>
    </w:p>
    <w:p w14:paraId="4100D56F" w14:textId="77777777" w:rsidR="000C6D94" w:rsidRDefault="00000000">
      <w:pPr>
        <w:spacing w:after="60"/>
      </w:pPr>
      <w:r>
        <w:rPr>
          <w:b/>
          <w:sz w:val="20"/>
        </w:rPr>
        <w:t xml:space="preserve">sample_info.n_samples: </w:t>
      </w:r>
      <w:r>
        <w:rPr>
          <w:i/>
          <w:color w:val="6B6560"/>
          <w:sz w:val="20"/>
        </w:rPr>
        <w:t>(not set)</w:t>
      </w:r>
    </w:p>
    <w:p w14:paraId="5808CA48" w14:textId="77777777" w:rsidR="000C6D94" w:rsidRDefault="00000000">
      <w:pPr>
        <w:spacing w:after="60"/>
      </w:pPr>
      <w:r>
        <w:rPr>
          <w:b/>
          <w:sz w:val="20"/>
        </w:rPr>
        <w:t xml:space="preserve">sample_info.organism: </w:t>
      </w:r>
      <w:r>
        <w:rPr>
          <w:sz w:val="20"/>
        </w:rPr>
        <w:t>human</w:t>
      </w:r>
    </w:p>
    <w:p w14:paraId="64450685" w14:textId="77777777" w:rsidR="000C6D94" w:rsidRDefault="00000000">
      <w:pPr>
        <w:spacing w:before="160" w:after="40"/>
      </w:pPr>
      <w:r>
        <w:rPr>
          <w:rFonts w:ascii="Georgia" w:hAnsi="Georgia"/>
          <w:b/>
          <w:color w:val="C63B1E"/>
          <w:sz w:val="22"/>
        </w:rPr>
        <w:t>Analytical questions</w:t>
      </w:r>
    </w:p>
    <w:p w14:paraId="4717F867" w14:textId="77777777" w:rsidR="000C6D94" w:rsidRDefault="00000000">
      <w:pPr>
        <w:spacing w:after="60"/>
      </w:pPr>
      <w:r>
        <w:rPr>
          <w:b/>
          <w:sz w:val="20"/>
        </w:rPr>
        <w:t xml:space="preserve">primary_question: </w:t>
      </w:r>
      <w:r>
        <w:rPr>
          <w:sz w:val="20"/>
        </w:rPr>
        <w:t>How does ACOD1 expression and detection vary across public cardiac single-cell datasets, cell types, and heart failure disease groups?</w:t>
      </w:r>
    </w:p>
    <w:p w14:paraId="7DA16A52" w14:textId="77777777" w:rsidR="000C6D94" w:rsidRDefault="00000000">
      <w:pPr>
        <w:spacing w:after="40"/>
      </w:pPr>
      <w:r>
        <w:rPr>
          <w:b/>
          <w:sz w:val="20"/>
        </w:rPr>
        <w:t>other_questions:</w:t>
      </w:r>
    </w:p>
    <w:p w14:paraId="3478C300" w14:textId="77777777" w:rsidR="000C6D94" w:rsidRDefault="00000000">
      <w:pPr>
        <w:pStyle w:val="ListBullet"/>
        <w:spacing w:after="20"/>
      </w:pPr>
      <w:r>
        <w:rPr>
          <w:sz w:val="20"/>
        </w:rPr>
        <w:t>Do CAD and ACOD1 show different expression patterns in public cardiac single-cell datasets?</w:t>
      </w:r>
    </w:p>
    <w:p w14:paraId="17DDB08B" w14:textId="77777777" w:rsidR="000C6D94" w:rsidRDefault="00000000">
      <w:pPr>
        <w:pStyle w:val="ListBullet"/>
        <w:spacing w:after="20"/>
      </w:pPr>
      <w:r>
        <w:rPr>
          <w:sz w:val="20"/>
        </w:rPr>
        <w:t>Is the proportion of ACOD1-expressing cells different between healthy and heart failure samples?</w:t>
      </w:r>
    </w:p>
    <w:p w14:paraId="2ECA7A4C" w14:textId="77777777" w:rsidR="000C6D94" w:rsidRDefault="00000000">
      <w:pPr>
        <w:pStyle w:val="ListBullet"/>
        <w:spacing w:after="20"/>
      </w:pPr>
      <w:r>
        <w:rPr>
          <w:sz w:val="20"/>
        </w:rPr>
        <w:t>Is ACOD1 expression distributed differently across cardiac cell types?</w:t>
      </w:r>
    </w:p>
    <w:p w14:paraId="28C2791F" w14:textId="77777777" w:rsidR="000C6D94" w:rsidRDefault="00000000">
      <w:pPr>
        <w:spacing w:before="160" w:after="40"/>
      </w:pPr>
      <w:r>
        <w:rPr>
          <w:rFonts w:ascii="Georgia" w:hAnsi="Georgia"/>
          <w:b/>
          <w:color w:val="C63B1E"/>
          <w:sz w:val="22"/>
        </w:rPr>
        <w:t>Analytical methods</w:t>
      </w:r>
    </w:p>
    <w:p w14:paraId="47AD66FD" w14:textId="77777777" w:rsidR="000C6D94" w:rsidRDefault="00000000">
      <w:pPr>
        <w:spacing w:after="60"/>
      </w:pPr>
      <w:r>
        <w:rPr>
          <w:b/>
          <w:sz w:val="20"/>
        </w:rPr>
        <w:t xml:space="preserve">primary_methods: </w:t>
      </w:r>
      <w:r>
        <w:rPr>
          <w:sz w:val="20"/>
        </w:rPr>
        <w:t>single-cell expression analysis; co-expression comparison; cell-type stratified comparison; donor-level proportion analysis; bootstrap confidence intervals</w:t>
      </w:r>
    </w:p>
    <w:p w14:paraId="6254D1BF" w14:textId="77777777" w:rsidR="000C6D94" w:rsidRDefault="00000000">
      <w:pPr>
        <w:spacing w:after="60"/>
      </w:pPr>
      <w:r>
        <w:rPr>
          <w:b/>
          <w:sz w:val="20"/>
        </w:rPr>
        <w:t xml:space="preserve">tools_packages: </w:t>
      </w:r>
      <w:r>
        <w:rPr>
          <w:sz w:val="20"/>
        </w:rPr>
        <w:t>zellkonverter; SingleCellExperiment; scater</w:t>
      </w:r>
    </w:p>
    <w:p w14:paraId="6AFF846B" w14:textId="77777777" w:rsidR="000C6D94" w:rsidRDefault="00000000">
      <w:pPr>
        <w:spacing w:after="60"/>
      </w:pPr>
      <w:r>
        <w:rPr>
          <w:b/>
          <w:sz w:val="20"/>
        </w:rPr>
        <w:t xml:space="preserve">programming_languages: </w:t>
      </w:r>
      <w:r>
        <w:rPr>
          <w:sz w:val="20"/>
        </w:rPr>
        <w:t>R</w:t>
      </w:r>
    </w:p>
    <w:p w14:paraId="6787FC9F" w14:textId="77777777" w:rsidR="000C6D94" w:rsidRDefault="00000000">
      <w:pPr>
        <w:spacing w:before="160" w:after="40"/>
      </w:pPr>
      <w:r>
        <w:rPr>
          <w:rFonts w:ascii="Georgia" w:hAnsi="Georgia"/>
          <w:b/>
          <w:color w:val="C63B1E"/>
          <w:sz w:val="22"/>
        </w:rPr>
        <w:t>Quality control (5 checks)</w:t>
      </w:r>
    </w:p>
    <w:p w14:paraId="66F3546C" w14:textId="77777777" w:rsidR="000C6D94" w:rsidRDefault="00000000">
      <w:pPr>
        <w:spacing w:after="20"/>
        <w:ind w:left="216"/>
      </w:pPr>
      <w:r>
        <w:rPr>
          <w:b/>
          <w:sz w:val="20"/>
        </w:rPr>
        <w:t>1. Are expression values on a comparable scale?</w:t>
      </w:r>
    </w:p>
    <w:p w14:paraId="1FFAAC52" w14:textId="77777777" w:rsidR="000C6D94" w:rsidRDefault="00000000">
      <w:pPr>
        <w:spacing w:after="80"/>
        <w:ind w:left="504"/>
      </w:pPr>
      <w:r>
        <w:rPr>
          <w:color w:val="6B6560"/>
          <w:sz w:val="19"/>
        </w:rPr>
        <w:t>method: log-normalised expression values</w:t>
      </w:r>
    </w:p>
    <w:p w14:paraId="6EB18DA5" w14:textId="77777777" w:rsidR="000C6D94" w:rsidRDefault="00000000">
      <w:pPr>
        <w:spacing w:after="20"/>
        <w:ind w:left="216"/>
      </w:pPr>
      <w:r>
        <w:rPr>
          <w:b/>
          <w:sz w:val="20"/>
        </w:rPr>
        <w:lastRenderedPageBreak/>
        <w:t>2. Are ACOD1-positive cells consistently defined?</w:t>
      </w:r>
    </w:p>
    <w:p w14:paraId="2C93D433" w14:textId="77777777" w:rsidR="000C6D94" w:rsidRDefault="00000000">
      <w:pPr>
        <w:spacing w:after="80"/>
        <w:ind w:left="504"/>
      </w:pPr>
      <w:r>
        <w:rPr>
          <w:color w:val="6B6560"/>
          <w:sz w:val="19"/>
        </w:rPr>
        <w:t>method: expression &gt; 0</w:t>
      </w:r>
    </w:p>
    <w:p w14:paraId="3E407986" w14:textId="77777777" w:rsidR="000C6D94" w:rsidRDefault="00000000">
      <w:pPr>
        <w:spacing w:after="20"/>
        <w:ind w:left="216"/>
      </w:pPr>
      <w:r>
        <w:rPr>
          <w:b/>
          <w:sz w:val="20"/>
        </w:rPr>
        <w:t>3. Are donor and cell-type groups sufficiently represented?</w:t>
      </w:r>
    </w:p>
    <w:p w14:paraId="4A82F115" w14:textId="77777777" w:rsidR="000C6D94" w:rsidRDefault="00000000">
      <w:pPr>
        <w:spacing w:after="80"/>
        <w:ind w:left="504"/>
      </w:pPr>
      <w:r>
        <w:rPr>
          <w:color w:val="6B6560"/>
          <w:sz w:val="19"/>
        </w:rPr>
        <w:t>method: minimum cells and donors per group</w:t>
      </w:r>
    </w:p>
    <w:p w14:paraId="1C677F95" w14:textId="77777777" w:rsidR="000C6D94" w:rsidRDefault="00000000">
      <w:pPr>
        <w:spacing w:after="20"/>
        <w:ind w:left="216"/>
      </w:pPr>
      <w:r>
        <w:rPr>
          <w:b/>
          <w:sz w:val="20"/>
        </w:rPr>
        <w:t>4. Could weak ACOD1 detection limit interpretation?</w:t>
      </w:r>
    </w:p>
    <w:p w14:paraId="49963F82" w14:textId="77777777" w:rsidR="000C6D94" w:rsidRDefault="00000000">
      <w:pPr>
        <w:spacing w:after="80"/>
        <w:ind w:left="504"/>
      </w:pPr>
      <w:r>
        <w:rPr>
          <w:color w:val="6B6560"/>
          <w:sz w:val="19"/>
        </w:rPr>
        <w:t>method: 4/191795 Kuppe cells and 508/881081 Reichart cells detected</w:t>
      </w:r>
    </w:p>
    <w:p w14:paraId="240F49E7" w14:textId="77777777" w:rsidR="000C6D94" w:rsidRDefault="00000000">
      <w:pPr>
        <w:spacing w:after="20"/>
        <w:ind w:left="216"/>
      </w:pPr>
      <w:r>
        <w:rPr>
          <w:b/>
          <w:sz w:val="20"/>
        </w:rPr>
        <w:t>5. Are disease-control differences statistically stable?</w:t>
      </w:r>
    </w:p>
    <w:p w14:paraId="7992D711" w14:textId="77777777" w:rsidR="000C6D94" w:rsidRDefault="00000000">
      <w:pPr>
        <w:spacing w:after="80"/>
        <w:ind w:left="504"/>
      </w:pPr>
      <w:r>
        <w:rPr>
          <w:color w:val="6B6560"/>
          <w:sz w:val="19"/>
        </w:rPr>
        <w:t>method: bootstrap confidence intervals</w:t>
      </w:r>
    </w:p>
    <w:p w14:paraId="11519134" w14:textId="77777777" w:rsidR="000C6D94" w:rsidRDefault="00000000">
      <w:pPr>
        <w:spacing w:before="160" w:after="40"/>
      </w:pPr>
      <w:r>
        <w:rPr>
          <w:rFonts w:ascii="Georgia" w:hAnsi="Georgia"/>
          <w:b/>
          <w:color w:val="C63B1E"/>
          <w:sz w:val="22"/>
        </w:rPr>
        <w:t>Tags</w:t>
      </w:r>
    </w:p>
    <w:p w14:paraId="013C2C45" w14:textId="77777777" w:rsidR="000C6D94" w:rsidRDefault="00000000">
      <w:pPr>
        <w:spacing w:after="60"/>
      </w:pPr>
      <w:r>
        <w:rPr>
          <w:b/>
          <w:sz w:val="20"/>
        </w:rPr>
        <w:t xml:space="preserve">asana_tags: </w:t>
      </w:r>
      <w:r>
        <w:rPr>
          <w:sz w:val="20"/>
        </w:rPr>
        <w:t>single-cell; cardiovascular; gene-expression</w:t>
      </w:r>
    </w:p>
    <w:p w14:paraId="7C7B0544" w14:textId="77777777" w:rsidR="000C6D94" w:rsidRDefault="00000000">
      <w:pPr>
        <w:spacing w:after="60"/>
      </w:pPr>
      <w:r>
        <w:rPr>
          <w:b/>
          <w:sz w:val="20"/>
        </w:rPr>
        <w:t xml:space="preserve">method_tags: </w:t>
      </w:r>
      <w:r>
        <w:rPr>
          <w:sz w:val="20"/>
        </w:rPr>
        <w:t>expression-analysis; cell-type-comparison; bootstrap</w:t>
      </w:r>
    </w:p>
    <w:p w14:paraId="1685F65F" w14:textId="77777777" w:rsidR="000C6D94" w:rsidRDefault="00000000">
      <w:pPr>
        <w:spacing w:before="160" w:after="40"/>
      </w:pPr>
      <w:r>
        <w:rPr>
          <w:rFonts w:ascii="Georgia" w:hAnsi="Georgia"/>
          <w:b/>
          <w:color w:val="C63B1E"/>
          <w:sz w:val="22"/>
        </w:rPr>
        <w:t>Outputs, access and provenance</w:t>
      </w:r>
    </w:p>
    <w:p w14:paraId="2C495256" w14:textId="77777777" w:rsidR="000C6D94" w:rsidRDefault="00000000">
      <w:pPr>
        <w:spacing w:after="60"/>
      </w:pPr>
      <w:r>
        <w:rPr>
          <w:b/>
          <w:sz w:val="20"/>
        </w:rPr>
        <w:t xml:space="preserve">outputs.github_repo: </w:t>
      </w:r>
      <w:r>
        <w:rPr>
          <w:i/>
          <w:color w:val="6B6560"/>
          <w:sz w:val="20"/>
        </w:rPr>
        <w:t>(not set)</w:t>
      </w:r>
    </w:p>
    <w:p w14:paraId="13E86D16" w14:textId="77777777" w:rsidR="000C6D94" w:rsidRDefault="00000000">
      <w:pPr>
        <w:spacing w:after="60"/>
      </w:pPr>
      <w:r>
        <w:rPr>
          <w:b/>
          <w:sz w:val="20"/>
        </w:rPr>
        <w:t xml:space="preserve">access.preset: </w:t>
      </w:r>
      <w:r>
        <w:rPr>
          <w:sz w:val="20"/>
        </w:rPr>
        <w:t>shared</w:t>
      </w:r>
    </w:p>
    <w:p w14:paraId="56AD8F2D" w14:textId="77777777" w:rsidR="000C6D94" w:rsidRDefault="00000000">
      <w:pPr>
        <w:spacing w:after="60"/>
      </w:pPr>
      <w:r>
        <w:rPr>
          <w:b/>
          <w:sz w:val="20"/>
        </w:rPr>
        <w:t xml:space="preserve">access.discovery: </w:t>
      </w:r>
      <w:r>
        <w:rPr>
          <w:sz w:val="20"/>
        </w:rPr>
        <w:t>dash_internal</w:t>
      </w:r>
    </w:p>
    <w:p w14:paraId="5B5A954D" w14:textId="77777777" w:rsidR="000C6D94" w:rsidRDefault="00000000">
      <w:pPr>
        <w:spacing w:after="60"/>
      </w:pPr>
      <w:r>
        <w:rPr>
          <w:b/>
          <w:sz w:val="20"/>
        </w:rPr>
        <w:t xml:space="preserve">access.summary: </w:t>
      </w:r>
      <w:r>
        <w:rPr>
          <w:sz w:val="20"/>
        </w:rPr>
        <w:t>dash_internal</w:t>
      </w:r>
    </w:p>
    <w:p w14:paraId="3D1E90A7" w14:textId="77777777" w:rsidR="000C6D94" w:rsidRDefault="00000000">
      <w:pPr>
        <w:spacing w:after="60"/>
      </w:pPr>
      <w:r>
        <w:rPr>
          <w:b/>
          <w:sz w:val="20"/>
        </w:rPr>
        <w:t xml:space="preserve">access.report_link: </w:t>
      </w:r>
      <w:r>
        <w:rPr>
          <w:sz w:val="20"/>
        </w:rPr>
        <w:t>dash_internal</w:t>
      </w:r>
    </w:p>
    <w:p w14:paraId="58A01CCD" w14:textId="77777777" w:rsidR="000C6D94" w:rsidRDefault="00000000">
      <w:pPr>
        <w:spacing w:after="60"/>
      </w:pPr>
      <w:r>
        <w:rPr>
          <w:b/>
          <w:sz w:val="20"/>
        </w:rPr>
        <w:t xml:space="preserve">access.code_link: </w:t>
      </w:r>
      <w:r>
        <w:rPr>
          <w:sz w:val="20"/>
        </w:rPr>
        <w:t>dash_internal</w:t>
      </w:r>
    </w:p>
    <w:p w14:paraId="117DBEEA" w14:textId="77777777" w:rsidR="000C6D94" w:rsidRDefault="00000000">
      <w:pPr>
        <w:spacing w:after="60"/>
      </w:pPr>
      <w:r>
        <w:rPr>
          <w:b/>
          <w:sz w:val="20"/>
        </w:rPr>
        <w:t xml:space="preserve">provenance.indigenous_health: </w:t>
      </w:r>
      <w:r>
        <w:rPr>
          <w:sz w:val="20"/>
        </w:rPr>
        <w:t>No</w:t>
      </w:r>
    </w:p>
    <w:p w14:paraId="2011D3B4" w14:textId="77777777" w:rsidR="000C6D94" w:rsidRDefault="00000000">
      <w:pPr>
        <w:spacing w:after="60"/>
      </w:pPr>
      <w:r>
        <w:rPr>
          <w:b/>
          <w:sz w:val="20"/>
        </w:rPr>
        <w:t xml:space="preserve">provenance.ethics_required: </w:t>
      </w:r>
      <w:r>
        <w:rPr>
          <w:sz w:val="20"/>
        </w:rPr>
        <w:t>No</w:t>
      </w:r>
    </w:p>
    <w:p w14:paraId="66F358CF" w14:textId="77777777" w:rsidR="000C6D94" w:rsidRDefault="00000000">
      <w:pPr>
        <w:spacing w:before="160" w:after="40"/>
      </w:pPr>
      <w:r>
        <w:rPr>
          <w:rFonts w:ascii="Georgia" w:hAnsi="Georgia"/>
          <w:b/>
          <w:color w:val="C63B1E"/>
          <w:sz w:val="22"/>
        </w:rPr>
        <w:t>Embedding</w:t>
      </w:r>
    </w:p>
    <w:p w14:paraId="20A2F4C9" w14:textId="77777777" w:rsidR="000C6D94" w:rsidRDefault="00000000">
      <w:pPr>
        <w:spacing w:after="60"/>
      </w:pPr>
      <w:r>
        <w:rPr>
          <w:b/>
          <w:sz w:val="20"/>
        </w:rPr>
        <w:t xml:space="preserve">model: </w:t>
      </w:r>
      <w:r>
        <w:rPr>
          <w:sz w:val="20"/>
        </w:rPr>
        <w:t>bge-large-en-v1.5</w:t>
      </w:r>
    </w:p>
    <w:p w14:paraId="269598F7" w14:textId="77777777" w:rsidR="000C6D94" w:rsidRDefault="00000000">
      <w:pPr>
        <w:spacing w:after="60"/>
      </w:pPr>
      <w:r>
        <w:rPr>
          <w:b/>
          <w:sz w:val="20"/>
        </w:rPr>
        <w:t xml:space="preserve">_embedded_at: </w:t>
      </w:r>
      <w:r>
        <w:rPr>
          <w:sz w:val="20"/>
        </w:rPr>
        <w:t>2026-06-30T10:06:01.222Z</w:t>
      </w:r>
    </w:p>
    <w:p w14:paraId="5419FC51" w14:textId="77777777" w:rsidR="000C6D94" w:rsidRDefault="00000000">
      <w:pPr>
        <w:spacing w:after="40"/>
      </w:pPr>
      <w:r>
        <w:rPr>
          <w:b/>
          <w:sz w:val="20"/>
        </w:rPr>
        <w:t>source_text (the text semantic search matches against):</w:t>
      </w:r>
    </w:p>
    <w:p w14:paraId="03F19F4C" w14:textId="77777777" w:rsidR="000C6D94" w:rsidRDefault="00000000">
      <w:pPr>
        <w:ind w:left="288"/>
      </w:pPr>
      <w:r>
        <w:rPr>
          <w:color w:val="6B6560"/>
          <w:sz w:val="19"/>
        </w:rPr>
        <w:t>Results on ACOD1 | Xiangnan Xu Xiangnan Xu and Yue Cao Yann Ng and John O'Sullivan Jean Yang | How does ACOD1 expression and detection vary across public cardiac single-cell datasets, cell types, and heart failure disease groups? | Do CAD and ACOD1 show different expression patterns in public cardiac single-cell datasets? Is the proportion of ACOD1-expressing cells different between healthy and heart failure samples? Is ACOD1 expression distributed differently across cardiac cell types? | Are expression values on a comparable scale? log-normalised expression values Are ACOD1-positive cells consistently defined? expression &gt; 0 Are donor and cell-type groups sufficiently represented? minimum cells and donors per group Could weak ACOD1 detection limit interpretation? 4/191795 Kuppe cells and 508/881081 Reichart cells detected Are disease-control differences statistically stable? bootstrap confidence intervals | single-cell expression analysis co-expression comparison cell-type stratified comparison donor-level proportion analysis bootstrap confidence intervals | public available dataset single-cell RNA-seq | heart failure Dilated Cardiomyopathy Myocardial Infarction Arrhythmogenic Right Ventricular Cardiomyopathy | ACOD1 CAD cardiac muscle cells heart failure public cardiac single-cell datasets bootstrap analysis | zellkonverter SingleCellExperiment scater</w:t>
      </w:r>
    </w:p>
    <w:p w14:paraId="6778E15A" w14:textId="77777777" w:rsidR="000C6D94" w:rsidRDefault="00000000">
      <w:r>
        <w:br w:type="page"/>
      </w:r>
    </w:p>
    <w:p w14:paraId="236A231F" w14:textId="77777777" w:rsidR="000C6D94" w:rsidRDefault="00000000">
      <w:r>
        <w:rPr>
          <w:rFonts w:ascii="Georgia" w:hAnsi="Georgia"/>
          <w:b/>
          <w:sz w:val="28"/>
        </w:rPr>
        <w:lastRenderedPageBreak/>
        <w:t>0055  Proteomic investigation of the effect of PDE4 inhibitor Crisaborole on atopic dermatitis</w:t>
      </w:r>
    </w:p>
    <w:p w14:paraId="39D2258B" w14:textId="77777777" w:rsidR="000C6D94" w:rsidRDefault="00000000">
      <w:pPr>
        <w:spacing w:after="60"/>
      </w:pPr>
      <w:r>
        <w:rPr>
          <w:b/>
          <w:sz w:val="20"/>
        </w:rPr>
        <w:t xml:space="preserve">ref_number: </w:t>
      </w:r>
      <w:r>
        <w:rPr>
          <w:sz w:val="20"/>
        </w:rPr>
        <w:t>0055</w:t>
      </w:r>
    </w:p>
    <w:p w14:paraId="4DF711B3" w14:textId="77777777" w:rsidR="000C6D94" w:rsidRDefault="00000000">
      <w:pPr>
        <w:spacing w:after="60"/>
      </w:pPr>
      <w:r>
        <w:rPr>
          <w:b/>
          <w:sz w:val="20"/>
        </w:rPr>
        <w:t xml:space="preserve">status: </w:t>
      </w:r>
      <w:r>
        <w:rPr>
          <w:sz w:val="20"/>
        </w:rPr>
        <w:t>active</w:t>
      </w:r>
    </w:p>
    <w:p w14:paraId="1A6ECF74" w14:textId="77777777" w:rsidR="000C6D94" w:rsidRDefault="00000000">
      <w:pPr>
        <w:spacing w:after="60"/>
      </w:pPr>
      <w:r>
        <w:rPr>
          <w:b/>
          <w:sz w:val="20"/>
        </w:rPr>
        <w:t xml:space="preserve">created_at: </w:t>
      </w:r>
      <w:r>
        <w:rPr>
          <w:sz w:val="20"/>
        </w:rPr>
        <w:t>2026-06-30T09:28:34.179Z</w:t>
      </w:r>
    </w:p>
    <w:p w14:paraId="28195D4C" w14:textId="77777777" w:rsidR="000C6D94" w:rsidRDefault="00000000">
      <w:pPr>
        <w:spacing w:after="60"/>
      </w:pPr>
      <w:r>
        <w:rPr>
          <w:b/>
          <w:sz w:val="20"/>
        </w:rPr>
        <w:t xml:space="preserve">updated_at: </w:t>
      </w:r>
      <w:r>
        <w:rPr>
          <w:sz w:val="20"/>
        </w:rPr>
        <w:t>2026-06-30T11:46:23.506Z</w:t>
      </w:r>
    </w:p>
    <w:p w14:paraId="701D0360" w14:textId="77777777" w:rsidR="000C6D94" w:rsidRDefault="00000000">
      <w:pPr>
        <w:spacing w:before="160" w:after="40"/>
      </w:pPr>
      <w:r>
        <w:rPr>
          <w:rFonts w:ascii="Georgia" w:hAnsi="Georgia"/>
          <w:b/>
          <w:color w:val="C63B1E"/>
          <w:sz w:val="22"/>
        </w:rPr>
        <w:t>Investigators</w:t>
      </w:r>
    </w:p>
    <w:p w14:paraId="241760C1" w14:textId="77777777" w:rsidR="000C6D94" w:rsidRDefault="00000000">
      <w:pPr>
        <w:spacing w:after="60"/>
      </w:pPr>
      <w:r>
        <w:rPr>
          <w:b/>
          <w:sz w:val="20"/>
        </w:rPr>
        <w:t xml:space="preserve">collaborator: </w:t>
      </w:r>
      <w:r>
        <w:rPr>
          <w:sz w:val="20"/>
        </w:rPr>
        <w:t>Dr Ali Azimi and Professor Pablo Fernández-Peñas</w:t>
      </w:r>
    </w:p>
    <w:p w14:paraId="2FE78EBA" w14:textId="77777777" w:rsidR="000C6D94" w:rsidRDefault="00000000">
      <w:pPr>
        <w:spacing w:after="60"/>
      </w:pPr>
      <w:r>
        <w:rPr>
          <w:b/>
          <w:sz w:val="20"/>
        </w:rPr>
        <w:t xml:space="preserve">lead_data_scientist: </w:t>
      </w:r>
      <w:r>
        <w:rPr>
          <w:sz w:val="20"/>
        </w:rPr>
        <w:t>Dr Elijah Willie</w:t>
      </w:r>
    </w:p>
    <w:p w14:paraId="615B3B67" w14:textId="77777777" w:rsidR="000C6D94" w:rsidRDefault="00000000">
      <w:pPr>
        <w:spacing w:after="60"/>
      </w:pPr>
      <w:r>
        <w:rPr>
          <w:b/>
          <w:sz w:val="20"/>
        </w:rPr>
        <w:t xml:space="preserve">analyst_team: </w:t>
      </w:r>
      <w:r>
        <w:rPr>
          <w:sz w:val="20"/>
        </w:rPr>
        <w:t>Dr Elijah Willie; Dr Jie Kang; Professor Jean Yang</w:t>
      </w:r>
    </w:p>
    <w:p w14:paraId="0402C35A" w14:textId="77777777" w:rsidR="000C6D94" w:rsidRDefault="00000000">
      <w:pPr>
        <w:spacing w:after="60"/>
      </w:pPr>
      <w:r>
        <w:rPr>
          <w:b/>
          <w:sz w:val="20"/>
        </w:rPr>
        <w:t xml:space="preserve">research_leader: </w:t>
      </w:r>
      <w:r>
        <w:rPr>
          <w:i/>
          <w:color w:val="6B6560"/>
          <w:sz w:val="20"/>
        </w:rPr>
        <w:t>(not set)</w:t>
      </w:r>
    </w:p>
    <w:p w14:paraId="790CFA81" w14:textId="77777777" w:rsidR="000C6D94" w:rsidRDefault="00000000">
      <w:pPr>
        <w:spacing w:after="60"/>
      </w:pPr>
      <w:r>
        <w:rPr>
          <w:b/>
          <w:sz w:val="20"/>
        </w:rPr>
        <w:t xml:space="preserve">partners: </w:t>
      </w:r>
      <w:r>
        <w:rPr>
          <w:i/>
          <w:color w:val="6B6560"/>
          <w:sz w:val="20"/>
        </w:rPr>
        <w:t>(not set)</w:t>
      </w:r>
    </w:p>
    <w:p w14:paraId="01F32A84" w14:textId="77777777" w:rsidR="000C6D94" w:rsidRDefault="00000000">
      <w:pPr>
        <w:spacing w:before="160" w:after="40"/>
      </w:pPr>
      <w:r>
        <w:rPr>
          <w:rFonts w:ascii="Georgia" w:hAnsi="Georgia"/>
          <w:b/>
          <w:color w:val="C63B1E"/>
          <w:sz w:val="22"/>
        </w:rPr>
        <w:t>Project details</w:t>
      </w:r>
    </w:p>
    <w:p w14:paraId="68B2C2F9" w14:textId="77777777" w:rsidR="000C6D94" w:rsidRDefault="00000000">
      <w:pPr>
        <w:spacing w:after="60"/>
      </w:pPr>
      <w:r>
        <w:rPr>
          <w:b/>
          <w:sz w:val="20"/>
        </w:rPr>
        <w:t xml:space="preserve">research_area: </w:t>
      </w:r>
      <w:r>
        <w:rPr>
          <w:sz w:val="20"/>
        </w:rPr>
        <w:t>proteomics; mass spectrometry; differential abundance analysis; pathway analysis</w:t>
      </w:r>
    </w:p>
    <w:p w14:paraId="2CEEAD11" w14:textId="77777777" w:rsidR="000C6D94" w:rsidRDefault="00000000">
      <w:pPr>
        <w:spacing w:after="60"/>
      </w:pPr>
      <w:r>
        <w:rPr>
          <w:b/>
          <w:sz w:val="20"/>
        </w:rPr>
        <w:t xml:space="preserve">disease: </w:t>
      </w:r>
      <w:r>
        <w:rPr>
          <w:sz w:val="20"/>
        </w:rPr>
        <w:t>atopic dermatitis</w:t>
      </w:r>
    </w:p>
    <w:p w14:paraId="5B723127" w14:textId="77777777" w:rsidR="000C6D94" w:rsidRDefault="00000000">
      <w:pPr>
        <w:spacing w:after="60"/>
      </w:pPr>
      <w:r>
        <w:rPr>
          <w:b/>
          <w:sz w:val="20"/>
        </w:rPr>
        <w:t xml:space="preserve">data_modality: </w:t>
      </w:r>
      <w:r>
        <w:rPr>
          <w:sz w:val="20"/>
        </w:rPr>
        <w:t>proteomics; DIA mass spectrometry; protein intensity matrix</w:t>
      </w:r>
    </w:p>
    <w:p w14:paraId="46D4860D" w14:textId="77777777" w:rsidR="000C6D94" w:rsidRDefault="00000000">
      <w:pPr>
        <w:spacing w:after="60"/>
      </w:pPr>
      <w:r>
        <w:rPr>
          <w:b/>
          <w:sz w:val="20"/>
        </w:rPr>
        <w:t xml:space="preserve">keywords: </w:t>
      </w:r>
      <w:r>
        <w:rPr>
          <w:sz w:val="20"/>
        </w:rPr>
        <w:t>crisaborole; betamethasone; PDE4 inhibitor; tape-strip proteomics; differential abundance; GSEA; cornified envelope / keratinization; limma</w:t>
      </w:r>
    </w:p>
    <w:p w14:paraId="6227753D" w14:textId="77777777" w:rsidR="000C6D94" w:rsidRDefault="00000000">
      <w:pPr>
        <w:spacing w:after="60"/>
      </w:pPr>
      <w:r>
        <w:rPr>
          <w:b/>
          <w:sz w:val="20"/>
        </w:rPr>
        <w:t xml:space="preserve">platform.provider: </w:t>
      </w:r>
      <w:r>
        <w:rPr>
          <w:i/>
          <w:color w:val="6B6560"/>
          <w:sz w:val="20"/>
        </w:rPr>
        <w:t>(not set)</w:t>
      </w:r>
    </w:p>
    <w:p w14:paraId="1EC9A12B" w14:textId="77777777" w:rsidR="000C6D94" w:rsidRDefault="00000000">
      <w:pPr>
        <w:spacing w:after="60"/>
      </w:pPr>
      <w:r>
        <w:rPr>
          <w:b/>
          <w:sz w:val="20"/>
        </w:rPr>
        <w:t xml:space="preserve">sample_info.sample_type: </w:t>
      </w:r>
      <w:r>
        <w:rPr>
          <w:sz w:val="20"/>
        </w:rPr>
        <w:t>tape-strip skin biopsies (treated AD, untreated AD, normal skin) across baseline and post-treatment timepoints from 15 patients</w:t>
      </w:r>
    </w:p>
    <w:p w14:paraId="3838B9B3" w14:textId="77777777" w:rsidR="000C6D94" w:rsidRDefault="00000000">
      <w:pPr>
        <w:spacing w:after="60"/>
      </w:pPr>
      <w:r>
        <w:rPr>
          <w:b/>
          <w:sz w:val="20"/>
        </w:rPr>
        <w:t xml:space="preserve">sample_info.n_samples: </w:t>
      </w:r>
      <w:r>
        <w:rPr>
          <w:sz w:val="20"/>
        </w:rPr>
        <w:t>90</w:t>
      </w:r>
    </w:p>
    <w:p w14:paraId="7338E203" w14:textId="77777777" w:rsidR="000C6D94" w:rsidRDefault="00000000">
      <w:pPr>
        <w:spacing w:after="60"/>
      </w:pPr>
      <w:r>
        <w:rPr>
          <w:b/>
          <w:sz w:val="20"/>
        </w:rPr>
        <w:t xml:space="preserve">sample_info.organism: </w:t>
      </w:r>
      <w:r>
        <w:rPr>
          <w:sz w:val="20"/>
        </w:rPr>
        <w:t>human</w:t>
      </w:r>
    </w:p>
    <w:p w14:paraId="6843930F" w14:textId="77777777" w:rsidR="000C6D94" w:rsidRDefault="00000000">
      <w:pPr>
        <w:spacing w:before="160" w:after="40"/>
      </w:pPr>
      <w:r>
        <w:rPr>
          <w:rFonts w:ascii="Georgia" w:hAnsi="Georgia"/>
          <w:b/>
          <w:color w:val="C63B1E"/>
          <w:sz w:val="22"/>
        </w:rPr>
        <w:t>Analytical questions</w:t>
      </w:r>
    </w:p>
    <w:p w14:paraId="036D9DF7" w14:textId="77777777" w:rsidR="000C6D94" w:rsidRDefault="00000000">
      <w:pPr>
        <w:spacing w:after="60"/>
      </w:pPr>
      <w:r>
        <w:rPr>
          <w:b/>
          <w:sz w:val="20"/>
        </w:rPr>
        <w:t xml:space="preserve">primary_question: </w:t>
      </w:r>
      <w:r>
        <w:rPr>
          <w:sz w:val="20"/>
        </w:rPr>
        <w:t>What proteomic changes does the topical PDE4 inhibitor crisaborole induce in treated atopic dermatitis lesions, and how do they compare with the corticosteroid betamethasone?</w:t>
      </w:r>
    </w:p>
    <w:p w14:paraId="1F51B558" w14:textId="77777777" w:rsidR="000C6D94" w:rsidRDefault="00000000">
      <w:pPr>
        <w:spacing w:after="40"/>
      </w:pPr>
      <w:r>
        <w:rPr>
          <w:b/>
          <w:sz w:val="20"/>
        </w:rPr>
        <w:t>other_questions:</w:t>
      </w:r>
    </w:p>
    <w:p w14:paraId="1CA6B5AE" w14:textId="77777777" w:rsidR="000C6D94" w:rsidRDefault="00000000">
      <w:pPr>
        <w:pStyle w:val="ListBullet"/>
        <w:spacing w:after="20"/>
      </w:pPr>
      <w:r>
        <w:rPr>
          <w:sz w:val="20"/>
        </w:rPr>
        <w:t>Which proteins change in treated AD lesions (DAY45 vs DAY1) under crisaborole, and under betamethasone?</w:t>
      </w:r>
    </w:p>
    <w:p w14:paraId="42949D57" w14:textId="77777777" w:rsidR="000C6D94" w:rsidRDefault="00000000">
      <w:pPr>
        <w:pStyle w:val="ListBullet"/>
        <w:spacing w:after="20"/>
      </w:pPr>
      <w:r>
        <w:rPr>
          <w:sz w:val="20"/>
        </w:rPr>
        <w:t>Does the crisaborole versus betamethasone treatment effect differ in the treated-AD proteome (interaction contrast)?</w:t>
      </w:r>
    </w:p>
    <w:p w14:paraId="5A64F73C" w14:textId="77777777" w:rsidR="000C6D94" w:rsidRDefault="00000000">
      <w:pPr>
        <w:pStyle w:val="ListBullet"/>
        <w:spacing w:after="20"/>
      </w:pPr>
      <w:r>
        <w:rPr>
          <w:sz w:val="20"/>
        </w:rPr>
        <w:t>Which biological pathways are altered by each treatment, and which are shared versus treatment-specific?</w:t>
      </w:r>
    </w:p>
    <w:p w14:paraId="6E6D9076" w14:textId="77777777" w:rsidR="000C6D94" w:rsidRDefault="00000000">
      <w:pPr>
        <w:pStyle w:val="ListBullet"/>
        <w:spacing w:after="20"/>
      </w:pPr>
      <w:r>
        <w:rPr>
          <w:sz w:val="20"/>
        </w:rPr>
        <w:t>Are the differential-abundance results robust to outlier sample exclusion (CRIS05-DAY45-TAD, BETA16-DAY45-TAD), prior systemic treatment, and MNAR-aware modelling?</w:t>
      </w:r>
    </w:p>
    <w:p w14:paraId="7C4BECA2" w14:textId="77777777" w:rsidR="000C6D94" w:rsidRDefault="00000000">
      <w:pPr>
        <w:pStyle w:val="ListBullet"/>
        <w:spacing w:after="20"/>
      </w:pPr>
      <w:r>
        <w:rPr>
          <w:sz w:val="20"/>
        </w:rPr>
        <w:t>Do the headline findings align with published drug-mechanism and atopic dermatitis literature?</w:t>
      </w:r>
    </w:p>
    <w:p w14:paraId="07C2071B" w14:textId="77777777" w:rsidR="000C6D94" w:rsidRDefault="00000000">
      <w:pPr>
        <w:spacing w:before="160" w:after="40"/>
      </w:pPr>
      <w:r>
        <w:rPr>
          <w:rFonts w:ascii="Georgia" w:hAnsi="Georgia"/>
          <w:b/>
          <w:color w:val="C63B1E"/>
          <w:sz w:val="22"/>
        </w:rPr>
        <w:t>Analytical methods</w:t>
      </w:r>
    </w:p>
    <w:p w14:paraId="39973ADA" w14:textId="77777777" w:rsidR="000C6D94" w:rsidRDefault="00000000">
      <w:pPr>
        <w:spacing w:after="60"/>
      </w:pPr>
      <w:r>
        <w:rPr>
          <w:b/>
          <w:sz w:val="20"/>
        </w:rPr>
        <w:lastRenderedPageBreak/>
        <w:t xml:space="preserve">primary_methods: </w:t>
      </w:r>
      <w:r>
        <w:rPr>
          <w:sz w:val="20"/>
        </w:rPr>
        <w:t>DIA proteomics QC and preprocessing; missingness and MNAR diagnostics; PCA and UMAP exploratory analysis; paired differential abundance analysis; treatment-by-time interaction modelling; outlier-exclusion and covariate sensitivity analysis; MNAR-aware differential abundance; GSEA pathway analysis; literature-based assessment</w:t>
      </w:r>
    </w:p>
    <w:p w14:paraId="79B97ED4" w14:textId="77777777" w:rsidR="000C6D94" w:rsidRDefault="00000000">
      <w:pPr>
        <w:spacing w:after="60"/>
      </w:pPr>
      <w:r>
        <w:rPr>
          <w:b/>
          <w:sz w:val="20"/>
        </w:rPr>
        <w:t xml:space="preserve">tools_packages: </w:t>
      </w:r>
      <w:r>
        <w:rPr>
          <w:sz w:val="20"/>
        </w:rPr>
        <w:t>Spectronaut; limma; proDA; impute; uwot; fgsea; msigdbr</w:t>
      </w:r>
    </w:p>
    <w:p w14:paraId="5C438FB6" w14:textId="77777777" w:rsidR="000C6D94" w:rsidRDefault="00000000">
      <w:pPr>
        <w:spacing w:after="60"/>
      </w:pPr>
      <w:r>
        <w:rPr>
          <w:b/>
          <w:sz w:val="20"/>
        </w:rPr>
        <w:t xml:space="preserve">programming_languages: </w:t>
      </w:r>
      <w:r>
        <w:rPr>
          <w:sz w:val="20"/>
        </w:rPr>
        <w:t>R</w:t>
      </w:r>
    </w:p>
    <w:p w14:paraId="26ED2D55" w14:textId="77777777" w:rsidR="000C6D94" w:rsidRDefault="00000000">
      <w:pPr>
        <w:spacing w:before="160" w:after="40"/>
      </w:pPr>
      <w:r>
        <w:rPr>
          <w:rFonts w:ascii="Georgia" w:hAnsi="Georgia"/>
          <w:b/>
          <w:color w:val="C63B1E"/>
          <w:sz w:val="22"/>
        </w:rPr>
        <w:t>Quality control (6 checks)</w:t>
      </w:r>
    </w:p>
    <w:p w14:paraId="73F0E526" w14:textId="77777777" w:rsidR="000C6D94" w:rsidRDefault="00000000">
      <w:pPr>
        <w:spacing w:after="20"/>
        <w:ind w:left="216"/>
      </w:pPr>
      <w:r>
        <w:rPr>
          <w:b/>
          <w:sz w:val="20"/>
        </w:rPr>
        <w:t>1. Is the cohort balanced and complete across the design?</w:t>
      </w:r>
    </w:p>
    <w:p w14:paraId="7B93E9BF" w14:textId="77777777" w:rsidR="000C6D94" w:rsidRDefault="00000000">
      <w:pPr>
        <w:spacing w:after="80"/>
        <w:ind w:left="504"/>
      </w:pPr>
      <w:r>
        <w:rPr>
          <w:color w:val="6B6560"/>
          <w:sz w:val="19"/>
        </w:rPr>
        <w:t>method: per-patient completeness checks; 15 patients x 6 samples (90 analysis + 16 pooled QC injections)</w:t>
      </w:r>
    </w:p>
    <w:p w14:paraId="747B49D5" w14:textId="77777777" w:rsidR="000C6D94" w:rsidRDefault="00000000">
      <w:pPr>
        <w:spacing w:after="20"/>
        <w:ind w:left="216"/>
      </w:pPr>
      <w:r>
        <w:rPr>
          <w:b/>
          <w:sz w:val="20"/>
        </w:rPr>
        <w:t>2. Does missingness indicate sample- or feature-level quality concerns?</w:t>
      </w:r>
    </w:p>
    <w:p w14:paraId="38CC5D8D" w14:textId="77777777" w:rsidR="000C6D94" w:rsidRDefault="00000000">
      <w:pPr>
        <w:spacing w:after="80"/>
        <w:ind w:left="504"/>
      </w:pPr>
      <w:r>
        <w:rPr>
          <w:color w:val="6B6560"/>
          <w:sz w:val="19"/>
        </w:rPr>
        <w:t>method: MNAR diagnostic (per-protein mean log2 vs % missing); per-sample missingness 10-77%, median ~45%, tissue-driven MNAR</w:t>
      </w:r>
    </w:p>
    <w:p w14:paraId="132DB6BA" w14:textId="77777777" w:rsidR="000C6D94" w:rsidRDefault="00000000">
      <w:pPr>
        <w:spacing w:after="20"/>
        <w:ind w:left="216"/>
      </w:pPr>
      <w:r>
        <w:rPr>
          <w:b/>
          <w:sz w:val="20"/>
        </w:rPr>
        <w:t>3. Are sample intensity distributions aligned across the run?</w:t>
      </w:r>
    </w:p>
    <w:p w14:paraId="5BC7C281" w14:textId="77777777" w:rsidR="000C6D94" w:rsidRDefault="00000000">
      <w:pPr>
        <w:spacing w:after="80"/>
        <w:ind w:left="504"/>
      </w:pPr>
      <w:r>
        <w:rPr>
          <w:color w:val="6B6560"/>
          <w:sz w:val="19"/>
        </w:rPr>
        <w:t>method: per-sample log2 intensity boxplots/densities; Spectronaut normalisation judged sufficient, no extra global normalisation</w:t>
      </w:r>
    </w:p>
    <w:p w14:paraId="197DACE7" w14:textId="77777777" w:rsidR="000C6D94" w:rsidRDefault="00000000">
      <w:pPr>
        <w:spacing w:after="20"/>
        <w:ind w:left="216"/>
      </w:pPr>
      <w:r>
        <w:rPr>
          <w:b/>
          <w:sz w:val="20"/>
        </w:rPr>
        <w:t>4. Is instrument quantification reproducible and is there run-order drift?</w:t>
      </w:r>
    </w:p>
    <w:p w14:paraId="055ECBD3" w14:textId="77777777" w:rsidR="000C6D94" w:rsidRDefault="00000000">
      <w:pPr>
        <w:spacing w:after="80"/>
        <w:ind w:left="504"/>
      </w:pPr>
      <w:r>
        <w:rPr>
          <w:color w:val="6B6560"/>
          <w:sz w:val="19"/>
        </w:rPr>
        <w:t>method: pooled-QC %CV (median 17.3%) and median log2 vs injection index; small significant drift not structured in analysis samples</w:t>
      </w:r>
    </w:p>
    <w:p w14:paraId="20BE1015" w14:textId="77777777" w:rsidR="000C6D94" w:rsidRDefault="00000000">
      <w:pPr>
        <w:spacing w:after="20"/>
        <w:ind w:left="216"/>
      </w:pPr>
      <w:r>
        <w:rPr>
          <w:b/>
          <w:sz w:val="20"/>
        </w:rPr>
        <w:t>5. Which samples are global outliers?</w:t>
      </w:r>
    </w:p>
    <w:p w14:paraId="367BB279" w14:textId="77777777" w:rsidR="000C6D94" w:rsidRDefault="00000000">
      <w:pPr>
        <w:spacing w:after="80"/>
        <w:ind w:left="504"/>
      </w:pPr>
      <w:r>
        <w:rPr>
          <w:color w:val="6B6560"/>
          <w:sz w:val="19"/>
        </w:rPr>
        <w:t>method: PCA on complete-case proteins; CRIS05-DAY45-TAD and BETA16-DAY45-TAD flagged on PC2 (&gt;70% missing / right-shifted intensity)</w:t>
      </w:r>
    </w:p>
    <w:p w14:paraId="427A9251" w14:textId="77777777" w:rsidR="000C6D94" w:rsidRDefault="00000000">
      <w:pPr>
        <w:spacing w:after="20"/>
        <w:ind w:left="216"/>
      </w:pPr>
      <w:r>
        <w:rPr>
          <w:b/>
          <w:sz w:val="20"/>
        </w:rPr>
        <w:t>6. Should KNN imputation be the primary modelling input?</w:t>
      </w:r>
    </w:p>
    <w:p w14:paraId="734BF667" w14:textId="77777777" w:rsidR="000C6D94" w:rsidRDefault="00000000">
      <w:pPr>
        <w:spacing w:after="80"/>
        <w:ind w:left="504"/>
      </w:pPr>
      <w:r>
        <w:rPr>
          <w:color w:val="6B6560"/>
          <w:sz w:val="19"/>
        </w:rPr>
        <w:t>method: KNN vs NA-coded PCA/UMAP sensitivity; NA-coded matrix retained (KNN does not rescue outliers and adds a UMAP artefact)</w:t>
      </w:r>
    </w:p>
    <w:p w14:paraId="4438CA79" w14:textId="77777777" w:rsidR="000C6D94" w:rsidRDefault="00000000">
      <w:pPr>
        <w:spacing w:before="160" w:after="40"/>
      </w:pPr>
      <w:r>
        <w:rPr>
          <w:rFonts w:ascii="Georgia" w:hAnsi="Georgia"/>
          <w:b/>
          <w:color w:val="C63B1E"/>
          <w:sz w:val="22"/>
        </w:rPr>
        <w:t>Tags</w:t>
      </w:r>
    </w:p>
    <w:p w14:paraId="51BC63F0" w14:textId="77777777" w:rsidR="000C6D94" w:rsidRDefault="00000000">
      <w:pPr>
        <w:spacing w:after="60"/>
      </w:pPr>
      <w:r>
        <w:rPr>
          <w:b/>
          <w:sz w:val="20"/>
        </w:rPr>
        <w:t xml:space="preserve">asana_tags: </w:t>
      </w:r>
      <w:r>
        <w:rPr>
          <w:sz w:val="20"/>
        </w:rPr>
        <w:t>proteomics; atopic-dermatitis; crisaborole; betamethasone; mass-spectrometry</w:t>
      </w:r>
    </w:p>
    <w:p w14:paraId="4352E22D" w14:textId="77777777" w:rsidR="000C6D94" w:rsidRDefault="00000000">
      <w:pPr>
        <w:spacing w:after="60"/>
      </w:pPr>
      <w:r>
        <w:rPr>
          <w:b/>
          <w:sz w:val="20"/>
        </w:rPr>
        <w:t xml:space="preserve">method_tags: </w:t>
      </w:r>
      <w:r>
        <w:rPr>
          <w:sz w:val="20"/>
        </w:rPr>
        <w:t>differential-abundance; limma; gsea; proda; pathway-analysis</w:t>
      </w:r>
    </w:p>
    <w:p w14:paraId="5DBBB914" w14:textId="77777777" w:rsidR="000C6D94" w:rsidRDefault="00000000">
      <w:pPr>
        <w:spacing w:before="160" w:after="40"/>
      </w:pPr>
      <w:r>
        <w:rPr>
          <w:rFonts w:ascii="Georgia" w:hAnsi="Georgia"/>
          <w:b/>
          <w:color w:val="C63B1E"/>
          <w:sz w:val="22"/>
        </w:rPr>
        <w:t>Outputs, access and provenance</w:t>
      </w:r>
    </w:p>
    <w:p w14:paraId="05B82137" w14:textId="77777777" w:rsidR="000C6D94" w:rsidRDefault="00000000">
      <w:pPr>
        <w:spacing w:after="60"/>
      </w:pPr>
      <w:r>
        <w:rPr>
          <w:b/>
          <w:sz w:val="20"/>
        </w:rPr>
        <w:t xml:space="preserve">outputs.github_repo: </w:t>
      </w:r>
      <w:r>
        <w:rPr>
          <w:i/>
          <w:color w:val="6B6560"/>
          <w:sz w:val="20"/>
        </w:rPr>
        <w:t>(not set)</w:t>
      </w:r>
    </w:p>
    <w:p w14:paraId="03DEF282" w14:textId="77777777" w:rsidR="000C6D94" w:rsidRDefault="00000000">
      <w:pPr>
        <w:spacing w:after="60"/>
      </w:pPr>
      <w:r>
        <w:rPr>
          <w:b/>
          <w:sz w:val="20"/>
        </w:rPr>
        <w:t xml:space="preserve">access.preset: </w:t>
      </w:r>
      <w:r>
        <w:rPr>
          <w:sz w:val="20"/>
        </w:rPr>
        <w:t>shared</w:t>
      </w:r>
    </w:p>
    <w:p w14:paraId="1B0A0932" w14:textId="77777777" w:rsidR="000C6D94" w:rsidRDefault="00000000">
      <w:pPr>
        <w:spacing w:after="60"/>
      </w:pPr>
      <w:r>
        <w:rPr>
          <w:b/>
          <w:sz w:val="20"/>
        </w:rPr>
        <w:t xml:space="preserve">access.discovery: </w:t>
      </w:r>
      <w:r>
        <w:rPr>
          <w:sz w:val="20"/>
        </w:rPr>
        <w:t>dash_internal</w:t>
      </w:r>
    </w:p>
    <w:p w14:paraId="6B0F7DD5" w14:textId="77777777" w:rsidR="000C6D94" w:rsidRDefault="00000000">
      <w:pPr>
        <w:spacing w:after="60"/>
      </w:pPr>
      <w:r>
        <w:rPr>
          <w:b/>
          <w:sz w:val="20"/>
        </w:rPr>
        <w:t xml:space="preserve">access.summary: </w:t>
      </w:r>
      <w:r>
        <w:rPr>
          <w:sz w:val="20"/>
        </w:rPr>
        <w:t>dash_internal</w:t>
      </w:r>
    </w:p>
    <w:p w14:paraId="4C5B36D6" w14:textId="77777777" w:rsidR="000C6D94" w:rsidRDefault="00000000">
      <w:pPr>
        <w:spacing w:after="60"/>
      </w:pPr>
      <w:r>
        <w:rPr>
          <w:b/>
          <w:sz w:val="20"/>
        </w:rPr>
        <w:t xml:space="preserve">access.report_link: </w:t>
      </w:r>
      <w:r>
        <w:rPr>
          <w:sz w:val="20"/>
        </w:rPr>
        <w:t>dash_internal</w:t>
      </w:r>
    </w:p>
    <w:p w14:paraId="62537D24" w14:textId="77777777" w:rsidR="000C6D94" w:rsidRDefault="00000000">
      <w:pPr>
        <w:spacing w:after="60"/>
      </w:pPr>
      <w:r>
        <w:rPr>
          <w:b/>
          <w:sz w:val="20"/>
        </w:rPr>
        <w:t xml:space="preserve">access.code_link: </w:t>
      </w:r>
      <w:r>
        <w:rPr>
          <w:sz w:val="20"/>
        </w:rPr>
        <w:t>dash_internal</w:t>
      </w:r>
    </w:p>
    <w:p w14:paraId="37F4C045" w14:textId="77777777" w:rsidR="000C6D94" w:rsidRDefault="00000000">
      <w:pPr>
        <w:spacing w:after="60"/>
      </w:pPr>
      <w:r>
        <w:rPr>
          <w:b/>
          <w:sz w:val="20"/>
        </w:rPr>
        <w:t xml:space="preserve">provenance.indigenous_health: </w:t>
      </w:r>
      <w:r>
        <w:rPr>
          <w:i/>
          <w:color w:val="6B6560"/>
          <w:sz w:val="20"/>
        </w:rPr>
        <w:t>(not set)</w:t>
      </w:r>
    </w:p>
    <w:p w14:paraId="4380EA03" w14:textId="77777777" w:rsidR="000C6D94" w:rsidRDefault="00000000">
      <w:pPr>
        <w:spacing w:after="60"/>
      </w:pPr>
      <w:r>
        <w:rPr>
          <w:b/>
          <w:sz w:val="20"/>
        </w:rPr>
        <w:t xml:space="preserve">provenance.ethics_required: </w:t>
      </w:r>
      <w:r>
        <w:rPr>
          <w:i/>
          <w:color w:val="6B6560"/>
          <w:sz w:val="20"/>
        </w:rPr>
        <w:t>(not set)</w:t>
      </w:r>
    </w:p>
    <w:p w14:paraId="439E51DA" w14:textId="77777777" w:rsidR="000C6D94" w:rsidRDefault="00000000">
      <w:pPr>
        <w:spacing w:before="160" w:after="40"/>
      </w:pPr>
      <w:r>
        <w:rPr>
          <w:rFonts w:ascii="Georgia" w:hAnsi="Georgia"/>
          <w:b/>
          <w:color w:val="C63B1E"/>
          <w:sz w:val="22"/>
        </w:rPr>
        <w:t>Embedding</w:t>
      </w:r>
    </w:p>
    <w:p w14:paraId="2BB6ED17" w14:textId="77777777" w:rsidR="000C6D94" w:rsidRDefault="00000000">
      <w:pPr>
        <w:spacing w:after="60"/>
      </w:pPr>
      <w:r>
        <w:rPr>
          <w:b/>
          <w:sz w:val="20"/>
        </w:rPr>
        <w:t xml:space="preserve">model: </w:t>
      </w:r>
      <w:r>
        <w:rPr>
          <w:sz w:val="20"/>
        </w:rPr>
        <w:t>bge-large-en-v1.5</w:t>
      </w:r>
    </w:p>
    <w:p w14:paraId="23B25D7B" w14:textId="77777777" w:rsidR="000C6D94" w:rsidRDefault="00000000">
      <w:pPr>
        <w:spacing w:after="60"/>
      </w:pPr>
      <w:r>
        <w:rPr>
          <w:b/>
          <w:sz w:val="20"/>
        </w:rPr>
        <w:lastRenderedPageBreak/>
        <w:t xml:space="preserve">_embedded_at: </w:t>
      </w:r>
      <w:r>
        <w:rPr>
          <w:sz w:val="20"/>
        </w:rPr>
        <w:t>2026-06-30T10:06:03.186Z</w:t>
      </w:r>
    </w:p>
    <w:p w14:paraId="0CB8EE29" w14:textId="77777777" w:rsidR="000C6D94" w:rsidRDefault="00000000">
      <w:pPr>
        <w:spacing w:after="40"/>
      </w:pPr>
      <w:r>
        <w:rPr>
          <w:b/>
          <w:sz w:val="20"/>
        </w:rPr>
        <w:t>source_text (the text semantic search matches against):</w:t>
      </w:r>
    </w:p>
    <w:p w14:paraId="2D955065" w14:textId="77777777" w:rsidR="000C6D94" w:rsidRDefault="00000000">
      <w:pPr>
        <w:ind w:left="288"/>
      </w:pPr>
      <w:r>
        <w:rPr>
          <w:color w:val="6B6560"/>
          <w:sz w:val="19"/>
        </w:rPr>
        <w:t>Proteomic investigation of the effect of PDE4 inhibitor Crisaborole on atopic dermatitis | Dr Elijah Willie Dr Elijah Willie Dr Jie Kang Professor Jean Yang Dr Ali Azimi and Professor Pablo Fernández-Peñas | What proteomic changes does the topical PDE4 inhibitor crisaborole induce in treated atopic dermatitis lesions, and how do they compare with the corticosteroid betamethasone? | Which proteins change in treated AD lesions (DAY45 vs DAY1) under crisaborole, and under betamethasone? Does the crisaborole versus betamethasone treatment effect differ in the treated-AD proteome (interaction contrast)? Which biological pathways are altered by each treatment, and which are shared versus treatment-specific? Are the differential-abundance results robust to outlier sample exclusion (CRIS05-DAY45-TAD, BETA16-DAY45-TAD), prior systemic treatment, and MNAR-aware modelling? Do the headline findings align with published drug-mechanism and atopic dermatitis literature? | Is the cohort balanced and complete across the design? per-patient completeness checks; 15 patients x 6 samples (90 analysis + 16 pooled QC injections) Does missingness indicate sample- or feature-level quality concerns? MNAR diagnostic (per-protein mean log2 vs % missing); per-sample missingness 10-77%, median ~45%, tissue-driven MNAR Are sample intensity distributions aligned across the run? per-sample log2 intensity boxplots/densities; Spectronaut normalisation judged sufficient, no extra global normalisation Is instrument quantification reproducible and is there run-order drift? pooled-QC %CV (median 17.3%) and median log2 vs injection index; small significant drift not structured in analysis samples Which samples are global outliers? PCA on complete-case proteins; CRIS05-DAY45-TAD and BETA16-DAY45-TAD flagged on PC2 (&gt;70% missing / right-shifted intensity) Should KNN imputation be the primary modelling input? KNN vs NA-coded PCA/UMAP sensitivity; NA-coded matrix retained (KNN does not rescue outliers and adds a UMAP artefact) | DIA proteomics QC and preprocessing missingness and MNAR diagnostics PCA and UMAP exploratory analysis paired differential abundance analysis treatment-by-time interaction modelling outlier-exclusion and covariate sensitivity analysis MNAR-aware differential abundance GSEA pathway analysis literature-based assessment | proteomics DIA mass spectrometry protein intensity matrix | atopic dermatitis | crisaborole betamethasone PDE4 inhibitor tape-strip proteomics differential abundance GSEA cornified envelope / keratinization limma | Spectronaut limma proDA impute uwot fgsea msigdbr</w:t>
      </w:r>
    </w:p>
    <w:p w14:paraId="543A00B1" w14:textId="77777777" w:rsidR="000C6D94" w:rsidRDefault="00000000">
      <w:r>
        <w:br w:type="page"/>
      </w:r>
    </w:p>
    <w:p w14:paraId="50396383" w14:textId="77777777" w:rsidR="000C6D94" w:rsidRDefault="00000000">
      <w:r>
        <w:rPr>
          <w:rFonts w:ascii="Georgia" w:hAnsi="Georgia"/>
          <w:b/>
          <w:sz w:val="28"/>
        </w:rPr>
        <w:lastRenderedPageBreak/>
        <w:t>0057  Sample Size Determination for Eating Disorder Screening Tool Validation</w:t>
      </w:r>
    </w:p>
    <w:p w14:paraId="44AB70EE" w14:textId="77777777" w:rsidR="000C6D94" w:rsidRDefault="00000000">
      <w:pPr>
        <w:spacing w:after="60"/>
      </w:pPr>
      <w:r>
        <w:rPr>
          <w:b/>
          <w:sz w:val="20"/>
        </w:rPr>
        <w:t xml:space="preserve">ref_number: </w:t>
      </w:r>
      <w:r>
        <w:rPr>
          <w:sz w:val="20"/>
        </w:rPr>
        <w:t>0057</w:t>
      </w:r>
    </w:p>
    <w:p w14:paraId="00183A39" w14:textId="77777777" w:rsidR="000C6D94" w:rsidRDefault="00000000">
      <w:pPr>
        <w:spacing w:after="60"/>
      </w:pPr>
      <w:r>
        <w:rPr>
          <w:b/>
          <w:sz w:val="20"/>
        </w:rPr>
        <w:t xml:space="preserve">status: </w:t>
      </w:r>
      <w:r>
        <w:rPr>
          <w:sz w:val="20"/>
        </w:rPr>
        <w:t>active</w:t>
      </w:r>
    </w:p>
    <w:p w14:paraId="3C7E556E" w14:textId="77777777" w:rsidR="000C6D94" w:rsidRDefault="00000000">
      <w:pPr>
        <w:spacing w:after="60"/>
      </w:pPr>
      <w:r>
        <w:rPr>
          <w:b/>
          <w:sz w:val="20"/>
        </w:rPr>
        <w:t xml:space="preserve">created_at: </w:t>
      </w:r>
      <w:r>
        <w:rPr>
          <w:sz w:val="20"/>
        </w:rPr>
        <w:t>2026-06-30T09:28:37.352Z</w:t>
      </w:r>
    </w:p>
    <w:p w14:paraId="55A023B2" w14:textId="77777777" w:rsidR="000C6D94" w:rsidRDefault="00000000">
      <w:pPr>
        <w:spacing w:after="60"/>
      </w:pPr>
      <w:r>
        <w:rPr>
          <w:b/>
          <w:sz w:val="20"/>
        </w:rPr>
        <w:t xml:space="preserve">updated_at: </w:t>
      </w:r>
      <w:r>
        <w:rPr>
          <w:sz w:val="20"/>
        </w:rPr>
        <w:t>2026-06-30T11:46:24.066Z</w:t>
      </w:r>
    </w:p>
    <w:p w14:paraId="7B8636C2" w14:textId="77777777" w:rsidR="000C6D94" w:rsidRDefault="00000000">
      <w:pPr>
        <w:spacing w:before="160" w:after="40"/>
      </w:pPr>
      <w:r>
        <w:rPr>
          <w:rFonts w:ascii="Georgia" w:hAnsi="Georgia"/>
          <w:b/>
          <w:color w:val="C63B1E"/>
          <w:sz w:val="22"/>
        </w:rPr>
        <w:t>Investigators</w:t>
      </w:r>
    </w:p>
    <w:p w14:paraId="66EF9B2C" w14:textId="77777777" w:rsidR="000C6D94" w:rsidRDefault="00000000">
      <w:pPr>
        <w:spacing w:after="60"/>
      </w:pPr>
      <w:r>
        <w:rPr>
          <w:b/>
          <w:sz w:val="20"/>
        </w:rPr>
        <w:t xml:space="preserve">collaborator: </w:t>
      </w:r>
      <w:r>
        <w:rPr>
          <w:sz w:val="20"/>
        </w:rPr>
        <w:t>Dr Eve House</w:t>
      </w:r>
    </w:p>
    <w:p w14:paraId="1120DA01" w14:textId="77777777" w:rsidR="000C6D94" w:rsidRDefault="00000000">
      <w:pPr>
        <w:spacing w:after="60"/>
      </w:pPr>
      <w:r>
        <w:rPr>
          <w:b/>
          <w:sz w:val="20"/>
        </w:rPr>
        <w:t xml:space="preserve">lead_data_scientist: </w:t>
      </w:r>
      <w:r>
        <w:rPr>
          <w:sz w:val="20"/>
        </w:rPr>
        <w:t>Elijah Willie</w:t>
      </w:r>
    </w:p>
    <w:p w14:paraId="345804DF" w14:textId="77777777" w:rsidR="000C6D94" w:rsidRDefault="00000000">
      <w:pPr>
        <w:spacing w:after="60"/>
      </w:pPr>
      <w:r>
        <w:rPr>
          <w:b/>
          <w:sz w:val="20"/>
        </w:rPr>
        <w:t xml:space="preserve">analyst_team: </w:t>
      </w:r>
      <w:r>
        <w:rPr>
          <w:sz w:val="20"/>
        </w:rPr>
        <w:t>Elijah Willie; Alistair Senior</w:t>
      </w:r>
    </w:p>
    <w:p w14:paraId="2FBFB4CE" w14:textId="77777777" w:rsidR="000C6D94" w:rsidRDefault="00000000">
      <w:pPr>
        <w:spacing w:after="60"/>
      </w:pPr>
      <w:r>
        <w:rPr>
          <w:b/>
          <w:sz w:val="20"/>
        </w:rPr>
        <w:t xml:space="preserve">research_leader: </w:t>
      </w:r>
      <w:r>
        <w:rPr>
          <w:i/>
          <w:color w:val="6B6560"/>
          <w:sz w:val="20"/>
        </w:rPr>
        <w:t>(not set)</w:t>
      </w:r>
    </w:p>
    <w:p w14:paraId="68881BD9" w14:textId="77777777" w:rsidR="000C6D94" w:rsidRDefault="00000000">
      <w:pPr>
        <w:spacing w:after="60"/>
      </w:pPr>
      <w:r>
        <w:rPr>
          <w:b/>
          <w:sz w:val="20"/>
        </w:rPr>
        <w:t xml:space="preserve">partners: </w:t>
      </w:r>
      <w:r>
        <w:rPr>
          <w:i/>
          <w:color w:val="6B6560"/>
          <w:sz w:val="20"/>
        </w:rPr>
        <w:t>(not set)</w:t>
      </w:r>
    </w:p>
    <w:p w14:paraId="48A14BF1" w14:textId="77777777" w:rsidR="000C6D94" w:rsidRDefault="00000000">
      <w:pPr>
        <w:spacing w:before="160" w:after="40"/>
      </w:pPr>
      <w:r>
        <w:rPr>
          <w:rFonts w:ascii="Georgia" w:hAnsi="Georgia"/>
          <w:b/>
          <w:color w:val="C63B1E"/>
          <w:sz w:val="22"/>
        </w:rPr>
        <w:t>Project details</w:t>
      </w:r>
    </w:p>
    <w:p w14:paraId="6EEB3CE8" w14:textId="77777777" w:rsidR="000C6D94" w:rsidRDefault="00000000">
      <w:pPr>
        <w:spacing w:after="60"/>
      </w:pPr>
      <w:r>
        <w:rPr>
          <w:b/>
          <w:sz w:val="20"/>
        </w:rPr>
        <w:t xml:space="preserve">research_area: </w:t>
      </w:r>
      <w:r>
        <w:rPr>
          <w:sz w:val="20"/>
        </w:rPr>
        <w:t>sample size determination; statistical power analysis; study design; diagnostic test accuracy</w:t>
      </w:r>
    </w:p>
    <w:p w14:paraId="518C80BF" w14:textId="77777777" w:rsidR="000C6D94" w:rsidRDefault="00000000">
      <w:pPr>
        <w:spacing w:after="60"/>
      </w:pPr>
      <w:r>
        <w:rPr>
          <w:b/>
          <w:sz w:val="20"/>
        </w:rPr>
        <w:t xml:space="preserve">disease: </w:t>
      </w:r>
      <w:r>
        <w:rPr>
          <w:sz w:val="20"/>
        </w:rPr>
        <w:t>eating disorders</w:t>
      </w:r>
    </w:p>
    <w:p w14:paraId="163411F4" w14:textId="77777777" w:rsidR="000C6D94" w:rsidRDefault="00000000">
      <w:pPr>
        <w:spacing w:after="60"/>
      </w:pPr>
      <w:r>
        <w:rPr>
          <w:b/>
          <w:sz w:val="20"/>
        </w:rPr>
        <w:t xml:space="preserve">data_modality: </w:t>
      </w:r>
      <w:r>
        <w:rPr>
          <w:i/>
          <w:color w:val="6B6560"/>
          <w:sz w:val="20"/>
        </w:rPr>
        <w:t>(not set)</w:t>
      </w:r>
    </w:p>
    <w:p w14:paraId="66A18D10" w14:textId="77777777" w:rsidR="000C6D94" w:rsidRDefault="00000000">
      <w:pPr>
        <w:spacing w:after="60"/>
      </w:pPr>
      <w:r>
        <w:rPr>
          <w:b/>
          <w:sz w:val="20"/>
        </w:rPr>
        <w:t xml:space="preserve">keywords: </w:t>
      </w:r>
      <w:r>
        <w:rPr>
          <w:sz w:val="20"/>
        </w:rPr>
        <w:t>sample size; statistical power; screening tool validation; sensitivity; exact binomial test; prevalence; Monte Carlo simulation</w:t>
      </w:r>
    </w:p>
    <w:p w14:paraId="5EAD8D55" w14:textId="77777777" w:rsidR="000C6D94" w:rsidRDefault="00000000">
      <w:pPr>
        <w:spacing w:after="60"/>
      </w:pPr>
      <w:r>
        <w:rPr>
          <w:b/>
          <w:sz w:val="20"/>
        </w:rPr>
        <w:t xml:space="preserve">platform.provider: </w:t>
      </w:r>
      <w:r>
        <w:rPr>
          <w:i/>
          <w:color w:val="6B6560"/>
          <w:sz w:val="20"/>
        </w:rPr>
        <w:t>(not set)</w:t>
      </w:r>
    </w:p>
    <w:p w14:paraId="4313CCA5" w14:textId="77777777" w:rsidR="000C6D94" w:rsidRDefault="00000000">
      <w:pPr>
        <w:spacing w:after="60"/>
      </w:pPr>
      <w:r>
        <w:rPr>
          <w:b/>
          <w:sz w:val="20"/>
        </w:rPr>
        <w:t xml:space="preserve">sample_info.sample_type: </w:t>
      </w:r>
      <w:r>
        <w:rPr>
          <w:sz w:val="20"/>
        </w:rPr>
        <w:t>people living with obesity (prospective recruitment for screening tool validation)</w:t>
      </w:r>
    </w:p>
    <w:p w14:paraId="699EBCD1" w14:textId="77777777" w:rsidR="000C6D94" w:rsidRDefault="00000000">
      <w:pPr>
        <w:spacing w:after="60"/>
      </w:pPr>
      <w:r>
        <w:rPr>
          <w:b/>
          <w:sz w:val="20"/>
        </w:rPr>
        <w:t xml:space="preserve">sample_info.n_samples: </w:t>
      </w:r>
      <w:r>
        <w:rPr>
          <w:i/>
          <w:color w:val="6B6560"/>
          <w:sz w:val="20"/>
        </w:rPr>
        <w:t>(not set)</w:t>
      </w:r>
    </w:p>
    <w:p w14:paraId="09BE86D4" w14:textId="77777777" w:rsidR="000C6D94" w:rsidRDefault="00000000">
      <w:pPr>
        <w:spacing w:after="60"/>
      </w:pPr>
      <w:r>
        <w:rPr>
          <w:b/>
          <w:sz w:val="20"/>
        </w:rPr>
        <w:t xml:space="preserve">sample_info.organism: </w:t>
      </w:r>
      <w:r>
        <w:rPr>
          <w:sz w:val="20"/>
        </w:rPr>
        <w:t>human</w:t>
      </w:r>
    </w:p>
    <w:p w14:paraId="6D4731E1" w14:textId="77777777" w:rsidR="000C6D94" w:rsidRDefault="00000000">
      <w:pPr>
        <w:spacing w:before="160" w:after="40"/>
      </w:pPr>
      <w:r>
        <w:rPr>
          <w:rFonts w:ascii="Georgia" w:hAnsi="Georgia"/>
          <w:b/>
          <w:color w:val="C63B1E"/>
          <w:sz w:val="22"/>
        </w:rPr>
        <w:t>Analytical questions</w:t>
      </w:r>
    </w:p>
    <w:p w14:paraId="5F516DC9" w14:textId="77777777" w:rsidR="000C6D94" w:rsidRDefault="00000000">
      <w:pPr>
        <w:spacing w:after="60"/>
      </w:pPr>
      <w:r>
        <w:rPr>
          <w:b/>
          <w:sz w:val="20"/>
        </w:rPr>
        <w:t xml:space="preserve">primary_question: </w:t>
      </w:r>
      <w:r>
        <w:rPr>
          <w:sz w:val="20"/>
        </w:rPr>
        <w:t>How many true eating disorder cases, and what total enrolment, are required to detect a clinically meaningful drop in screening tool sensitivity from 0.90 to 0.80 with at least 80% power?</w:t>
      </w:r>
    </w:p>
    <w:p w14:paraId="51EDAB2F" w14:textId="77777777" w:rsidR="000C6D94" w:rsidRDefault="00000000">
      <w:pPr>
        <w:spacing w:after="40"/>
      </w:pPr>
      <w:r>
        <w:rPr>
          <w:b/>
          <w:sz w:val="20"/>
        </w:rPr>
        <w:t>other_questions:</w:t>
      </w:r>
    </w:p>
    <w:p w14:paraId="25CD0AE2" w14:textId="77777777" w:rsidR="000C6D94" w:rsidRDefault="00000000">
      <w:pPr>
        <w:pStyle w:val="ListBullet"/>
        <w:spacing w:after="20"/>
      </w:pPr>
      <w:r>
        <w:rPr>
          <w:sz w:val="20"/>
        </w:rPr>
        <w:t>How does the assumed eating disorder prevalence translate the required number of true cases into total participant enrolment?</w:t>
      </w:r>
    </w:p>
    <w:p w14:paraId="46274DA7" w14:textId="77777777" w:rsidR="000C6D94" w:rsidRDefault="00000000">
      <w:pPr>
        <w:pStyle w:val="ListBullet"/>
        <w:spacing w:after="20"/>
      </w:pPr>
      <w:r>
        <w:rPr>
          <w:sz w:val="20"/>
        </w:rPr>
        <w:t>Do Monte Carlo simulations that treat the number of true cases as a Binomial(N, prevalence) draw confirm the analytical sample size?</w:t>
      </w:r>
    </w:p>
    <w:p w14:paraId="6CDAD96E" w14:textId="77777777" w:rsidR="000C6D94" w:rsidRDefault="00000000">
      <w:pPr>
        <w:pStyle w:val="ListBullet"/>
        <w:spacing w:after="20"/>
      </w:pPr>
      <w:r>
        <w:rPr>
          <w:sz w:val="20"/>
        </w:rPr>
        <w:t>Which sample size framework (precision-based Buderer's formula, binomial simulation, McNemar's paired test, exact binomial power, or correlation CI width) is most appropriate for the validation design?</w:t>
      </w:r>
    </w:p>
    <w:p w14:paraId="22D44208" w14:textId="77777777" w:rsidR="000C6D94" w:rsidRDefault="00000000">
      <w:pPr>
        <w:spacing w:before="160" w:after="40"/>
      </w:pPr>
      <w:r>
        <w:rPr>
          <w:rFonts w:ascii="Georgia" w:hAnsi="Georgia"/>
          <w:b/>
          <w:color w:val="C63B1E"/>
          <w:sz w:val="22"/>
        </w:rPr>
        <w:t>Analytical methods</w:t>
      </w:r>
    </w:p>
    <w:p w14:paraId="43F5E421" w14:textId="77777777" w:rsidR="000C6D94" w:rsidRDefault="00000000">
      <w:pPr>
        <w:spacing w:after="60"/>
      </w:pPr>
      <w:r>
        <w:rPr>
          <w:b/>
          <w:sz w:val="20"/>
        </w:rPr>
        <w:lastRenderedPageBreak/>
        <w:t xml:space="preserve">primary_methods: </w:t>
      </w:r>
      <w:r>
        <w:rPr>
          <w:sz w:val="20"/>
        </w:rPr>
        <w:t>sample size determination; statistical power analysis; one-sample exact binomial test; Monte Carlo power simulation; diagnostic accuracy precision sizing (Buderer's formula); McNemar's paired test; Fisher z correlation CI width</w:t>
      </w:r>
    </w:p>
    <w:p w14:paraId="4B3D9ACF" w14:textId="77777777" w:rsidR="000C6D94" w:rsidRDefault="00000000">
      <w:pPr>
        <w:spacing w:after="60"/>
      </w:pPr>
      <w:r>
        <w:rPr>
          <w:b/>
          <w:sz w:val="20"/>
        </w:rPr>
        <w:t xml:space="preserve">tools_packages: </w:t>
      </w:r>
      <w:r>
        <w:rPr>
          <w:i/>
          <w:color w:val="6B6560"/>
          <w:sz w:val="20"/>
        </w:rPr>
        <w:t>(not set)</w:t>
      </w:r>
    </w:p>
    <w:p w14:paraId="1568C25B" w14:textId="77777777" w:rsidR="000C6D94" w:rsidRDefault="00000000">
      <w:pPr>
        <w:spacing w:after="60"/>
      </w:pPr>
      <w:r>
        <w:rPr>
          <w:b/>
          <w:sz w:val="20"/>
        </w:rPr>
        <w:t xml:space="preserve">programming_languages: </w:t>
      </w:r>
      <w:r>
        <w:rPr>
          <w:sz w:val="20"/>
        </w:rPr>
        <w:t>R</w:t>
      </w:r>
    </w:p>
    <w:p w14:paraId="6EF4D7A6" w14:textId="77777777" w:rsidR="000C6D94" w:rsidRDefault="00000000">
      <w:pPr>
        <w:spacing w:before="160" w:after="40"/>
      </w:pPr>
      <w:r>
        <w:rPr>
          <w:rFonts w:ascii="Georgia" w:hAnsi="Georgia"/>
          <w:b/>
          <w:color w:val="C63B1E"/>
          <w:sz w:val="22"/>
        </w:rPr>
        <w:t>Quality control (5 checks)</w:t>
      </w:r>
    </w:p>
    <w:p w14:paraId="4201FD28" w14:textId="77777777" w:rsidR="000C6D94" w:rsidRDefault="00000000">
      <w:pPr>
        <w:spacing w:after="20"/>
        <w:ind w:left="216"/>
      </w:pPr>
      <w:r>
        <w:rPr>
          <w:b/>
          <w:sz w:val="20"/>
        </w:rPr>
        <w:t>1. Where do the assumed screening tool sensitivity and specificity values come from?</w:t>
      </w:r>
    </w:p>
    <w:p w14:paraId="6159B920" w14:textId="77777777" w:rsidR="000C6D94" w:rsidRDefault="00000000">
      <w:pPr>
        <w:spacing w:after="80"/>
        <w:ind w:left="504"/>
      </w:pPr>
      <w:r>
        <w:rPr>
          <w:color w:val="6B6560"/>
          <w:sz w:val="19"/>
        </w:rPr>
        <w:t>method: published estimates for IOI-S, SDE, ESP, and EDE-Q (Bryant 2021, Maguen 2018, Cotton 2003, Fairburn &amp; Beglin 2008)</w:t>
      </w:r>
    </w:p>
    <w:p w14:paraId="4A1FF969" w14:textId="77777777" w:rsidR="000C6D94" w:rsidRDefault="00000000">
      <w:pPr>
        <w:spacing w:after="20"/>
        <w:ind w:left="216"/>
      </w:pPr>
      <w:r>
        <w:rPr>
          <w:b/>
          <w:sz w:val="20"/>
        </w:rPr>
        <w:t>2. Is the assumed eating disorder prevalence defensible?</w:t>
      </w:r>
    </w:p>
    <w:p w14:paraId="47B0037E" w14:textId="77777777" w:rsidR="000C6D94" w:rsidRDefault="00000000">
      <w:pPr>
        <w:spacing w:after="80"/>
        <w:ind w:left="504"/>
      </w:pPr>
      <w:r>
        <w:rPr>
          <w:color w:val="6B6560"/>
          <w:sz w:val="19"/>
        </w:rPr>
        <w:t>method: adopted conservative national 12-month ED prevalence of 4.45% (current rather than lifetime)</w:t>
      </w:r>
    </w:p>
    <w:p w14:paraId="4682C427" w14:textId="77777777" w:rsidR="000C6D94" w:rsidRDefault="00000000">
      <w:pPr>
        <w:spacing w:after="20"/>
        <w:ind w:left="216"/>
      </w:pPr>
      <w:r>
        <w:rPr>
          <w:b/>
          <w:sz w:val="20"/>
        </w:rPr>
        <w:t>3. Does the analytical power calculation agree with a stochastic data-generating process?</w:t>
      </w:r>
    </w:p>
    <w:p w14:paraId="21ABDBAB" w14:textId="77777777" w:rsidR="000C6D94" w:rsidRDefault="00000000">
      <w:pPr>
        <w:spacing w:after="80"/>
        <w:ind w:left="504"/>
      </w:pPr>
      <w:r>
        <w:rPr>
          <w:color w:val="6B6560"/>
          <w:sz w:val="19"/>
        </w:rPr>
        <w:t>method: Monte Carlo simulation (10,000 reps) drawing true cases from Binomial(N, 0.0445)</w:t>
      </w:r>
    </w:p>
    <w:p w14:paraId="5916FE3F" w14:textId="77777777" w:rsidR="000C6D94" w:rsidRDefault="00000000">
      <w:pPr>
        <w:spacing w:after="20"/>
        <w:ind w:left="216"/>
      </w:pPr>
      <w:r>
        <w:rPr>
          <w:b/>
          <w:sz w:val="20"/>
        </w:rPr>
        <w:t>4. How sensitive is the required sample size to the assumed prevalence and true sensitivity?</w:t>
      </w:r>
    </w:p>
    <w:p w14:paraId="62248988" w14:textId="77777777" w:rsidR="000C6D94" w:rsidRDefault="00000000">
      <w:pPr>
        <w:spacing w:after="80"/>
        <w:ind w:left="504"/>
      </w:pPr>
      <w:r>
        <w:rPr>
          <w:color w:val="6B6560"/>
          <w:sz w:val="19"/>
        </w:rPr>
        <w:t>method: power and total-enrolment curves across prevalence and true-sensitivity grids</w:t>
      </w:r>
    </w:p>
    <w:p w14:paraId="2EBD0DA9" w14:textId="77777777" w:rsidR="000C6D94" w:rsidRDefault="00000000">
      <w:pPr>
        <w:spacing w:after="20"/>
        <w:ind w:left="216"/>
      </w:pPr>
      <w:r>
        <w:rPr>
          <w:b/>
          <w:sz w:val="20"/>
        </w:rPr>
        <w:t>5. Is the adopted test appropriate relative to alternative designs?</w:t>
      </w:r>
    </w:p>
    <w:p w14:paraId="25C1CB69" w14:textId="77777777" w:rsidR="000C6D94" w:rsidRDefault="00000000">
      <w:pPr>
        <w:spacing w:after="80"/>
        <w:ind w:left="504"/>
      </w:pPr>
      <w:r>
        <w:rPr>
          <w:color w:val="6B6560"/>
          <w:sz w:val="19"/>
        </w:rPr>
        <w:t>method: comparison of five approaches (Buderer's formula, binomial simulation, McNemar's test, exact binomial power, correlation CI width)</w:t>
      </w:r>
    </w:p>
    <w:p w14:paraId="16A54BC5" w14:textId="77777777" w:rsidR="000C6D94" w:rsidRDefault="00000000">
      <w:pPr>
        <w:spacing w:before="160" w:after="40"/>
      </w:pPr>
      <w:r>
        <w:rPr>
          <w:rFonts w:ascii="Georgia" w:hAnsi="Georgia"/>
          <w:b/>
          <w:color w:val="C63B1E"/>
          <w:sz w:val="22"/>
        </w:rPr>
        <w:t>Tags</w:t>
      </w:r>
    </w:p>
    <w:p w14:paraId="5E588920" w14:textId="77777777" w:rsidR="000C6D94" w:rsidRDefault="00000000">
      <w:pPr>
        <w:spacing w:after="60"/>
      </w:pPr>
      <w:r>
        <w:rPr>
          <w:b/>
          <w:sz w:val="20"/>
        </w:rPr>
        <w:t xml:space="preserve">asana_tags: </w:t>
      </w:r>
      <w:r>
        <w:rPr>
          <w:sz w:val="20"/>
        </w:rPr>
        <w:t>sample-size; power-analysis; eating-disorders; screening-tool-validation</w:t>
      </w:r>
    </w:p>
    <w:p w14:paraId="0591722F" w14:textId="77777777" w:rsidR="000C6D94" w:rsidRDefault="00000000">
      <w:pPr>
        <w:spacing w:after="60"/>
      </w:pPr>
      <w:r>
        <w:rPr>
          <w:b/>
          <w:sz w:val="20"/>
        </w:rPr>
        <w:t xml:space="preserve">method_tags: </w:t>
      </w:r>
      <w:r>
        <w:rPr>
          <w:sz w:val="20"/>
        </w:rPr>
        <w:t>exact-binomial-test; monte-carlo-simulation; diagnostic-accuracy; mcnemar-test</w:t>
      </w:r>
    </w:p>
    <w:p w14:paraId="37D63B95" w14:textId="77777777" w:rsidR="000C6D94" w:rsidRDefault="00000000">
      <w:pPr>
        <w:spacing w:before="160" w:after="40"/>
      </w:pPr>
      <w:r>
        <w:rPr>
          <w:rFonts w:ascii="Georgia" w:hAnsi="Georgia"/>
          <w:b/>
          <w:color w:val="C63B1E"/>
          <w:sz w:val="22"/>
        </w:rPr>
        <w:t>Outputs, access and provenance</w:t>
      </w:r>
    </w:p>
    <w:p w14:paraId="30B89A0C" w14:textId="77777777" w:rsidR="000C6D94" w:rsidRDefault="00000000">
      <w:pPr>
        <w:spacing w:after="60"/>
      </w:pPr>
      <w:r>
        <w:rPr>
          <w:b/>
          <w:sz w:val="20"/>
        </w:rPr>
        <w:t xml:space="preserve">outputs.github_repo: </w:t>
      </w:r>
      <w:r>
        <w:rPr>
          <w:i/>
          <w:color w:val="6B6560"/>
          <w:sz w:val="20"/>
        </w:rPr>
        <w:t>(not set)</w:t>
      </w:r>
    </w:p>
    <w:p w14:paraId="34FA8CCF" w14:textId="77777777" w:rsidR="000C6D94" w:rsidRDefault="00000000">
      <w:pPr>
        <w:spacing w:after="60"/>
      </w:pPr>
      <w:r>
        <w:rPr>
          <w:b/>
          <w:sz w:val="20"/>
        </w:rPr>
        <w:t xml:space="preserve">access.preset: </w:t>
      </w:r>
      <w:r>
        <w:rPr>
          <w:sz w:val="20"/>
        </w:rPr>
        <w:t>shared</w:t>
      </w:r>
    </w:p>
    <w:p w14:paraId="0AF8C1DC" w14:textId="77777777" w:rsidR="000C6D94" w:rsidRDefault="00000000">
      <w:pPr>
        <w:spacing w:after="60"/>
      </w:pPr>
      <w:r>
        <w:rPr>
          <w:b/>
          <w:sz w:val="20"/>
        </w:rPr>
        <w:t xml:space="preserve">access.discovery: </w:t>
      </w:r>
      <w:r>
        <w:rPr>
          <w:sz w:val="20"/>
        </w:rPr>
        <w:t>dash_internal</w:t>
      </w:r>
    </w:p>
    <w:p w14:paraId="0431D48A" w14:textId="77777777" w:rsidR="000C6D94" w:rsidRDefault="00000000">
      <w:pPr>
        <w:spacing w:after="60"/>
      </w:pPr>
      <w:r>
        <w:rPr>
          <w:b/>
          <w:sz w:val="20"/>
        </w:rPr>
        <w:t xml:space="preserve">access.summary: </w:t>
      </w:r>
      <w:r>
        <w:rPr>
          <w:sz w:val="20"/>
        </w:rPr>
        <w:t>dash_internal</w:t>
      </w:r>
    </w:p>
    <w:p w14:paraId="06B36DC8" w14:textId="77777777" w:rsidR="000C6D94" w:rsidRDefault="00000000">
      <w:pPr>
        <w:spacing w:after="60"/>
      </w:pPr>
      <w:r>
        <w:rPr>
          <w:b/>
          <w:sz w:val="20"/>
        </w:rPr>
        <w:t xml:space="preserve">access.report_link: </w:t>
      </w:r>
      <w:r>
        <w:rPr>
          <w:sz w:val="20"/>
        </w:rPr>
        <w:t>dash_internal</w:t>
      </w:r>
    </w:p>
    <w:p w14:paraId="2C873540" w14:textId="77777777" w:rsidR="000C6D94" w:rsidRDefault="00000000">
      <w:pPr>
        <w:spacing w:after="60"/>
      </w:pPr>
      <w:r>
        <w:rPr>
          <w:b/>
          <w:sz w:val="20"/>
        </w:rPr>
        <w:t xml:space="preserve">access.code_link: </w:t>
      </w:r>
      <w:r>
        <w:rPr>
          <w:sz w:val="20"/>
        </w:rPr>
        <w:t>dash_internal</w:t>
      </w:r>
    </w:p>
    <w:p w14:paraId="5A129670" w14:textId="77777777" w:rsidR="000C6D94" w:rsidRDefault="00000000">
      <w:pPr>
        <w:spacing w:after="60"/>
      </w:pPr>
      <w:r>
        <w:rPr>
          <w:b/>
          <w:sz w:val="20"/>
        </w:rPr>
        <w:t xml:space="preserve">provenance.indigenous_health: </w:t>
      </w:r>
      <w:r>
        <w:rPr>
          <w:i/>
          <w:color w:val="6B6560"/>
          <w:sz w:val="20"/>
        </w:rPr>
        <w:t>(not set)</w:t>
      </w:r>
    </w:p>
    <w:p w14:paraId="16223DC0" w14:textId="77777777" w:rsidR="000C6D94" w:rsidRDefault="00000000">
      <w:pPr>
        <w:spacing w:after="60"/>
      </w:pPr>
      <w:r>
        <w:rPr>
          <w:b/>
          <w:sz w:val="20"/>
        </w:rPr>
        <w:t xml:space="preserve">provenance.ethics_required: </w:t>
      </w:r>
      <w:r>
        <w:rPr>
          <w:i/>
          <w:color w:val="6B6560"/>
          <w:sz w:val="20"/>
        </w:rPr>
        <w:t>(not set)</w:t>
      </w:r>
    </w:p>
    <w:p w14:paraId="3AA7BA47" w14:textId="77777777" w:rsidR="000C6D94" w:rsidRDefault="00000000">
      <w:pPr>
        <w:spacing w:before="160" w:after="40"/>
      </w:pPr>
      <w:r>
        <w:rPr>
          <w:rFonts w:ascii="Georgia" w:hAnsi="Georgia"/>
          <w:b/>
          <w:color w:val="C63B1E"/>
          <w:sz w:val="22"/>
        </w:rPr>
        <w:t>Embedding</w:t>
      </w:r>
    </w:p>
    <w:p w14:paraId="4FA2133A" w14:textId="77777777" w:rsidR="000C6D94" w:rsidRDefault="00000000">
      <w:pPr>
        <w:spacing w:after="60"/>
      </w:pPr>
      <w:r>
        <w:rPr>
          <w:b/>
          <w:sz w:val="20"/>
        </w:rPr>
        <w:t xml:space="preserve">model: </w:t>
      </w:r>
      <w:r>
        <w:rPr>
          <w:sz w:val="20"/>
        </w:rPr>
        <w:t>bge-large-en-v1.5</w:t>
      </w:r>
    </w:p>
    <w:p w14:paraId="17C88552" w14:textId="77777777" w:rsidR="000C6D94" w:rsidRDefault="00000000">
      <w:pPr>
        <w:spacing w:after="60"/>
      </w:pPr>
      <w:r>
        <w:rPr>
          <w:b/>
          <w:sz w:val="20"/>
        </w:rPr>
        <w:t xml:space="preserve">_embedded_at: </w:t>
      </w:r>
      <w:r>
        <w:rPr>
          <w:sz w:val="20"/>
        </w:rPr>
        <w:t>2026-06-30T10:06:08.901Z</w:t>
      </w:r>
    </w:p>
    <w:p w14:paraId="02AF47D3" w14:textId="77777777" w:rsidR="000C6D94" w:rsidRDefault="00000000">
      <w:pPr>
        <w:spacing w:after="40"/>
      </w:pPr>
      <w:r>
        <w:rPr>
          <w:b/>
          <w:sz w:val="20"/>
        </w:rPr>
        <w:t>source_text (the text semantic search matches against):</w:t>
      </w:r>
    </w:p>
    <w:p w14:paraId="19632380" w14:textId="77777777" w:rsidR="000C6D94" w:rsidRDefault="00000000">
      <w:pPr>
        <w:ind w:left="288"/>
      </w:pPr>
      <w:r>
        <w:rPr>
          <w:color w:val="6B6560"/>
          <w:sz w:val="19"/>
        </w:rPr>
        <w:t xml:space="preserve">Sample Size Determination for Eating Disorder Screening Tool Validation | Elijah Willie Elijah Willie Alistair Senior Dr Eve House | How many true eating disorder cases, and what total enrolment, are required to detect a clinically meaningful drop in screening tool sensitivity from 0.90 to 0.80 with at least 80% power? | How does the assumed eating disorder prevalence translate the required number of true cases into total participant enrolment? Do Monte Carlo simulations that treat the number of true cases as a Binomial(N, </w:t>
      </w:r>
      <w:r>
        <w:rPr>
          <w:color w:val="6B6560"/>
          <w:sz w:val="19"/>
        </w:rPr>
        <w:lastRenderedPageBreak/>
        <w:t>prevalence) draw confirm the analytical sample size? Which sample size framework (precision-based Buderer's formula, binomial simulation, McNemar's paired test, exact binomial power, or correlation CI width) is most appropriate for the validation design? | Where do the assumed screening tool sensitivity and specificity values come from? published estimates for IOI-S, SDE, ESP, and EDE-Q (Bryant 2021, Maguen 2018, Cotton 2003, Fairburn &amp; Beglin 2008) Is the assumed eating disorder prevalence defensible? adopted conservative national 12-month ED prevalence of 4.45% (current rather than lifetime) Does the analytical power calculation agree with a stochastic data-generating process? Monte Carlo simulation (10,000 reps) drawing true cases from Binomial(N, 0.0445) How sensitive is the required sample size to the assumed prevalence and true sensitivity? power and total-enrolment curves across prevalence and true-sensitivity grids Is the adopted test appropriate relative to alternative designs? comparison of five approaches (Buderer's formula, binomial simulation, McNemar's test, exact binomial power, correlation CI width) | sample size determination statistical power analysis one-sample exact binomial test Monte Carlo power simulation diagnostic accuracy precision sizing (Buderer's formula) McNemar's paired test Fisher z correlation CI width | eating disorders | sample size statistical power screening tool validation sensitivity exact binomial test prevalence Monte Carlo simulation</w:t>
      </w:r>
    </w:p>
    <w:p w14:paraId="0B55A1AC" w14:textId="77777777" w:rsidR="000C6D94" w:rsidRDefault="00000000">
      <w:r>
        <w:br w:type="page"/>
      </w:r>
    </w:p>
    <w:p w14:paraId="6F28087E" w14:textId="77777777" w:rsidR="000C6D94" w:rsidRDefault="00000000">
      <w:r>
        <w:rPr>
          <w:rFonts w:ascii="Georgia" w:hAnsi="Georgia"/>
          <w:b/>
          <w:sz w:val="28"/>
        </w:rPr>
        <w:lastRenderedPageBreak/>
        <w:t>0076  Promoter-associated histone-mark differential enrichment across serially stimulated CAR T-cells</w:t>
      </w:r>
    </w:p>
    <w:p w14:paraId="6DDAAEC6" w14:textId="77777777" w:rsidR="000C6D94" w:rsidRDefault="00000000">
      <w:pPr>
        <w:spacing w:after="60"/>
      </w:pPr>
      <w:r>
        <w:rPr>
          <w:b/>
          <w:sz w:val="20"/>
        </w:rPr>
        <w:t xml:space="preserve">ref_number: </w:t>
      </w:r>
      <w:r>
        <w:rPr>
          <w:sz w:val="20"/>
        </w:rPr>
        <w:t>0076</w:t>
      </w:r>
    </w:p>
    <w:p w14:paraId="796FDC6F" w14:textId="77777777" w:rsidR="000C6D94" w:rsidRDefault="00000000">
      <w:pPr>
        <w:spacing w:after="60"/>
      </w:pPr>
      <w:r>
        <w:rPr>
          <w:b/>
          <w:sz w:val="20"/>
        </w:rPr>
        <w:t xml:space="preserve">status: </w:t>
      </w:r>
      <w:r>
        <w:rPr>
          <w:sz w:val="20"/>
        </w:rPr>
        <w:t>active</w:t>
      </w:r>
    </w:p>
    <w:p w14:paraId="53688DED" w14:textId="77777777" w:rsidR="000C6D94" w:rsidRDefault="00000000">
      <w:pPr>
        <w:spacing w:after="60"/>
      </w:pPr>
      <w:r>
        <w:rPr>
          <w:b/>
          <w:sz w:val="20"/>
        </w:rPr>
        <w:t xml:space="preserve">created_at: </w:t>
      </w:r>
      <w:r>
        <w:rPr>
          <w:sz w:val="20"/>
        </w:rPr>
        <w:t>2026-06-30T09:28:40.289Z</w:t>
      </w:r>
    </w:p>
    <w:p w14:paraId="6D19A3D2" w14:textId="77777777" w:rsidR="000C6D94" w:rsidRDefault="00000000">
      <w:pPr>
        <w:spacing w:after="60"/>
      </w:pPr>
      <w:r>
        <w:rPr>
          <w:b/>
          <w:sz w:val="20"/>
        </w:rPr>
        <w:t xml:space="preserve">updated_at: </w:t>
      </w:r>
      <w:r>
        <w:rPr>
          <w:sz w:val="20"/>
        </w:rPr>
        <w:t>2026-06-30T11:46:24.601Z</w:t>
      </w:r>
    </w:p>
    <w:p w14:paraId="0BAEB09E" w14:textId="77777777" w:rsidR="000C6D94" w:rsidRDefault="00000000">
      <w:pPr>
        <w:spacing w:before="160" w:after="40"/>
      </w:pPr>
      <w:r>
        <w:rPr>
          <w:rFonts w:ascii="Georgia" w:hAnsi="Georgia"/>
          <w:b/>
          <w:color w:val="C63B1E"/>
          <w:sz w:val="22"/>
        </w:rPr>
        <w:t>Investigators</w:t>
      </w:r>
    </w:p>
    <w:p w14:paraId="47BA6481" w14:textId="77777777" w:rsidR="000C6D94" w:rsidRDefault="00000000">
      <w:pPr>
        <w:spacing w:after="60"/>
      </w:pPr>
      <w:r>
        <w:rPr>
          <w:b/>
          <w:sz w:val="20"/>
        </w:rPr>
        <w:t xml:space="preserve">collaborator: </w:t>
      </w:r>
      <w:r>
        <w:rPr>
          <w:i/>
          <w:color w:val="6B6560"/>
          <w:sz w:val="20"/>
        </w:rPr>
        <w:t>(not set)</w:t>
      </w:r>
    </w:p>
    <w:p w14:paraId="54AE912A" w14:textId="77777777" w:rsidR="000C6D94" w:rsidRDefault="00000000">
      <w:pPr>
        <w:spacing w:after="60"/>
      </w:pPr>
      <w:r>
        <w:rPr>
          <w:b/>
          <w:sz w:val="20"/>
        </w:rPr>
        <w:t xml:space="preserve">lead_data_scientist: </w:t>
      </w:r>
      <w:r>
        <w:rPr>
          <w:sz w:val="20"/>
        </w:rPr>
        <w:t>Yue Cao</w:t>
      </w:r>
    </w:p>
    <w:p w14:paraId="4803CC1A" w14:textId="77777777" w:rsidR="000C6D94" w:rsidRDefault="00000000">
      <w:pPr>
        <w:spacing w:after="60"/>
      </w:pPr>
      <w:r>
        <w:rPr>
          <w:b/>
          <w:sz w:val="20"/>
        </w:rPr>
        <w:t xml:space="preserve">analyst_team: </w:t>
      </w:r>
      <w:r>
        <w:rPr>
          <w:i/>
          <w:color w:val="6B6560"/>
          <w:sz w:val="20"/>
        </w:rPr>
        <w:t>(not set)</w:t>
      </w:r>
    </w:p>
    <w:p w14:paraId="54B9E519" w14:textId="77777777" w:rsidR="000C6D94" w:rsidRDefault="00000000">
      <w:pPr>
        <w:spacing w:after="60"/>
      </w:pPr>
      <w:r>
        <w:rPr>
          <w:b/>
          <w:sz w:val="20"/>
        </w:rPr>
        <w:t xml:space="preserve">research_leader: </w:t>
      </w:r>
      <w:r>
        <w:rPr>
          <w:i/>
          <w:color w:val="6B6560"/>
          <w:sz w:val="20"/>
        </w:rPr>
        <w:t>(not set)</w:t>
      </w:r>
    </w:p>
    <w:p w14:paraId="7A96E03F" w14:textId="77777777" w:rsidR="000C6D94" w:rsidRDefault="00000000">
      <w:pPr>
        <w:spacing w:after="60"/>
      </w:pPr>
      <w:r>
        <w:rPr>
          <w:b/>
          <w:sz w:val="20"/>
        </w:rPr>
        <w:t xml:space="preserve">partners: </w:t>
      </w:r>
      <w:r>
        <w:rPr>
          <w:i/>
          <w:color w:val="6B6560"/>
          <w:sz w:val="20"/>
        </w:rPr>
        <w:t>(not set)</w:t>
      </w:r>
    </w:p>
    <w:p w14:paraId="0925CDDF" w14:textId="77777777" w:rsidR="000C6D94" w:rsidRDefault="00000000">
      <w:pPr>
        <w:spacing w:before="160" w:after="40"/>
      </w:pPr>
      <w:r>
        <w:rPr>
          <w:rFonts w:ascii="Georgia" w:hAnsi="Georgia"/>
          <w:b/>
          <w:color w:val="C63B1E"/>
          <w:sz w:val="22"/>
        </w:rPr>
        <w:t>Project details</w:t>
      </w:r>
    </w:p>
    <w:p w14:paraId="0A579698" w14:textId="77777777" w:rsidR="000C6D94" w:rsidRDefault="00000000">
      <w:pPr>
        <w:spacing w:after="60"/>
      </w:pPr>
      <w:r>
        <w:rPr>
          <w:b/>
          <w:sz w:val="20"/>
        </w:rPr>
        <w:t xml:space="preserve">research_area: </w:t>
      </w:r>
      <w:r>
        <w:rPr>
          <w:sz w:val="20"/>
        </w:rPr>
        <w:t>epigenomics; chromatin profiling; CAR T-cell biology; immunotherapy</w:t>
      </w:r>
    </w:p>
    <w:p w14:paraId="5D38E9A2" w14:textId="77777777" w:rsidR="000C6D94" w:rsidRDefault="00000000">
      <w:pPr>
        <w:spacing w:after="60"/>
      </w:pPr>
      <w:r>
        <w:rPr>
          <w:b/>
          <w:sz w:val="20"/>
        </w:rPr>
        <w:t xml:space="preserve">disease: </w:t>
      </w:r>
      <w:r>
        <w:rPr>
          <w:i/>
          <w:color w:val="6B6560"/>
          <w:sz w:val="20"/>
        </w:rPr>
        <w:t>(not set)</w:t>
      </w:r>
    </w:p>
    <w:p w14:paraId="6B67D054" w14:textId="77777777" w:rsidR="000C6D94" w:rsidRDefault="00000000">
      <w:pPr>
        <w:spacing w:after="60"/>
      </w:pPr>
      <w:r>
        <w:rPr>
          <w:b/>
          <w:sz w:val="20"/>
        </w:rPr>
        <w:t xml:space="preserve">data_modality: </w:t>
      </w:r>
      <w:r>
        <w:rPr>
          <w:sz w:val="20"/>
        </w:rPr>
        <w:t>CUT&amp;RUN peak-by-sample matrix; H3K4me2 promoter-associated peak signal; H3K27me3 promoter-associated peak signal; gene-level collapsed promoter peak counts</w:t>
      </w:r>
    </w:p>
    <w:p w14:paraId="08B0169D" w14:textId="77777777" w:rsidR="000C6D94" w:rsidRDefault="00000000">
      <w:pPr>
        <w:spacing w:after="60"/>
      </w:pPr>
      <w:r>
        <w:rPr>
          <w:b/>
          <w:sz w:val="20"/>
        </w:rPr>
        <w:t xml:space="preserve">keywords: </w:t>
      </w:r>
      <w:r>
        <w:rPr>
          <w:sz w:val="20"/>
        </w:rPr>
        <w:t>CAR T-cells; CD8; CD4; serial stimulation; H3K4me2; H3K27me3; promoter-associated peaks; differential enrichment</w:t>
      </w:r>
    </w:p>
    <w:p w14:paraId="66602E52" w14:textId="77777777" w:rsidR="000C6D94" w:rsidRDefault="00000000">
      <w:pPr>
        <w:spacing w:after="60"/>
      </w:pPr>
      <w:r>
        <w:rPr>
          <w:b/>
          <w:sz w:val="20"/>
        </w:rPr>
        <w:t xml:space="preserve">platform.provider: </w:t>
      </w:r>
      <w:r>
        <w:rPr>
          <w:i/>
          <w:color w:val="6B6560"/>
          <w:sz w:val="20"/>
        </w:rPr>
        <w:t>(not set)</w:t>
      </w:r>
    </w:p>
    <w:p w14:paraId="12DDDCDA" w14:textId="77777777" w:rsidR="000C6D94" w:rsidRDefault="00000000">
      <w:pPr>
        <w:spacing w:after="60"/>
      </w:pPr>
      <w:r>
        <w:rPr>
          <w:b/>
          <w:sz w:val="20"/>
        </w:rPr>
        <w:t xml:space="preserve">sample_info.sample_type: </w:t>
      </w:r>
      <w:r>
        <w:rPr>
          <w:sz w:val="20"/>
        </w:rPr>
        <w:t>CD8 and CD4 CAR T-cell chromatin profiling samples across serial stimulation timepoints</w:t>
      </w:r>
    </w:p>
    <w:p w14:paraId="646E6199" w14:textId="77777777" w:rsidR="000C6D94" w:rsidRDefault="00000000">
      <w:pPr>
        <w:spacing w:after="60"/>
      </w:pPr>
      <w:r>
        <w:rPr>
          <w:b/>
          <w:sz w:val="20"/>
        </w:rPr>
        <w:t xml:space="preserve">sample_info.n_samples: </w:t>
      </w:r>
      <w:r>
        <w:rPr>
          <w:sz w:val="20"/>
        </w:rPr>
        <w:t>84</w:t>
      </w:r>
    </w:p>
    <w:p w14:paraId="79A31294" w14:textId="77777777" w:rsidR="000C6D94" w:rsidRDefault="00000000">
      <w:pPr>
        <w:spacing w:after="60"/>
      </w:pPr>
      <w:r>
        <w:rPr>
          <w:b/>
          <w:sz w:val="20"/>
        </w:rPr>
        <w:t xml:space="preserve">sample_info.organism: </w:t>
      </w:r>
      <w:r>
        <w:rPr>
          <w:sz w:val="20"/>
        </w:rPr>
        <w:t>Homo sapiens</w:t>
      </w:r>
    </w:p>
    <w:p w14:paraId="000CBC78" w14:textId="77777777" w:rsidR="000C6D94" w:rsidRDefault="00000000">
      <w:pPr>
        <w:spacing w:before="160" w:after="40"/>
      </w:pPr>
      <w:r>
        <w:rPr>
          <w:rFonts w:ascii="Georgia" w:hAnsi="Georgia"/>
          <w:b/>
          <w:color w:val="C63B1E"/>
          <w:sz w:val="22"/>
        </w:rPr>
        <w:t>Analytical questions</w:t>
      </w:r>
    </w:p>
    <w:p w14:paraId="03A6EF16" w14:textId="77777777" w:rsidR="000C6D94" w:rsidRDefault="00000000">
      <w:pPr>
        <w:spacing w:after="60"/>
      </w:pPr>
      <w:r>
        <w:rPr>
          <w:b/>
          <w:sz w:val="20"/>
        </w:rPr>
        <w:t xml:space="preserve">primary_question: </w:t>
      </w:r>
      <w:r>
        <w:rPr>
          <w:sz w:val="20"/>
        </w:rPr>
        <w:t>How do promoter-associated H3K4me2 and H3K27me3 enrichment patterns change in CD8 and CD4 CAR T-cells after repeated stimulation?</w:t>
      </w:r>
    </w:p>
    <w:p w14:paraId="362EC7E8" w14:textId="77777777" w:rsidR="000C6D94" w:rsidRDefault="00000000">
      <w:pPr>
        <w:spacing w:after="40"/>
      </w:pPr>
      <w:r>
        <w:rPr>
          <w:b/>
          <w:sz w:val="20"/>
        </w:rPr>
        <w:t>other_questions:</w:t>
      </w:r>
    </w:p>
    <w:p w14:paraId="3BB7D728" w14:textId="77777777" w:rsidR="000C6D94" w:rsidRDefault="00000000">
      <w:pPr>
        <w:pStyle w:val="ListBullet"/>
        <w:spacing w:after="20"/>
      </w:pPr>
      <w:r>
        <w:rPr>
          <w:sz w:val="20"/>
        </w:rPr>
        <w:t>Which promoter-associated genes change in CD8 CAR T-cells after extensive rechallenge from 0x to 9x stimulation?</w:t>
      </w:r>
    </w:p>
    <w:p w14:paraId="16C5F2EC" w14:textId="77777777" w:rsidR="000C6D94" w:rsidRDefault="00000000">
      <w:pPr>
        <w:pStyle w:val="ListBullet"/>
        <w:spacing w:after="20"/>
      </w:pPr>
      <w:r>
        <w:rPr>
          <w:sz w:val="20"/>
        </w:rPr>
        <w:t>Which promoter-associated genes differ between product CD8 CAR T-cells and CD8 CAR T-cells that lose expansion capacity after 3x stimulation?</w:t>
      </w:r>
    </w:p>
    <w:p w14:paraId="430515F6" w14:textId="77777777" w:rsidR="000C6D94" w:rsidRDefault="00000000">
      <w:pPr>
        <w:pStyle w:val="ListBullet"/>
        <w:spacing w:after="20"/>
      </w:pPr>
      <w:r>
        <w:rPr>
          <w:sz w:val="20"/>
        </w:rPr>
        <w:t>Do rechallenged CD8 CAR T-cells differ between early and later expansion states from 3x to 6x stimulation?</w:t>
      </w:r>
    </w:p>
    <w:p w14:paraId="35284A1F" w14:textId="77777777" w:rsidR="000C6D94" w:rsidRDefault="00000000">
      <w:pPr>
        <w:pStyle w:val="ListBullet"/>
        <w:spacing w:after="20"/>
      </w:pPr>
      <w:r>
        <w:rPr>
          <w:sz w:val="20"/>
        </w:rPr>
        <w:t>Are CD8 CAR T-cell 0x versus 6x and 3x versus 6x results robust after excluding donor sRCHDO2?</w:t>
      </w:r>
    </w:p>
    <w:p w14:paraId="65B0533D" w14:textId="77777777" w:rsidR="000C6D94" w:rsidRDefault="00000000">
      <w:pPr>
        <w:pStyle w:val="ListBullet"/>
        <w:spacing w:after="20"/>
      </w:pPr>
      <w:r>
        <w:rPr>
          <w:sz w:val="20"/>
        </w:rPr>
        <w:t>Which promoter-associated genes change in CD4 CAR T-cells across 0x, 3x, and 6x stimulation comparisons?</w:t>
      </w:r>
    </w:p>
    <w:p w14:paraId="38762C0B" w14:textId="77777777" w:rsidR="000C6D94" w:rsidRDefault="00000000">
      <w:pPr>
        <w:pStyle w:val="ListBullet"/>
        <w:spacing w:after="20"/>
      </w:pPr>
      <w:r>
        <w:rPr>
          <w:sz w:val="20"/>
        </w:rPr>
        <w:lastRenderedPageBreak/>
        <w:t>Is chromatin remodelling more extensive in CD8 than CD4 CAR T-cells, and more pronounced for H3K4me2 than H3K27me3?</w:t>
      </w:r>
    </w:p>
    <w:p w14:paraId="28847684" w14:textId="77777777" w:rsidR="000C6D94" w:rsidRDefault="00000000">
      <w:pPr>
        <w:spacing w:before="160" w:after="40"/>
      </w:pPr>
      <w:r>
        <w:rPr>
          <w:rFonts w:ascii="Georgia" w:hAnsi="Georgia"/>
          <w:b/>
          <w:color w:val="C63B1E"/>
          <w:sz w:val="22"/>
        </w:rPr>
        <w:t>Analytical methods</w:t>
      </w:r>
    </w:p>
    <w:p w14:paraId="7CC37B98" w14:textId="77777777" w:rsidR="000C6D94" w:rsidRDefault="00000000">
      <w:pPr>
        <w:spacing w:after="60"/>
      </w:pPr>
      <w:r>
        <w:rPr>
          <w:b/>
          <w:sz w:val="20"/>
        </w:rPr>
        <w:t xml:space="preserve">primary_methods: </w:t>
      </w:r>
      <w:r>
        <w:rPr>
          <w:sz w:val="20"/>
        </w:rPr>
        <w:t>peak-by-sample matrix analysis; promoter/TSS-centred filtering within ±5 kb; peak-to-gene annotation; gene-level collapsing of promoter-associated peak counts; mark-specific differential enrichment analysis; timepoint-wise pairwise comparisons; limma-voom modelling with timepoint as predictor; empirical Bayes moderation; sensitivity analysis excluding one donor; volcano plot visualisation; ranked differential-enrichment table generation</w:t>
      </w:r>
    </w:p>
    <w:p w14:paraId="726967A8" w14:textId="77777777" w:rsidR="000C6D94" w:rsidRDefault="00000000">
      <w:pPr>
        <w:spacing w:after="60"/>
      </w:pPr>
      <w:r>
        <w:rPr>
          <w:b/>
          <w:sz w:val="20"/>
        </w:rPr>
        <w:t xml:space="preserve">tools_packages: </w:t>
      </w:r>
      <w:r>
        <w:rPr>
          <w:sz w:val="20"/>
        </w:rPr>
        <w:t>limma; edgeR; IRanges; GenomicRanges; ChIPseeker; TxDb.Hsapiens.UCSC.hg19.knownGene; org.Hs.eg.db</w:t>
      </w:r>
    </w:p>
    <w:p w14:paraId="50BA9862" w14:textId="77777777" w:rsidR="000C6D94" w:rsidRDefault="00000000">
      <w:pPr>
        <w:spacing w:after="60"/>
      </w:pPr>
      <w:r>
        <w:rPr>
          <w:b/>
          <w:sz w:val="20"/>
        </w:rPr>
        <w:t xml:space="preserve">programming_languages: </w:t>
      </w:r>
      <w:r>
        <w:rPr>
          <w:sz w:val="20"/>
        </w:rPr>
        <w:t>R</w:t>
      </w:r>
    </w:p>
    <w:p w14:paraId="2174C74A" w14:textId="77777777" w:rsidR="000C6D94" w:rsidRDefault="00000000">
      <w:pPr>
        <w:spacing w:before="160" w:after="40"/>
      </w:pPr>
      <w:r>
        <w:rPr>
          <w:rFonts w:ascii="Georgia" w:hAnsi="Georgia"/>
          <w:b/>
          <w:color w:val="C63B1E"/>
          <w:sz w:val="22"/>
        </w:rPr>
        <w:t>Quality control (6 checks)</w:t>
      </w:r>
    </w:p>
    <w:p w14:paraId="180E13A3" w14:textId="77777777" w:rsidR="000C6D94" w:rsidRDefault="00000000">
      <w:pPr>
        <w:spacing w:after="20"/>
        <w:ind w:left="216"/>
      </w:pPr>
      <w:r>
        <w:rPr>
          <w:b/>
          <w:sz w:val="20"/>
        </w:rPr>
        <w:t>1. Are the input peak-by-sample data structures suitable for downstream analysis?</w:t>
      </w:r>
    </w:p>
    <w:p w14:paraId="6F141F11" w14:textId="77777777" w:rsidR="000C6D94" w:rsidRDefault="00000000">
      <w:pPr>
        <w:spacing w:after="80"/>
        <w:ind w:left="504"/>
      </w:pPr>
      <w:r>
        <w:rPr>
          <w:color w:val="6B6560"/>
          <w:sz w:val="19"/>
        </w:rPr>
        <w:t>method: peak-by-sample matrix dimension check and duplicated-peak check</w:t>
      </w:r>
    </w:p>
    <w:p w14:paraId="71F8BA9F" w14:textId="77777777" w:rsidR="000C6D94" w:rsidRDefault="00000000">
      <w:pPr>
        <w:spacing w:after="20"/>
        <w:ind w:left="216"/>
      </w:pPr>
      <w:r>
        <w:rPr>
          <w:b/>
          <w:sz w:val="20"/>
        </w:rPr>
        <w:t>2. Are promoter-associated peaks defined consistently before gene-level analysis?</w:t>
      </w:r>
    </w:p>
    <w:p w14:paraId="6E1C51BB" w14:textId="77777777" w:rsidR="000C6D94" w:rsidRDefault="00000000">
      <w:pPr>
        <w:spacing w:after="80"/>
        <w:ind w:left="504"/>
      </w:pPr>
      <w:r>
        <w:rPr>
          <w:color w:val="6B6560"/>
          <w:sz w:val="19"/>
        </w:rPr>
        <w:t>method: ChIPseeker annotation using TSS ±5 kb promoter regions</w:t>
      </w:r>
    </w:p>
    <w:p w14:paraId="4F786965" w14:textId="77777777" w:rsidR="000C6D94" w:rsidRDefault="00000000">
      <w:pPr>
        <w:spacing w:after="20"/>
        <w:ind w:left="216"/>
      </w:pPr>
      <w:r>
        <w:rPr>
          <w:b/>
          <w:sz w:val="20"/>
        </w:rPr>
        <w:t>3. Are multiple peaks mapping to the same gene handled consistently?</w:t>
      </w:r>
    </w:p>
    <w:p w14:paraId="59702846" w14:textId="77777777" w:rsidR="000C6D94" w:rsidRDefault="00000000">
      <w:pPr>
        <w:spacing w:after="80"/>
        <w:ind w:left="504"/>
      </w:pPr>
      <w:r>
        <w:rPr>
          <w:color w:val="6B6560"/>
          <w:sz w:val="19"/>
        </w:rPr>
        <w:t>method: sum promoter peak counts by annotated gene</w:t>
      </w:r>
    </w:p>
    <w:p w14:paraId="3EC5E470" w14:textId="77777777" w:rsidR="000C6D94" w:rsidRDefault="00000000">
      <w:pPr>
        <w:spacing w:after="20"/>
        <w:ind w:left="216"/>
      </w:pPr>
      <w:r>
        <w:rPr>
          <w:b/>
          <w:sz w:val="20"/>
        </w:rPr>
        <w:t>4. Are comparisons restricted to the intended mark, cell type, and stimulation timepoints?</w:t>
      </w:r>
    </w:p>
    <w:p w14:paraId="48D982D1" w14:textId="77777777" w:rsidR="000C6D94" w:rsidRDefault="00000000">
      <w:pPr>
        <w:spacing w:after="80"/>
        <w:ind w:left="504"/>
      </w:pPr>
      <w:r>
        <w:rPr>
          <w:color w:val="6B6560"/>
          <w:sz w:val="19"/>
        </w:rPr>
        <w:t>method: metadata filtering by histone mark, CD4/CD8 cell type, and 0x/3x/6x/9x timepoint</w:t>
      </w:r>
    </w:p>
    <w:p w14:paraId="5B7C5581" w14:textId="77777777" w:rsidR="000C6D94" w:rsidRDefault="00000000">
      <w:pPr>
        <w:spacing w:after="20"/>
        <w:ind w:left="216"/>
      </w:pPr>
      <w:r>
        <w:rPr>
          <w:b/>
          <w:sz w:val="20"/>
        </w:rPr>
        <w:t>5. Are donor-sensitive CD8 comparisons checked for robustness?</w:t>
      </w:r>
    </w:p>
    <w:p w14:paraId="4BE91DF0" w14:textId="77777777" w:rsidR="000C6D94" w:rsidRDefault="00000000">
      <w:pPr>
        <w:spacing w:after="80"/>
        <w:ind w:left="504"/>
      </w:pPr>
      <w:r>
        <w:rPr>
          <w:color w:val="6B6560"/>
          <w:sz w:val="19"/>
        </w:rPr>
        <w:t>method: sensitivity analysis excluding donor sRCHDO2</w:t>
      </w:r>
    </w:p>
    <w:p w14:paraId="492E657E" w14:textId="77777777" w:rsidR="000C6D94" w:rsidRDefault="00000000">
      <w:pPr>
        <w:spacing w:after="20"/>
        <w:ind w:left="216"/>
      </w:pPr>
      <w:r>
        <w:rPr>
          <w:b/>
          <w:sz w:val="20"/>
        </w:rPr>
        <w:t>6. Are significance and effect-size thresholds documented for interpretation?</w:t>
      </w:r>
    </w:p>
    <w:p w14:paraId="13F85C6E" w14:textId="77777777" w:rsidR="000C6D94" w:rsidRDefault="00000000">
      <w:pPr>
        <w:spacing w:after="80"/>
        <w:ind w:left="504"/>
      </w:pPr>
      <w:r>
        <w:rPr>
          <w:color w:val="6B6560"/>
          <w:sz w:val="19"/>
        </w:rPr>
        <w:t>method: volcano plots using adjusted p-value, raw p-value, and absolute log2 fold-change cutoff of 1.5</w:t>
      </w:r>
    </w:p>
    <w:p w14:paraId="39FEB0A4" w14:textId="77777777" w:rsidR="000C6D94" w:rsidRDefault="00000000">
      <w:pPr>
        <w:spacing w:before="160" w:after="40"/>
      </w:pPr>
      <w:r>
        <w:rPr>
          <w:rFonts w:ascii="Georgia" w:hAnsi="Georgia"/>
          <w:b/>
          <w:color w:val="C63B1E"/>
          <w:sz w:val="22"/>
        </w:rPr>
        <w:t>Tags</w:t>
      </w:r>
    </w:p>
    <w:p w14:paraId="7ACB64C2" w14:textId="77777777" w:rsidR="000C6D94" w:rsidRDefault="00000000">
      <w:pPr>
        <w:spacing w:after="60"/>
      </w:pPr>
      <w:r>
        <w:rPr>
          <w:b/>
          <w:sz w:val="20"/>
        </w:rPr>
        <w:t xml:space="preserve">asana_tags: </w:t>
      </w:r>
      <w:r>
        <w:rPr>
          <w:sz w:val="20"/>
        </w:rPr>
        <w:t>epigenomics; CAR-T; differential-enrichment; chromatin-profiling</w:t>
      </w:r>
    </w:p>
    <w:p w14:paraId="67E556DE" w14:textId="77777777" w:rsidR="000C6D94" w:rsidRDefault="00000000">
      <w:pPr>
        <w:spacing w:after="60"/>
      </w:pPr>
      <w:r>
        <w:rPr>
          <w:b/>
          <w:sz w:val="20"/>
        </w:rPr>
        <w:t xml:space="preserve">method_tags: </w:t>
      </w:r>
      <w:r>
        <w:rPr>
          <w:sz w:val="20"/>
        </w:rPr>
        <w:t>CUT&amp;RUN; H3K4me2; H3K27me3; promoter annotation; limma-voom; volcano plot</w:t>
      </w:r>
    </w:p>
    <w:p w14:paraId="64426E2B" w14:textId="77777777" w:rsidR="000C6D94" w:rsidRDefault="00000000">
      <w:pPr>
        <w:spacing w:before="160" w:after="40"/>
      </w:pPr>
      <w:r>
        <w:rPr>
          <w:rFonts w:ascii="Georgia" w:hAnsi="Georgia"/>
          <w:b/>
          <w:color w:val="C63B1E"/>
          <w:sz w:val="22"/>
        </w:rPr>
        <w:t>Outputs, access and provenance</w:t>
      </w:r>
    </w:p>
    <w:p w14:paraId="63895A8F" w14:textId="77777777" w:rsidR="000C6D94" w:rsidRDefault="00000000">
      <w:pPr>
        <w:spacing w:after="60"/>
      </w:pPr>
      <w:r>
        <w:rPr>
          <w:b/>
          <w:sz w:val="20"/>
        </w:rPr>
        <w:t xml:space="preserve">outputs.github_repo: </w:t>
      </w:r>
      <w:r>
        <w:rPr>
          <w:i/>
          <w:color w:val="6B6560"/>
          <w:sz w:val="20"/>
        </w:rPr>
        <w:t>(not set)</w:t>
      </w:r>
    </w:p>
    <w:p w14:paraId="27641237" w14:textId="77777777" w:rsidR="000C6D94" w:rsidRDefault="00000000">
      <w:pPr>
        <w:spacing w:after="60"/>
      </w:pPr>
      <w:r>
        <w:rPr>
          <w:b/>
          <w:sz w:val="20"/>
        </w:rPr>
        <w:t xml:space="preserve">access.preset: </w:t>
      </w:r>
      <w:r>
        <w:rPr>
          <w:sz w:val="20"/>
        </w:rPr>
        <w:t>shared</w:t>
      </w:r>
    </w:p>
    <w:p w14:paraId="451BA1E5" w14:textId="77777777" w:rsidR="000C6D94" w:rsidRDefault="00000000">
      <w:pPr>
        <w:spacing w:after="60"/>
      </w:pPr>
      <w:r>
        <w:rPr>
          <w:b/>
          <w:sz w:val="20"/>
        </w:rPr>
        <w:t xml:space="preserve">access.discovery: </w:t>
      </w:r>
      <w:r>
        <w:rPr>
          <w:sz w:val="20"/>
        </w:rPr>
        <w:t>dash_internal</w:t>
      </w:r>
    </w:p>
    <w:p w14:paraId="501EA6D5" w14:textId="77777777" w:rsidR="000C6D94" w:rsidRDefault="00000000">
      <w:pPr>
        <w:spacing w:after="60"/>
      </w:pPr>
      <w:r>
        <w:rPr>
          <w:b/>
          <w:sz w:val="20"/>
        </w:rPr>
        <w:t xml:space="preserve">access.summary: </w:t>
      </w:r>
      <w:r>
        <w:rPr>
          <w:sz w:val="20"/>
        </w:rPr>
        <w:t>dash_internal</w:t>
      </w:r>
    </w:p>
    <w:p w14:paraId="42F30EA6" w14:textId="77777777" w:rsidR="000C6D94" w:rsidRDefault="00000000">
      <w:pPr>
        <w:spacing w:after="60"/>
      </w:pPr>
      <w:r>
        <w:rPr>
          <w:b/>
          <w:sz w:val="20"/>
        </w:rPr>
        <w:t xml:space="preserve">access.report_link: </w:t>
      </w:r>
      <w:r>
        <w:rPr>
          <w:sz w:val="20"/>
        </w:rPr>
        <w:t>dash_internal</w:t>
      </w:r>
    </w:p>
    <w:p w14:paraId="0185C4E9" w14:textId="77777777" w:rsidR="000C6D94" w:rsidRDefault="00000000">
      <w:pPr>
        <w:spacing w:after="60"/>
      </w:pPr>
      <w:r>
        <w:rPr>
          <w:b/>
          <w:sz w:val="20"/>
        </w:rPr>
        <w:t xml:space="preserve">access.code_link: </w:t>
      </w:r>
      <w:r>
        <w:rPr>
          <w:sz w:val="20"/>
        </w:rPr>
        <w:t>dash_internal</w:t>
      </w:r>
    </w:p>
    <w:p w14:paraId="03DFC084" w14:textId="77777777" w:rsidR="000C6D94" w:rsidRDefault="00000000">
      <w:pPr>
        <w:spacing w:after="60"/>
      </w:pPr>
      <w:r>
        <w:rPr>
          <w:b/>
          <w:sz w:val="20"/>
        </w:rPr>
        <w:t xml:space="preserve">provenance.indigenous_health: </w:t>
      </w:r>
      <w:r>
        <w:rPr>
          <w:i/>
          <w:color w:val="6B6560"/>
          <w:sz w:val="20"/>
        </w:rPr>
        <w:t>(not set)</w:t>
      </w:r>
    </w:p>
    <w:p w14:paraId="39E93F54" w14:textId="77777777" w:rsidR="000C6D94" w:rsidRDefault="00000000">
      <w:pPr>
        <w:spacing w:after="60"/>
      </w:pPr>
      <w:r>
        <w:rPr>
          <w:b/>
          <w:sz w:val="20"/>
        </w:rPr>
        <w:t xml:space="preserve">provenance.ethics_required: </w:t>
      </w:r>
      <w:r>
        <w:rPr>
          <w:i/>
          <w:color w:val="6B6560"/>
          <w:sz w:val="20"/>
        </w:rPr>
        <w:t>(not set)</w:t>
      </w:r>
    </w:p>
    <w:p w14:paraId="442F4169" w14:textId="77777777" w:rsidR="000C6D94" w:rsidRDefault="00000000">
      <w:pPr>
        <w:spacing w:before="160" w:after="40"/>
      </w:pPr>
      <w:r>
        <w:rPr>
          <w:rFonts w:ascii="Georgia" w:hAnsi="Georgia"/>
          <w:b/>
          <w:color w:val="C63B1E"/>
          <w:sz w:val="22"/>
        </w:rPr>
        <w:t>Embedding</w:t>
      </w:r>
    </w:p>
    <w:p w14:paraId="63ED2ABD" w14:textId="77777777" w:rsidR="000C6D94" w:rsidRDefault="00000000">
      <w:pPr>
        <w:spacing w:after="60"/>
      </w:pPr>
      <w:r>
        <w:rPr>
          <w:b/>
          <w:sz w:val="20"/>
        </w:rPr>
        <w:t xml:space="preserve">model: </w:t>
      </w:r>
      <w:r>
        <w:rPr>
          <w:sz w:val="20"/>
        </w:rPr>
        <w:t>bge-large-en-v1.5</w:t>
      </w:r>
    </w:p>
    <w:p w14:paraId="1C8D8D72" w14:textId="77777777" w:rsidR="000C6D94" w:rsidRDefault="00000000">
      <w:pPr>
        <w:spacing w:after="60"/>
      </w:pPr>
      <w:r>
        <w:rPr>
          <w:b/>
          <w:sz w:val="20"/>
        </w:rPr>
        <w:lastRenderedPageBreak/>
        <w:t xml:space="preserve">_embedded_at: </w:t>
      </w:r>
      <w:r>
        <w:rPr>
          <w:sz w:val="20"/>
        </w:rPr>
        <w:t>2026-06-30T10:06:16.564Z</w:t>
      </w:r>
    </w:p>
    <w:p w14:paraId="7D7820C2" w14:textId="77777777" w:rsidR="000C6D94" w:rsidRDefault="00000000">
      <w:pPr>
        <w:spacing w:after="40"/>
      </w:pPr>
      <w:r>
        <w:rPr>
          <w:b/>
          <w:sz w:val="20"/>
        </w:rPr>
        <w:t>source_text (the text semantic search matches against):</w:t>
      </w:r>
    </w:p>
    <w:p w14:paraId="048DA439" w14:textId="77777777" w:rsidR="000C6D94" w:rsidRDefault="00000000">
      <w:pPr>
        <w:ind w:left="288"/>
      </w:pPr>
      <w:r>
        <w:rPr>
          <w:color w:val="6B6560"/>
          <w:sz w:val="19"/>
        </w:rPr>
        <w:t>Promoter-associated histone-mark differential enrichment across serially stimulated CAR T-cells | Yue Cao | How do promoter-associated H3K4me2 and H3K27me3 enrichment patterns change in CD8 and CD4 CAR T-cells after repeated stimulation? | Which promoter-associated genes change in CD8 CAR T-cells after extensive rechallenge from 0x to 9x stimulation? Which promoter-associated genes differ between product CD8 CAR T-cells and CD8 CAR T-cells that lose expansion capacity after 3x stimulation? Do rechallenged CD8 CAR T-cells differ between early and later expansion states from 3x to 6x stimulation? Are CD8 CAR T-cell 0x versus 6x and 3x versus 6x results robust after excluding donor sRCHDO2? Which promoter-associated genes change in CD4 CAR T-cells across 0x, 3x, and 6x stimulation comparisons? Is chromatin remodelling more extensive in CD8 than CD4 CAR T-cells, and more pronounced for H3K4me2 than H3K27me3? | Are the input peak-by-sample data structures suitable for downstream analysis? peak-by-sample matrix dimension check and duplicated-peak check Are promoter-associated peaks defined consistently before gene-level analysis? ChIPseeker annotation using TSS ±5 kb promoter regions Are multiple peaks mapping to the same gene handled consistently? sum promoter peak counts by annotated gene Are comparisons restricted to the intended mark, cell type, and stimulation timepoints? metadata filtering by histone mark, CD4/CD8 cell type, and 0x/3x/6x/9x timepoint Are donor-sensitive CD8 comparisons checked for robustness? sensitivity analysis excluding donor sRCHDO2 Are significance and effect-size thresholds documented for interpretation? volcano plots using adjusted p-value, raw p-value, and absolute log2 fold-change cutoff of 1.5 | peak-by-sample matrix analysis promoter/TSS-centred filtering within ±5 kb peak-to-gene annotation gene-level collapsing of promoter-associated peak counts mark-specific differential enrichment analysis timepoint-wise pairwise comparisons limma-voom modelling with timepoint as predictor empirical Bayes moderation sensitivity analysis excluding one donor volcano plot visualisation ranked differential-enrichment table generation | CUT&amp;RUN peak-by-sample matrix H3K4me2 promoter-associated peak signal H3K27me3 promoter-associated peak signal gene-level collapsed promoter peak counts | CAR T-cells CD8 CD4 serial stimulation H3K4me2 H3K27me3 promoter-associated peaks differential enrichment | limma edgeR IRanges GenomicRanges ChIPseeker TxDb.Hsapiens.UCSC.hg19.knownGene org.Hs.eg.db</w:t>
      </w:r>
    </w:p>
    <w:sectPr w:rsidR="000C6D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529068">
    <w:abstractNumId w:val="8"/>
  </w:num>
  <w:num w:numId="2" w16cid:durableId="1709179119">
    <w:abstractNumId w:val="6"/>
  </w:num>
  <w:num w:numId="3" w16cid:durableId="1311638966">
    <w:abstractNumId w:val="5"/>
  </w:num>
  <w:num w:numId="4" w16cid:durableId="842278021">
    <w:abstractNumId w:val="4"/>
  </w:num>
  <w:num w:numId="5" w16cid:durableId="1854105374">
    <w:abstractNumId w:val="7"/>
  </w:num>
  <w:num w:numId="6" w16cid:durableId="1088691811">
    <w:abstractNumId w:val="3"/>
  </w:num>
  <w:num w:numId="7" w16cid:durableId="1128622746">
    <w:abstractNumId w:val="2"/>
  </w:num>
  <w:num w:numId="8" w16cid:durableId="691614105">
    <w:abstractNumId w:val="1"/>
  </w:num>
  <w:num w:numId="9" w16cid:durableId="2033454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D94"/>
    <w:rsid w:val="0015074B"/>
    <w:rsid w:val="0029639D"/>
    <w:rsid w:val="002E08CA"/>
    <w:rsid w:val="00326F90"/>
    <w:rsid w:val="005776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6B31DE"/>
  <w14:defaultImageDpi w14:val="300"/>
  <w15:docId w15:val="{07ABC751-53FF-C44E-A53D-3D660B60A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2926"/>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9522</Words>
  <Characters>54279</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Elijah Willie</cp:lastModifiedBy>
  <cp:revision>2</cp:revision>
  <dcterms:created xsi:type="dcterms:W3CDTF">2013-12-23T23:15:00Z</dcterms:created>
  <dcterms:modified xsi:type="dcterms:W3CDTF">2026-07-12T22:12:00Z</dcterms:modified>
  <cp:category/>
</cp:coreProperties>
</file>