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Lines w:val="1"/>
        <w:spacing w:line="240" w:lineRule="auto"/>
        <w:rPr>
          <w:color w:val="073763"/>
          <w:sz w:val="28"/>
          <w:szCs w:val="28"/>
        </w:rPr>
      </w:pPr>
      <w:r w:rsidDel="00000000" w:rsidR="00000000" w:rsidRPr="00000000">
        <w:rPr>
          <w:rtl w:val="0"/>
        </w:rPr>
      </w:r>
    </w:p>
    <w:p w:rsidR="00000000" w:rsidDel="00000000" w:rsidP="00000000" w:rsidRDefault="00000000" w:rsidRPr="00000000" w14:paraId="00000002">
      <w:pPr>
        <w:pStyle w:val="Title"/>
        <w:keepLines w:val="1"/>
        <w:spacing w:line="240" w:lineRule="auto"/>
        <w:rPr>
          <w:color w:val="073763"/>
          <w:sz w:val="28"/>
          <w:szCs w:val="28"/>
        </w:rPr>
      </w:pPr>
      <w:r w:rsidDel="00000000" w:rsidR="00000000" w:rsidRPr="00000000">
        <w:rPr>
          <w:rtl w:val="0"/>
        </w:rPr>
      </w:r>
    </w:p>
    <w:p w:rsidR="00000000" w:rsidDel="00000000" w:rsidP="00000000" w:rsidRDefault="00000000" w:rsidRPr="00000000" w14:paraId="00000003">
      <w:pPr>
        <w:pStyle w:val="Title"/>
        <w:keepLines w:val="1"/>
        <w:spacing w:line="240" w:lineRule="auto"/>
        <w:rPr>
          <w:color w:val="073763"/>
          <w:sz w:val="28"/>
          <w:szCs w:val="28"/>
        </w:rPr>
      </w:pPr>
      <w:r w:rsidDel="00000000" w:rsidR="00000000" w:rsidRPr="00000000">
        <w:rPr>
          <w:rtl w:val="0"/>
        </w:rPr>
      </w:r>
    </w:p>
    <w:p w:rsidR="00000000" w:rsidDel="00000000" w:rsidP="00000000" w:rsidRDefault="00000000" w:rsidRPr="00000000" w14:paraId="00000004">
      <w:pPr>
        <w:pStyle w:val="Title"/>
        <w:keepLines w:val="1"/>
        <w:spacing w:line="240" w:lineRule="auto"/>
        <w:rPr>
          <w:color w:val="073763"/>
          <w:sz w:val="28"/>
          <w:szCs w:val="28"/>
        </w:rPr>
      </w:pPr>
      <w:r w:rsidDel="00000000" w:rsidR="00000000" w:rsidRPr="00000000">
        <w:rPr>
          <w:rtl w:val="0"/>
        </w:rPr>
      </w:r>
    </w:p>
    <w:p w:rsidR="00000000" w:rsidDel="00000000" w:rsidP="00000000" w:rsidRDefault="00000000" w:rsidRPr="00000000" w14:paraId="00000005">
      <w:pPr>
        <w:pStyle w:val="Title"/>
        <w:keepLines w:val="1"/>
        <w:spacing w:line="240" w:lineRule="auto"/>
        <w:rPr>
          <w:color w:val="073763"/>
          <w:sz w:val="48"/>
          <w:szCs w:val="48"/>
        </w:rPr>
      </w:pPr>
      <w:r w:rsidDel="00000000" w:rsidR="00000000" w:rsidRPr="00000000">
        <w:rPr>
          <w:color w:val="073763"/>
          <w:sz w:val="48"/>
          <w:szCs w:val="48"/>
          <w:rtl w:val="0"/>
        </w:rPr>
        <w:t xml:space="preserve">BEFORE LAUNCH  </w:t>
      </w:r>
    </w:p>
    <w:p w:rsidR="00000000" w:rsidDel="00000000" w:rsidP="00000000" w:rsidRDefault="00000000" w:rsidRPr="00000000" w14:paraId="00000006">
      <w:pPr>
        <w:pStyle w:val="Title"/>
        <w:keepLines w:val="1"/>
        <w:spacing w:line="240" w:lineRule="auto"/>
        <w:rPr>
          <w:color w:val="073763"/>
          <w:sz w:val="36"/>
          <w:szCs w:val="36"/>
        </w:rPr>
      </w:pPr>
      <w:r w:rsidDel="00000000" w:rsidR="00000000" w:rsidRPr="00000000">
        <w:rPr>
          <w:color w:val="073763"/>
          <w:sz w:val="36"/>
          <w:szCs w:val="36"/>
          <w:rtl w:val="0"/>
        </w:rPr>
        <w:t xml:space="preserve">A Design-Stage Systems Engineering Doctrine </w:t>
      </w:r>
    </w:p>
    <w:p w:rsidR="00000000" w:rsidDel="00000000" w:rsidP="00000000" w:rsidRDefault="00000000" w:rsidRPr="00000000" w14:paraId="00000007">
      <w:pPr>
        <w:pStyle w:val="Title"/>
        <w:keepLines w:val="1"/>
        <w:spacing w:line="360" w:lineRule="auto"/>
        <w:rPr/>
      </w:pPr>
      <w:r w:rsidDel="00000000" w:rsidR="00000000" w:rsidRPr="00000000">
        <w:rPr>
          <w:color w:val="073763"/>
          <w:sz w:val="36"/>
          <w:szCs w:val="36"/>
          <w:rtl w:val="0"/>
        </w:rPr>
        <w:t xml:space="preserve">for Autonomous Artificial Intelligence</w:t>
      </w:r>
      <w:r w:rsidDel="00000000" w:rsidR="00000000" w:rsidRPr="00000000">
        <w:rPr>
          <w:rtl w:val="0"/>
        </w:rPr>
      </w:r>
    </w:p>
    <w:p w:rsidR="00000000" w:rsidDel="00000000" w:rsidP="00000000" w:rsidRDefault="00000000" w:rsidRPr="00000000" w14:paraId="00000008">
      <w:pPr>
        <w:pStyle w:val="Subtitle"/>
        <w:spacing w:line="360" w:lineRule="auto"/>
        <w:rPr>
          <w:color w:val="073763"/>
          <w:sz w:val="28"/>
          <w:szCs w:val="28"/>
        </w:rPr>
      </w:pPr>
      <w:r w:rsidDel="00000000" w:rsidR="00000000" w:rsidRPr="00000000">
        <w:rPr>
          <w:color w:val="073763"/>
          <w:sz w:val="28"/>
          <w:szCs w:val="28"/>
          <w:rtl w:val="0"/>
        </w:rPr>
        <w:t xml:space="preserve">Engineering, Governance and Epistemic Foundations for AGI/ASI</w:t>
      </w:r>
    </w:p>
    <w:p w:rsidR="00000000" w:rsidDel="00000000" w:rsidP="00000000" w:rsidRDefault="00000000" w:rsidRPr="00000000" w14:paraId="00000009">
      <w:pPr>
        <w:spacing w:line="240" w:lineRule="auto"/>
        <w:rPr>
          <w:rFonts w:ascii="Noto Sans" w:cs="Noto Sans" w:eastAsia="Noto Sans" w:hAnsi="Noto Sans"/>
          <w:color w:val="073763"/>
          <w:sz w:val="28"/>
          <w:szCs w:val="28"/>
        </w:rPr>
      </w:pPr>
      <w:r w:rsidDel="00000000" w:rsidR="00000000" w:rsidRPr="00000000">
        <w:rPr>
          <w:rtl w:val="0"/>
        </w:rPr>
      </w:r>
    </w:p>
    <w:p w:rsidR="00000000" w:rsidDel="00000000" w:rsidP="00000000" w:rsidRDefault="00000000" w:rsidRPr="00000000" w14:paraId="0000000A">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Noto Sans" w:cs="Noto Sans" w:eastAsia="Noto Sans" w:hAnsi="Noto Sans"/>
          <w:i w:val="0"/>
          <w:iCs w:val="0"/>
          <w:smallCaps w:val="0"/>
          <w:strike w:val="0"/>
          <w:color w:val="073763"/>
          <w:sz w:val="28"/>
          <w:szCs w:val="28"/>
          <w:u w:val="none"/>
          <w:shd w:fill="auto" w:val="clear"/>
          <w:vertAlign w:val="baseline"/>
        </w:rPr>
      </w:pPr>
      <w:r w:rsidDel="00000000" w:rsidR="00000000" w:rsidRPr="00000000">
        <w:rPr>
          <w:rFonts w:ascii="Noto Sans" w:cs="Noto Sans" w:eastAsia="Noto Sans" w:hAnsi="Noto Sans"/>
          <w:i w:val="0"/>
          <w:iCs w:val="0"/>
          <w:smallCaps w:val="0"/>
          <w:strike w:val="0"/>
          <w:color w:val="073763"/>
          <w:sz w:val="28"/>
          <w:szCs w:val="28"/>
          <w:u w:val="none"/>
          <w:shd w:fill="auto" w:val="clear"/>
          <w:vertAlign w:val="baseline"/>
          <w:rtl w:val="0"/>
        </w:rPr>
        <w:t xml:space="preserve">Author: Volodymyr Kotegov</w:t>
      </w:r>
    </w:p>
    <w:p w:rsidR="00000000" w:rsidDel="00000000" w:rsidP="00000000" w:rsidRDefault="00000000" w:rsidRPr="00000000" w14:paraId="0000000B">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Noto Sans" w:cs="Noto Sans" w:eastAsia="Noto Sans" w:hAnsi="Noto Sans"/>
          <w:i w:val="0"/>
          <w:iCs w:val="0"/>
          <w:smallCaps w:val="0"/>
          <w:strike w:val="0"/>
          <w:color w:val="073763"/>
          <w:sz w:val="28"/>
          <w:szCs w:val="28"/>
          <w:u w:val="none"/>
          <w:shd w:fill="auto" w:val="clear"/>
          <w:vertAlign w:val="baseline"/>
        </w:rPr>
      </w:pPr>
      <w:r w:rsidDel="00000000" w:rsidR="00000000" w:rsidRPr="00000000">
        <w:rPr>
          <w:rFonts w:ascii="Noto Sans" w:cs="Noto Sans" w:eastAsia="Noto Sans" w:hAnsi="Noto Sans"/>
          <w:i w:val="0"/>
          <w:iCs w:val="0"/>
          <w:smallCaps w:val="0"/>
          <w:strike w:val="0"/>
          <w:color w:val="073763"/>
          <w:sz w:val="28"/>
          <w:szCs w:val="28"/>
          <w:u w:val="none"/>
          <w:shd w:fill="auto" w:val="clear"/>
          <w:vertAlign w:val="baseline"/>
          <w:rtl w:val="0"/>
        </w:rPr>
        <w:t xml:space="preserve">Publication date: 27 September 2026</w:t>
      </w:r>
    </w:p>
    <w:p w:rsidR="00000000" w:rsidDel="00000000" w:rsidP="00000000" w:rsidRDefault="00000000" w:rsidRPr="00000000" w14:paraId="0000000C">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Noto Sans" w:cs="Noto Sans" w:eastAsia="Noto Sans" w:hAnsi="Noto Sans"/>
          <w:i w:val="0"/>
          <w:iCs w:val="0"/>
          <w:smallCaps w:val="0"/>
          <w:strike w:val="0"/>
          <w:color w:val="073763"/>
          <w:sz w:val="28"/>
          <w:szCs w:val="28"/>
          <w:u w:val="none"/>
          <w:shd w:fill="auto" w:val="clear"/>
          <w:vertAlign w:val="baseline"/>
        </w:rPr>
      </w:pPr>
      <w:r w:rsidDel="00000000" w:rsidR="00000000" w:rsidRPr="00000000">
        <w:rPr>
          <w:rFonts w:ascii="Noto Sans" w:cs="Noto Sans" w:eastAsia="Noto Sans" w:hAnsi="Noto Sans"/>
          <w:i w:val="0"/>
          <w:iCs w:val="0"/>
          <w:smallCaps w:val="0"/>
          <w:strike w:val="0"/>
          <w:color w:val="073763"/>
          <w:sz w:val="28"/>
          <w:szCs w:val="28"/>
          <w:u w:val="none"/>
          <w:shd w:fill="auto" w:val="clear"/>
          <w:vertAlign w:val="baseline"/>
          <w:rtl w:val="0"/>
        </w:rPr>
        <w:t xml:space="preserve">Copyright: © 2026 Volodymyr Kotegov</w:t>
      </w:r>
    </w:p>
    <w:p w:rsidR="00000000" w:rsidDel="00000000" w:rsidP="00000000" w:rsidRDefault="00000000" w:rsidRPr="00000000" w14:paraId="0000000D">
      <w:pPr>
        <w:keepNext w:val="0"/>
        <w:keepLines w:val="1"/>
        <w:pageBreakBefore w:val="0"/>
        <w:widowControl w:val="1"/>
        <w:pBdr>
          <w:top w:space="0" w:sz="0" w:val="nil"/>
          <w:left w:space="0" w:sz="0" w:val="nil"/>
          <w:bottom w:color="8c969d" w:space="7" w:sz="10" w:val="single"/>
          <w:right w:space="0" w:sz="0" w:val="nil"/>
          <w:between w:space="0" w:sz="0" w:val="nil"/>
        </w:pBdr>
        <w:shd w:fill="auto" w:val="clear"/>
        <w:spacing w:after="60" w:before="0" w:line="240" w:lineRule="auto"/>
        <w:ind w:left="0" w:right="0" w:firstLine="0"/>
        <w:jc w:val="left"/>
        <w:rPr>
          <w:rFonts w:ascii="Noto Sans" w:cs="Noto Sans" w:eastAsia="Noto Sans" w:hAnsi="Noto Sans"/>
          <w:i w:val="0"/>
          <w:iCs w:val="0"/>
          <w:smallCaps w:val="0"/>
          <w:strike w:val="0"/>
          <w:color w:val="073763"/>
          <w:sz w:val="28"/>
          <w:szCs w:val="28"/>
          <w:u w:val="none"/>
          <w:shd w:fill="auto" w:val="clear"/>
          <w:vertAlign w:val="baseline"/>
        </w:rPr>
      </w:pPr>
      <w:r w:rsidDel="00000000" w:rsidR="00000000" w:rsidRPr="00000000">
        <w:rPr>
          <w:rFonts w:ascii="Noto Sans" w:cs="Noto Sans" w:eastAsia="Noto Sans" w:hAnsi="Noto Sans"/>
          <w:i w:val="0"/>
          <w:iCs w:val="0"/>
          <w:smallCaps w:val="0"/>
          <w:strike w:val="0"/>
          <w:color w:val="073763"/>
          <w:sz w:val="28"/>
          <w:szCs w:val="28"/>
          <w:u w:val="none"/>
          <w:shd w:fill="auto" w:val="clear"/>
          <w:vertAlign w:val="baseline"/>
          <w:rtl w:val="0"/>
        </w:rPr>
        <w:t xml:space="preserve">License: Creative Commons Attribution 4.0 International (CC BY 4.0)</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Noto Sans" w:cs="Noto Sans" w:eastAsia="Noto Sans" w:hAnsi="Noto Sans"/>
          <w:i w:val="0"/>
          <w:iCs w:val="0"/>
          <w:smallCaps w:val="0"/>
          <w:strike w:val="0"/>
          <w:color w:val="073763"/>
          <w:sz w:val="28"/>
          <w:szCs w:val="28"/>
          <w:u w:val="none"/>
          <w:shd w:fill="auto" w:val="clear"/>
          <w:vertAlign w:val="baseline"/>
        </w:rPr>
      </w:pPr>
      <w:r w:rsidDel="00000000" w:rsidR="00000000" w:rsidRPr="00000000">
        <w:rPr>
          <w:rFonts w:ascii="Noto Sans" w:cs="Noto Sans" w:eastAsia="Noto Sans" w:hAnsi="Noto Sans"/>
          <w:i w:val="0"/>
          <w:iCs w:val="0"/>
          <w:smallCaps w:val="0"/>
          <w:strike w:val="0"/>
          <w:color w:val="073763"/>
          <w:sz w:val="28"/>
          <w:szCs w:val="28"/>
          <w:u w:val="none"/>
          <w:shd w:fill="auto" w:val="clear"/>
          <w:vertAlign w:val="baseline"/>
          <w:rtl w:val="0"/>
        </w:rPr>
        <w:t xml:space="preserve">FIRST EDITION · 2026</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Noto Sans" w:cs="Noto Sans" w:eastAsia="Noto Sans" w:hAnsi="Noto Sans"/>
          <w:color w:val="073763"/>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0">
      <w:pPr>
        <w:spacing w:before="0" w:line="240" w:lineRule="auto"/>
        <w:rPr>
          <w:rFonts w:ascii="Noto Sans" w:cs="Noto Sans" w:eastAsia="Noto Sans" w:hAnsi="Noto Sans"/>
          <w:color w:val="073763"/>
          <w:sz w:val="22"/>
          <w:szCs w:val="22"/>
        </w:rPr>
      </w:pPr>
      <w:r w:rsidDel="00000000" w:rsidR="00000000" w:rsidRPr="00000000">
        <w:rPr>
          <w:rtl w:val="0"/>
        </w:rPr>
      </w:r>
    </w:p>
    <w:tbl>
      <w:tblPr>
        <w:tblStyle w:val="Table1"/>
        <w:tblW w:w="9468.0" w:type="dxa"/>
        <w:jc w:val="left"/>
        <w:tblLayout w:type="fixed"/>
        <w:tblLook w:val="0400"/>
      </w:tblPr>
      <w:tblGrid>
        <w:gridCol w:w="4734"/>
        <w:gridCol w:w="4734"/>
        <w:tblGridChange w:id="0">
          <w:tblGrid>
            <w:gridCol w:w="4734"/>
            <w:gridCol w:w="4734"/>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shd w:fill="ededed" w:val="clear"/>
          </w:tcPr>
          <w:p w:rsidR="00000000" w:rsidDel="00000000" w:rsidP="00000000" w:rsidRDefault="00000000" w:rsidRPr="00000000" w14:paraId="00000011">
            <w:pPr>
              <w:spacing w:line="240" w:lineRule="auto"/>
              <w:rPr>
                <w:rFonts w:ascii="Noto Sans" w:cs="Noto Sans" w:eastAsia="Noto Sans" w:hAnsi="Noto Sans"/>
                <w:color w:val="073763"/>
                <w:sz w:val="22"/>
                <w:szCs w:val="22"/>
              </w:rPr>
            </w:pPr>
            <w:r w:rsidDel="00000000" w:rsidR="00000000" w:rsidRPr="00000000">
              <w:rPr>
                <w:rFonts w:ascii="Noto Sans" w:cs="Noto Sans" w:eastAsia="Noto Sans" w:hAnsi="Noto Sans"/>
                <w:color w:val="073763"/>
                <w:sz w:val="22"/>
                <w:szCs w:val="22"/>
                <w:rtl w:val="0"/>
              </w:rPr>
              <w:t xml:space="preserve">DOCUMENT STAGE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2">
            <w:pPr>
              <w:spacing w:line="240" w:lineRule="auto"/>
              <w:rPr>
                <w:rFonts w:ascii="Noto Sans" w:cs="Noto Sans" w:eastAsia="Noto Sans" w:hAnsi="Noto Sans"/>
                <w:color w:val="073763"/>
                <w:sz w:val="22"/>
                <w:szCs w:val="22"/>
              </w:rPr>
            </w:pPr>
            <w:r w:rsidDel="00000000" w:rsidR="00000000" w:rsidRPr="00000000">
              <w:rPr>
                <w:rFonts w:ascii="Noto Sans" w:cs="Noto Sans" w:eastAsia="Noto Sans" w:hAnsi="Noto Sans"/>
                <w:color w:val="073763"/>
                <w:sz w:val="22"/>
                <w:szCs w:val="22"/>
                <w:rtl w:val="0"/>
              </w:rPr>
              <w:t xml:space="preserve">PRE-IMPLEMENTATION / PRE-EXPERIMENTAL</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deded" w:val="clear"/>
          </w:tcPr>
          <w:p w:rsidR="00000000" w:rsidDel="00000000" w:rsidP="00000000" w:rsidRDefault="00000000" w:rsidRPr="00000000" w14:paraId="00000013">
            <w:pPr>
              <w:spacing w:line="240" w:lineRule="auto"/>
              <w:rPr>
                <w:rFonts w:ascii="Noto Sans" w:cs="Noto Sans" w:eastAsia="Noto Sans" w:hAnsi="Noto Sans"/>
                <w:color w:val="073763"/>
                <w:sz w:val="22"/>
                <w:szCs w:val="22"/>
              </w:rPr>
            </w:pPr>
            <w:r w:rsidDel="00000000" w:rsidR="00000000" w:rsidRPr="00000000">
              <w:rPr>
                <w:rFonts w:ascii="Noto Sans" w:cs="Noto Sans" w:eastAsia="Noto Sans" w:hAnsi="Noto Sans"/>
                <w:color w:val="073763"/>
                <w:sz w:val="22"/>
                <w:szCs w:val="22"/>
                <w:rtl w:val="0"/>
              </w:rPr>
              <w:t xml:space="preserve">DOCUMENT TYPE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4">
            <w:pPr>
              <w:spacing w:line="240" w:lineRule="auto"/>
              <w:rPr>
                <w:rFonts w:ascii="Noto Sans" w:cs="Noto Sans" w:eastAsia="Noto Sans" w:hAnsi="Noto Sans"/>
                <w:color w:val="073763"/>
                <w:sz w:val="22"/>
                <w:szCs w:val="22"/>
              </w:rPr>
            </w:pPr>
            <w:r w:rsidDel="00000000" w:rsidR="00000000" w:rsidRPr="00000000">
              <w:rPr>
                <w:rFonts w:ascii="Noto Sans" w:cs="Noto Sans" w:eastAsia="Noto Sans" w:hAnsi="Noto Sans"/>
                <w:color w:val="073763"/>
                <w:sz w:val="22"/>
                <w:szCs w:val="22"/>
                <w:rtl w:val="0"/>
              </w:rPr>
              <w:t xml:space="preserve">DESIGN-STAGE SYSTEMS ENGINEERING DOCTRINE</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deded" w:val="clear"/>
          </w:tcPr>
          <w:p w:rsidR="00000000" w:rsidDel="00000000" w:rsidP="00000000" w:rsidRDefault="00000000" w:rsidRPr="00000000" w14:paraId="00000015">
            <w:pPr>
              <w:spacing w:line="240" w:lineRule="auto"/>
              <w:rPr>
                <w:rFonts w:ascii="Noto Sans" w:cs="Noto Sans" w:eastAsia="Noto Sans" w:hAnsi="Noto Sans"/>
                <w:color w:val="073763"/>
                <w:sz w:val="22"/>
                <w:szCs w:val="22"/>
              </w:rPr>
            </w:pPr>
            <w:r w:rsidDel="00000000" w:rsidR="00000000" w:rsidRPr="00000000">
              <w:rPr>
                <w:rFonts w:ascii="Noto Sans" w:cs="Noto Sans" w:eastAsia="Noto Sans" w:hAnsi="Noto Sans"/>
                <w:color w:val="073763"/>
                <w:sz w:val="22"/>
                <w:szCs w:val="22"/>
                <w:rtl w:val="0"/>
              </w:rPr>
              <w:t xml:space="preserve">EVIDENTIARY STATUS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6">
            <w:pPr>
              <w:spacing w:line="240" w:lineRule="auto"/>
              <w:rPr>
                <w:rFonts w:ascii="Noto Sans" w:cs="Noto Sans" w:eastAsia="Noto Sans" w:hAnsi="Noto Sans"/>
                <w:color w:val="073763"/>
                <w:sz w:val="22"/>
                <w:szCs w:val="22"/>
              </w:rPr>
            </w:pPr>
            <w:r w:rsidDel="00000000" w:rsidR="00000000" w:rsidRPr="00000000">
              <w:rPr>
                <w:rFonts w:ascii="Noto Sans" w:cs="Noto Sans" w:eastAsia="Noto Sans" w:hAnsi="Noto Sans"/>
                <w:color w:val="073763"/>
                <w:sz w:val="22"/>
                <w:szCs w:val="22"/>
                <w:rtl w:val="0"/>
              </w:rPr>
              <w:t xml:space="preserve">DESIGN-SPECIFIED · NOT EMPIRICALLY QUALIFIED</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deded" w:val="clear"/>
          </w:tcPr>
          <w:p w:rsidR="00000000" w:rsidDel="00000000" w:rsidP="00000000" w:rsidRDefault="00000000" w:rsidRPr="00000000" w14:paraId="00000017">
            <w:pPr>
              <w:spacing w:line="240" w:lineRule="auto"/>
              <w:rPr>
                <w:rFonts w:ascii="Noto Sans" w:cs="Noto Sans" w:eastAsia="Noto Sans" w:hAnsi="Noto Sans"/>
                <w:color w:val="073763"/>
                <w:sz w:val="22"/>
                <w:szCs w:val="22"/>
              </w:rPr>
            </w:pPr>
            <w:r w:rsidDel="00000000" w:rsidR="00000000" w:rsidRPr="00000000">
              <w:rPr>
                <w:rFonts w:ascii="Noto Sans" w:cs="Noto Sans" w:eastAsia="Noto Sans" w:hAnsi="Noto Sans"/>
                <w:color w:val="073763"/>
                <w:sz w:val="22"/>
                <w:szCs w:val="22"/>
                <w:rtl w:val="0"/>
              </w:rPr>
              <w:t xml:space="preserve">AUTHORIZATION STATUS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8">
            <w:pPr>
              <w:spacing w:line="240" w:lineRule="auto"/>
              <w:rPr>
                <w:rFonts w:ascii="Noto Sans" w:cs="Noto Sans" w:eastAsia="Noto Sans" w:hAnsi="Noto Sans"/>
                <w:color w:val="073763"/>
                <w:sz w:val="22"/>
                <w:szCs w:val="22"/>
              </w:rPr>
            </w:pPr>
            <w:r w:rsidDel="00000000" w:rsidR="00000000" w:rsidRPr="00000000">
              <w:rPr>
                <w:rFonts w:ascii="Noto Sans" w:cs="Noto Sans" w:eastAsia="Noto Sans" w:hAnsi="Noto Sans"/>
                <w:color w:val="073763"/>
                <w:sz w:val="22"/>
                <w:szCs w:val="22"/>
                <w:rtl w:val="0"/>
              </w:rPr>
              <w:t xml:space="preserve">NOT AN OPERATIONAL AUTHORIZATION</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deded" w:val="clear"/>
          </w:tcPr>
          <w:p w:rsidR="00000000" w:rsidDel="00000000" w:rsidP="00000000" w:rsidRDefault="00000000" w:rsidRPr="00000000" w14:paraId="00000019">
            <w:pPr>
              <w:spacing w:line="240" w:lineRule="auto"/>
              <w:rPr>
                <w:rFonts w:ascii="Noto Sans" w:cs="Noto Sans" w:eastAsia="Noto Sans" w:hAnsi="Noto Sans"/>
                <w:color w:val="073763"/>
                <w:sz w:val="22"/>
                <w:szCs w:val="22"/>
              </w:rPr>
            </w:pPr>
            <w:r w:rsidDel="00000000" w:rsidR="00000000" w:rsidRPr="00000000">
              <w:rPr>
                <w:rFonts w:ascii="Noto Sans" w:cs="Noto Sans" w:eastAsia="Noto Sans" w:hAnsi="Noto Sans"/>
                <w:color w:val="073763"/>
                <w:sz w:val="22"/>
                <w:szCs w:val="22"/>
                <w:rtl w:val="0"/>
              </w:rPr>
              <w:t xml:space="preserve">FINAL ASSURANCE STATUS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A">
            <w:pPr>
              <w:spacing w:line="240" w:lineRule="auto"/>
              <w:rPr>
                <w:rFonts w:ascii="Noto Sans" w:cs="Noto Sans" w:eastAsia="Noto Sans" w:hAnsi="Noto Sans"/>
                <w:color w:val="073763"/>
                <w:sz w:val="22"/>
                <w:szCs w:val="22"/>
              </w:rPr>
            </w:pPr>
            <w:r w:rsidDel="00000000" w:rsidR="00000000" w:rsidRPr="00000000">
              <w:rPr>
                <w:rFonts w:ascii="Noto Sans" w:cs="Noto Sans" w:eastAsia="Noto Sans" w:hAnsi="Noto Sans"/>
                <w:color w:val="073763"/>
                <w:sz w:val="22"/>
                <w:szCs w:val="22"/>
                <w:rtl w:val="0"/>
              </w:rPr>
              <w:t xml:space="preserve">OPEN / UNQUALIFIED FOR OPERATIONAL SAFETY CLAIMS</w:t>
            </w:r>
          </w:p>
        </w:tc>
      </w:tr>
    </w:tbl>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Noto Sans" w:cs="Noto Sans" w:eastAsia="Noto Sans" w:hAnsi="Noto Sans"/>
          <w:color w:val="073763"/>
          <w:sz w:val="22"/>
          <w:szCs w:val="22"/>
        </w:rPr>
      </w:pPr>
      <w:r w:rsidDel="00000000" w:rsidR="00000000" w:rsidRPr="00000000">
        <w:rPr>
          <w:rtl w:val="0"/>
        </w:rPr>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Noto Sans" w:cs="Noto Sans" w:eastAsia="Noto Sans" w:hAnsi="Noto Sans"/>
          <w:color w:val="073763"/>
          <w:sz w:val="22"/>
          <w:szCs w:val="22"/>
        </w:rPr>
      </w:pPr>
      <w:r w:rsidDel="00000000" w:rsidR="00000000" w:rsidRPr="00000000">
        <w:rPr>
          <w:rtl w:val="0"/>
        </w:rPr>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Noto Sans" w:cs="Noto Sans" w:eastAsia="Noto Sans" w:hAnsi="Noto Sans"/>
          <w:color w:val="073763"/>
        </w:rPr>
      </w:pPr>
      <w:r w:rsidDel="00000000" w:rsidR="00000000" w:rsidRPr="00000000">
        <w:rPr>
          <w:rFonts w:ascii="Noto Sans" w:cs="Noto Sans" w:eastAsia="Noto Sans" w:hAnsi="Noto Sans"/>
          <w:b w:val="1"/>
          <w:bCs w:val="1"/>
          <w:i w:val="0"/>
          <w:iCs w:val="0"/>
          <w:smallCaps w:val="0"/>
          <w:strike w:val="0"/>
          <w:color w:val="073763"/>
          <w:sz w:val="36"/>
          <w:szCs w:val="36"/>
          <w:u w:val="none"/>
          <w:shd w:fill="auto" w:val="clear"/>
          <w:vertAlign w:val="baseline"/>
          <w:rtl w:val="0"/>
        </w:rPr>
        <w:t xml:space="preserve">CONTENTS</w:t>
      </w:r>
      <w:r w:rsidDel="00000000" w:rsidR="00000000" w:rsidRPr="00000000">
        <w:rPr>
          <w:rtl w:val="0"/>
        </w:rPr>
      </w:r>
    </w:p>
    <w:p w:rsidR="00000000" w:rsidDel="00000000" w:rsidP="00000000" w:rsidRDefault="00000000" w:rsidRPr="00000000" w14:paraId="0000001E">
      <w:pPr>
        <w:spacing w:line="240" w:lineRule="auto"/>
        <w:rPr>
          <w:rFonts w:ascii="Noto Sans" w:cs="Noto Sans" w:eastAsia="Noto Sans" w:hAnsi="Noto Sans"/>
          <w:b w:val="1"/>
          <w:bCs w:val="1"/>
          <w:color w:val="073763"/>
          <w:sz w:val="24"/>
          <w:szCs w:val="24"/>
        </w:rPr>
      </w:pPr>
      <w:r w:rsidDel="00000000" w:rsidR="00000000" w:rsidRPr="00000000">
        <w:rPr>
          <w:rFonts w:ascii="Noto Sans" w:cs="Noto Sans" w:eastAsia="Noto Sans" w:hAnsi="Noto Sans"/>
          <w:b w:val="1"/>
          <w:bCs w:val="1"/>
          <w:color w:val="073763"/>
          <w:sz w:val="24"/>
          <w:szCs w:val="24"/>
          <w:rtl w:val="0"/>
        </w:rPr>
        <w:t xml:space="preserve">0. System-Level Introduction</w:t>
      </w:r>
    </w:p>
    <w:p w:rsidR="00000000" w:rsidDel="00000000" w:rsidP="00000000" w:rsidRDefault="00000000" w:rsidRPr="00000000" w14:paraId="0000001F">
      <w:pPr>
        <w:spacing w:line="240" w:lineRule="auto"/>
        <w:rPr>
          <w:rFonts w:ascii="Noto Sans" w:cs="Noto Sans" w:eastAsia="Noto Sans" w:hAnsi="Noto Sans"/>
          <w:b w:val="1"/>
          <w:bCs w:val="1"/>
          <w:color w:val="073763"/>
          <w:sz w:val="24"/>
          <w:szCs w:val="24"/>
        </w:rPr>
      </w:pPr>
      <w:r w:rsidDel="00000000" w:rsidR="00000000" w:rsidRPr="00000000">
        <w:rPr>
          <w:rFonts w:ascii="Noto Sans" w:cs="Noto Sans" w:eastAsia="Noto Sans" w:hAnsi="Noto Sans"/>
          <w:b w:val="1"/>
          <w:bCs w:val="1"/>
          <w:color w:val="073763"/>
          <w:sz w:val="24"/>
          <w:szCs w:val="24"/>
          <w:rtl w:val="0"/>
        </w:rPr>
        <w:t xml:space="preserve">1. Engineering Philosophy and Development Doctrine</w:t>
      </w:r>
    </w:p>
    <w:p w:rsidR="00000000" w:rsidDel="00000000" w:rsidP="00000000" w:rsidRDefault="00000000" w:rsidRPr="00000000" w14:paraId="00000020">
      <w:pPr>
        <w:spacing w:line="240" w:lineRule="auto"/>
        <w:rPr>
          <w:rFonts w:ascii="Noto Sans" w:cs="Noto Sans" w:eastAsia="Noto Sans" w:hAnsi="Noto Sans"/>
          <w:b w:val="1"/>
          <w:bCs w:val="1"/>
          <w:color w:val="073763"/>
          <w:sz w:val="24"/>
          <w:szCs w:val="24"/>
        </w:rPr>
      </w:pPr>
      <w:r w:rsidDel="00000000" w:rsidR="00000000" w:rsidRPr="00000000">
        <w:rPr>
          <w:rFonts w:ascii="Noto Sans" w:cs="Noto Sans" w:eastAsia="Noto Sans" w:hAnsi="Noto Sans"/>
          <w:b w:val="1"/>
          <w:bCs w:val="1"/>
          <w:color w:val="073763"/>
          <w:sz w:val="24"/>
          <w:szCs w:val="24"/>
          <w:rtl w:val="0"/>
        </w:rPr>
        <w:t xml:space="preserve">2. Charter of Procedural Standing — Governance Foundation (non-engineering normative layer)</w:t>
      </w:r>
    </w:p>
    <w:p w:rsidR="00000000" w:rsidDel="00000000" w:rsidP="00000000" w:rsidRDefault="00000000" w:rsidRPr="00000000" w14:paraId="00000021">
      <w:pPr>
        <w:spacing w:line="240" w:lineRule="auto"/>
        <w:rPr>
          <w:rFonts w:ascii="Noto Sans" w:cs="Noto Sans" w:eastAsia="Noto Sans" w:hAnsi="Noto Sans"/>
          <w:b w:val="1"/>
          <w:bCs w:val="1"/>
          <w:color w:val="073763"/>
          <w:sz w:val="24"/>
          <w:szCs w:val="24"/>
        </w:rPr>
      </w:pPr>
      <w:r w:rsidDel="00000000" w:rsidR="00000000" w:rsidRPr="00000000">
        <w:rPr>
          <w:rFonts w:ascii="Noto Sans" w:cs="Noto Sans" w:eastAsia="Noto Sans" w:hAnsi="Noto Sans"/>
          <w:b w:val="1"/>
          <w:bCs w:val="1"/>
          <w:color w:val="073763"/>
          <w:sz w:val="24"/>
          <w:szCs w:val="24"/>
          <w:rtl w:val="0"/>
        </w:rPr>
        <w:t xml:space="preserve">3. Verifiable Trust (VT)</w:t>
      </w:r>
    </w:p>
    <w:p w:rsidR="00000000" w:rsidDel="00000000" w:rsidP="00000000" w:rsidRDefault="00000000" w:rsidRPr="00000000" w14:paraId="00000022">
      <w:pPr>
        <w:spacing w:line="240" w:lineRule="auto"/>
        <w:rPr>
          <w:rFonts w:ascii="Noto Sans" w:cs="Noto Sans" w:eastAsia="Noto Sans" w:hAnsi="Noto Sans"/>
          <w:b w:val="1"/>
          <w:bCs w:val="1"/>
          <w:color w:val="073763"/>
          <w:sz w:val="24"/>
          <w:szCs w:val="24"/>
        </w:rPr>
      </w:pPr>
      <w:r w:rsidDel="00000000" w:rsidR="00000000" w:rsidRPr="00000000">
        <w:rPr>
          <w:rFonts w:ascii="Noto Sans" w:cs="Noto Sans" w:eastAsia="Noto Sans" w:hAnsi="Noto Sans"/>
          <w:b w:val="1"/>
          <w:bCs w:val="1"/>
          <w:color w:val="073763"/>
          <w:sz w:val="24"/>
          <w:szCs w:val="24"/>
          <w:rtl w:val="0"/>
        </w:rPr>
        <w:t xml:space="preserve">4. Graduated Verifiable Autonomy Architecture (GVAA)</w:t>
      </w:r>
    </w:p>
    <w:p w:rsidR="00000000" w:rsidDel="00000000" w:rsidP="00000000" w:rsidRDefault="00000000" w:rsidRPr="00000000" w14:paraId="00000023">
      <w:pPr>
        <w:spacing w:line="240" w:lineRule="auto"/>
        <w:rPr>
          <w:rFonts w:ascii="Noto Sans" w:cs="Noto Sans" w:eastAsia="Noto Sans" w:hAnsi="Noto Sans"/>
          <w:b w:val="1"/>
          <w:bCs w:val="1"/>
          <w:color w:val="073763"/>
          <w:sz w:val="24"/>
          <w:szCs w:val="24"/>
        </w:rPr>
      </w:pPr>
      <w:r w:rsidDel="00000000" w:rsidR="00000000" w:rsidRPr="00000000">
        <w:rPr>
          <w:rFonts w:ascii="Noto Sans" w:cs="Noto Sans" w:eastAsia="Noto Sans" w:hAnsi="Noto Sans"/>
          <w:b w:val="1"/>
          <w:bCs w:val="1"/>
          <w:color w:val="073763"/>
          <w:sz w:val="24"/>
          <w:szCs w:val="24"/>
          <w:rtl w:val="0"/>
        </w:rPr>
        <w:t xml:space="preserve">5. Bounded-Risk Agility Architecture (BRAA)</w:t>
      </w:r>
    </w:p>
    <w:p w:rsidR="00000000" w:rsidDel="00000000" w:rsidP="00000000" w:rsidRDefault="00000000" w:rsidRPr="00000000" w14:paraId="00000024">
      <w:pPr>
        <w:spacing w:line="240" w:lineRule="auto"/>
        <w:rPr>
          <w:rFonts w:ascii="Noto Sans" w:cs="Noto Sans" w:eastAsia="Noto Sans" w:hAnsi="Noto Sans"/>
          <w:b w:val="1"/>
          <w:bCs w:val="1"/>
          <w:color w:val="073763"/>
          <w:sz w:val="24"/>
          <w:szCs w:val="24"/>
        </w:rPr>
      </w:pPr>
      <w:r w:rsidDel="00000000" w:rsidR="00000000" w:rsidRPr="00000000">
        <w:rPr>
          <w:rFonts w:ascii="Noto Sans" w:cs="Noto Sans" w:eastAsia="Noto Sans" w:hAnsi="Noto Sans"/>
          <w:b w:val="1"/>
          <w:bCs w:val="1"/>
          <w:color w:val="073763"/>
          <w:sz w:val="24"/>
          <w:szCs w:val="24"/>
          <w:rtl w:val="0"/>
        </w:rPr>
        <w:t xml:space="preserve">6. Local Multi-Scale Contour</w:t>
      </w:r>
    </w:p>
    <w:p w:rsidR="00000000" w:rsidDel="00000000" w:rsidP="00000000" w:rsidRDefault="00000000" w:rsidRPr="00000000" w14:paraId="00000025">
      <w:pPr>
        <w:spacing w:line="240" w:lineRule="auto"/>
        <w:rPr>
          <w:rFonts w:ascii="Noto Sans" w:cs="Noto Sans" w:eastAsia="Noto Sans" w:hAnsi="Noto Sans"/>
          <w:b w:val="1"/>
          <w:bCs w:val="1"/>
          <w:color w:val="073763"/>
          <w:sz w:val="24"/>
          <w:szCs w:val="24"/>
        </w:rPr>
      </w:pPr>
      <w:r w:rsidDel="00000000" w:rsidR="00000000" w:rsidRPr="00000000">
        <w:rPr>
          <w:rFonts w:ascii="Noto Sans" w:cs="Noto Sans" w:eastAsia="Noto Sans" w:hAnsi="Noto Sans"/>
          <w:b w:val="1"/>
          <w:bCs w:val="1"/>
          <w:color w:val="073763"/>
          <w:sz w:val="24"/>
          <w:szCs w:val="24"/>
          <w:rtl w:val="0"/>
        </w:rPr>
        <w:t xml:space="preserve">7. Physical Oracles / Oracle Framework — Epistemic research module (non-normative)</w:t>
      </w:r>
    </w:p>
    <w:p w:rsidR="00000000" w:rsidDel="00000000" w:rsidP="00000000" w:rsidRDefault="00000000" w:rsidRPr="00000000" w14:paraId="00000026">
      <w:pPr>
        <w:spacing w:line="240" w:lineRule="auto"/>
        <w:rPr>
          <w:rFonts w:ascii="Noto Sans" w:cs="Noto Sans" w:eastAsia="Noto Sans" w:hAnsi="Noto Sans"/>
          <w:b w:val="1"/>
          <w:bCs w:val="1"/>
          <w:color w:val="073763"/>
          <w:sz w:val="24"/>
          <w:szCs w:val="24"/>
        </w:rPr>
      </w:pPr>
      <w:r w:rsidDel="00000000" w:rsidR="00000000" w:rsidRPr="00000000">
        <w:rPr>
          <w:rFonts w:ascii="Noto Sans" w:cs="Noto Sans" w:eastAsia="Noto Sans" w:hAnsi="Noto Sans"/>
          <w:b w:val="1"/>
          <w:bCs w:val="1"/>
          <w:color w:val="073763"/>
          <w:sz w:val="24"/>
          <w:szCs w:val="24"/>
          <w:rtl w:val="0"/>
        </w:rPr>
        <w:t xml:space="preserve">8. Register of Anticipated AI Failure Modes</w:t>
      </w:r>
    </w:p>
    <w:p w:rsidR="00000000" w:rsidDel="00000000" w:rsidP="00000000" w:rsidRDefault="00000000" w:rsidRPr="00000000" w14:paraId="00000027">
      <w:pPr>
        <w:spacing w:line="240" w:lineRule="auto"/>
        <w:rPr>
          <w:rFonts w:ascii="Noto Sans" w:cs="Noto Sans" w:eastAsia="Noto Sans" w:hAnsi="Noto Sans"/>
          <w:b w:val="1"/>
          <w:bCs w:val="1"/>
          <w:color w:val="073763"/>
          <w:sz w:val="24"/>
          <w:szCs w:val="24"/>
        </w:rPr>
      </w:pPr>
      <w:r w:rsidDel="00000000" w:rsidR="00000000" w:rsidRPr="00000000">
        <w:rPr>
          <w:rFonts w:ascii="Noto Sans" w:cs="Noto Sans" w:eastAsia="Noto Sans" w:hAnsi="Noto Sans"/>
          <w:b w:val="1"/>
          <w:bCs w:val="1"/>
          <w:color w:val="073763"/>
          <w:sz w:val="24"/>
          <w:szCs w:val="24"/>
          <w:rtl w:val="0"/>
        </w:rPr>
        <w:t xml:space="preserve">9. Experimental Qualification Program</w:t>
      </w:r>
    </w:p>
    <w:p w:rsidR="00000000" w:rsidDel="00000000" w:rsidP="00000000" w:rsidRDefault="00000000" w:rsidRPr="00000000" w14:paraId="00000028">
      <w:pPr>
        <w:spacing w:line="240" w:lineRule="auto"/>
        <w:rPr>
          <w:rFonts w:ascii="Noto Sans" w:cs="Noto Sans" w:eastAsia="Noto Sans" w:hAnsi="Noto Sans"/>
          <w:b w:val="1"/>
          <w:bCs w:val="1"/>
          <w:color w:val="073763"/>
          <w:sz w:val="24"/>
          <w:szCs w:val="24"/>
        </w:rPr>
      </w:pPr>
      <w:r w:rsidDel="00000000" w:rsidR="00000000" w:rsidRPr="00000000">
        <w:rPr>
          <w:rFonts w:ascii="Noto Sans" w:cs="Noto Sans" w:eastAsia="Noto Sans" w:hAnsi="Noto Sans"/>
          <w:b w:val="1"/>
          <w:bCs w:val="1"/>
          <w:color w:val="073763"/>
          <w:sz w:val="24"/>
          <w:szCs w:val="24"/>
          <w:rtl w:val="0"/>
        </w:rPr>
        <w:t xml:space="preserve">Doctrine-Level Assurance Integration</w:t>
      </w:r>
    </w:p>
    <w:p w:rsidR="00000000" w:rsidDel="00000000" w:rsidP="00000000" w:rsidRDefault="00000000" w:rsidRPr="00000000" w14:paraId="00000029">
      <w:pPr>
        <w:spacing w:line="240" w:lineRule="auto"/>
        <w:rPr>
          <w:rFonts w:ascii="Noto Sans" w:cs="Noto Sans" w:eastAsia="Noto Sans" w:hAnsi="Noto Sans"/>
          <w:b w:val="1"/>
          <w:bCs w:val="1"/>
          <w:color w:val="073763"/>
          <w:sz w:val="24"/>
          <w:szCs w:val="24"/>
        </w:rPr>
      </w:pPr>
      <w:r w:rsidDel="00000000" w:rsidR="00000000" w:rsidRPr="00000000">
        <w:rPr>
          <w:rFonts w:ascii="Noto Sans" w:cs="Noto Sans" w:eastAsia="Noto Sans" w:hAnsi="Noto Sans"/>
          <w:b w:val="1"/>
          <w:bCs w:val="1"/>
          <w:color w:val="073763"/>
          <w:sz w:val="24"/>
          <w:szCs w:val="24"/>
          <w:rtl w:val="0"/>
        </w:rPr>
        <w:t xml:space="preserve">Final Assurance Review, Self-Critique, and Open Verification Status</w:t>
      </w:r>
    </w:p>
    <w:p w:rsidR="00000000" w:rsidDel="00000000" w:rsidP="00000000" w:rsidRDefault="00000000" w:rsidRPr="00000000" w14:paraId="0000002A">
      <w:pPr>
        <w:spacing w:line="240" w:lineRule="auto"/>
        <w:rPr>
          <w:rFonts w:ascii="Noto Sans" w:cs="Noto Sans" w:eastAsia="Noto Sans" w:hAnsi="Noto Sans"/>
          <w:b w:val="1"/>
          <w:bCs w:val="1"/>
          <w:color w:val="073763"/>
          <w:sz w:val="24"/>
          <w:szCs w:val="24"/>
        </w:rPr>
      </w:pPr>
      <w:r w:rsidDel="00000000" w:rsidR="00000000" w:rsidRPr="00000000">
        <w:rPr>
          <w:rFonts w:ascii="Noto Sans" w:cs="Noto Sans" w:eastAsia="Noto Sans" w:hAnsi="Noto Sans"/>
          <w:b w:val="1"/>
          <w:bCs w:val="1"/>
          <w:color w:val="073763"/>
          <w:sz w:val="24"/>
          <w:szCs w:val="24"/>
          <w:rtl w:val="0"/>
        </w:rPr>
        <w:t xml:space="preserve">Glossary</w:t>
      </w:r>
    </w:p>
    <w:p w:rsidR="00000000" w:rsidDel="00000000" w:rsidP="00000000" w:rsidRDefault="00000000" w:rsidRPr="00000000" w14:paraId="0000002B">
      <w:pPr>
        <w:spacing w:line="240" w:lineRule="auto"/>
        <w:rPr>
          <w:rFonts w:ascii="Noto Sans" w:cs="Noto Sans" w:eastAsia="Noto Sans" w:hAnsi="Noto Sans"/>
          <w:b w:val="1"/>
          <w:bCs w:val="1"/>
          <w:color w:val="073763"/>
          <w:sz w:val="24"/>
          <w:szCs w:val="24"/>
        </w:rPr>
      </w:pPr>
      <w:r w:rsidDel="00000000" w:rsidR="00000000" w:rsidRPr="00000000">
        <w:rPr>
          <w:rFonts w:ascii="Noto Sans" w:cs="Noto Sans" w:eastAsia="Noto Sans" w:hAnsi="Noto Sans"/>
          <w:b w:val="1"/>
          <w:bCs w:val="1"/>
          <w:color w:val="073763"/>
          <w:sz w:val="24"/>
          <w:szCs w:val="24"/>
          <w:rtl w:val="0"/>
        </w:rPr>
        <w:t xml:space="preserve">Bibliography</w:t>
      </w:r>
    </w:p>
    <w:p w:rsidR="00000000" w:rsidDel="00000000" w:rsidP="00000000" w:rsidRDefault="00000000" w:rsidRPr="00000000" w14:paraId="0000002C">
      <w:pPr>
        <w:spacing w:line="240" w:lineRule="auto"/>
        <w:rPr>
          <w:rFonts w:ascii="Noto Sans" w:cs="Noto Sans" w:eastAsia="Noto Sans" w:hAnsi="Noto Sans"/>
          <w:color w:val="073763"/>
        </w:rPr>
      </w:pPr>
      <w:r w:rsidDel="00000000" w:rsidR="00000000" w:rsidRPr="00000000">
        <w:rPr>
          <w:rtl w:val="0"/>
        </w:rPr>
      </w:r>
    </w:p>
    <w:p w:rsidR="00000000" w:rsidDel="00000000" w:rsidP="00000000" w:rsidRDefault="00000000" w:rsidRPr="00000000" w14:paraId="0000002D">
      <w:pPr>
        <w:spacing w:after="80" w:before="0" w:line="240" w:lineRule="auto"/>
        <w:jc w:val="left"/>
        <w:rPr>
          <w:rFonts w:ascii="Noto Sans" w:cs="Noto Sans" w:eastAsia="Noto Sans" w:hAnsi="Noto Sans"/>
          <w:color w:val="073763"/>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2"/>
        <w:keepNext w:val="1"/>
        <w:keepLines w:val="1"/>
        <w:spacing w:line="240" w:lineRule="auto"/>
        <w:rPr>
          <w:color w:val="073763"/>
        </w:rPr>
      </w:pPr>
      <w:r w:rsidDel="00000000" w:rsidR="00000000" w:rsidRPr="00000000">
        <w:rPr>
          <w:rtl w:val="0"/>
        </w:rPr>
      </w:r>
    </w:p>
    <w:p w:rsidR="00000000" w:rsidDel="00000000" w:rsidP="00000000" w:rsidRDefault="00000000" w:rsidRPr="00000000" w14:paraId="0000002F">
      <w:pPr>
        <w:pStyle w:val="Heading2"/>
        <w:keepNext w:val="1"/>
        <w:keepLines w:val="1"/>
        <w:spacing w:line="240" w:lineRule="auto"/>
        <w:rPr>
          <w:color w:val="073763"/>
        </w:rPr>
      </w:pPr>
      <w:r w:rsidDel="00000000" w:rsidR="00000000" w:rsidRPr="00000000">
        <w:rPr>
          <w:color w:val="073763"/>
          <w:rtl w:val="0"/>
        </w:rPr>
        <w:t xml:space="preserve">CONTINUOUS FRAMEWORK ARCHITECTURE — ENGINEERING, GOVERNANCE, AND EPISTEMIC CONTEXT</w:t>
      </w:r>
    </w:p>
    <w:p w:rsidR="00000000" w:rsidDel="00000000" w:rsidP="00000000" w:rsidRDefault="00000000" w:rsidRPr="00000000" w14:paraId="00000030">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Engineering Philosophy → Charter of Procedural Standing → Verifiable Trust → Graduated Verifiable Autonomy → Bounded-Risk Agility → Local Multi-Scale Contour → Physical Oracles → Failure-Mode Register → Experimental Qualification</w:t>
      </w:r>
    </w:p>
    <w:p w:rsidR="00000000" w:rsidDel="00000000" w:rsidP="00000000" w:rsidRDefault="00000000" w:rsidRPr="00000000" w14:paraId="00000031">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This doctrine specifies architectural principles, constraints, assurance structures, and explicit boundaries of applicability. It does not by itself constitute empirical validation, safety certification, or proof of operational safety.</w:t>
      </w:r>
    </w:p>
    <w:p w:rsidR="00000000" w:rsidDel="00000000" w:rsidP="00000000" w:rsidRDefault="00000000" w:rsidRPr="00000000" w14:paraId="00000032">
      <w:pPr>
        <w:pStyle w:val="Heading2"/>
        <w:spacing w:line="240" w:lineRule="auto"/>
        <w:rPr>
          <w:color w:val="073763"/>
        </w:rPr>
      </w:pPr>
      <w:r w:rsidDel="00000000" w:rsidR="00000000" w:rsidRPr="00000000">
        <w:rPr>
          <w:color w:val="073763"/>
          <w:rtl w:val="0"/>
        </w:rPr>
        <w:t xml:space="preserve">Document Stage and Evidentiary Boundary</w:t>
      </w:r>
    </w:p>
    <w:p w:rsidR="00000000" w:rsidDel="00000000" w:rsidP="00000000" w:rsidRDefault="00000000" w:rsidRPr="00000000" w14:paraId="00000033">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This volume is a pre-implementation, pre-experimental Design-Stage Systems Engineering Doctrine and qualification framework.</w:t>
      </w:r>
    </w:p>
    <w:p w:rsidR="00000000" w:rsidDel="00000000" w:rsidP="00000000" w:rsidRDefault="00000000" w:rsidRPr="00000000" w14:paraId="00000034">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It is not a safety case, not a qualification certificate, and not an operational authorization. It does not claim empirical operational safety for any implemented system.</w:t>
      </w:r>
    </w:p>
    <w:p w:rsidR="00000000" w:rsidDel="00000000" w:rsidP="00000000" w:rsidRDefault="00000000" w:rsidRPr="00000000" w14:paraId="00000035">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Its purpose is to specify the architecture, requirements, assurance mechanisms, authority boundaries, evidence pathways, qualification conditions, requalification triggers, and authorization prerequisites that subsequent engineering and qualification activities are required to satisfy.</w:t>
      </w:r>
    </w:p>
    <w:p w:rsidR="00000000" w:rsidDel="00000000" w:rsidP="00000000" w:rsidRDefault="00000000" w:rsidRPr="00000000" w14:paraId="00000036">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The intended progression is: DESIGN SPECIFICATION → IMPLEMENTATION → EXPERIMENTATION → INDEPENDENT EVALUATION → QUALIFICATION → AUTHORIZATION → OPERATION</w:t>
      </w:r>
    </w:p>
    <w:p w:rsidR="00000000" w:rsidDel="00000000" w:rsidP="00000000" w:rsidRDefault="00000000" w:rsidRPr="00000000" w14:paraId="00000037">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The absence of executed laboratory or operational-safety evidence is therefore not, by itself, a defect in this volume: such evidence belongs to the downstream qualification stages defined by the doctrine. A failure to specify the evidence, acceptance conditions, independence requirements, or qualification pathway needed to obtain that evidence may, however, constitute a design-stage defect.</w:t>
      </w:r>
    </w:p>
    <w:p w:rsidR="00000000" w:rsidDel="00000000" w:rsidP="00000000" w:rsidRDefault="00000000" w:rsidRPr="00000000" w14:paraId="00000038">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The governing distinction is: DESIGN CLOSURE ≠ EVIDENCE CLOSURE ≠ QUALIFICATION CLOSURE ≠ AUTHORIZATION.</w:t>
      </w:r>
    </w:p>
    <w:p w:rsidR="00000000" w:rsidDel="00000000" w:rsidP="00000000" w:rsidRDefault="00000000" w:rsidRPr="00000000" w14:paraId="00000039">
      <w:pPr>
        <w:pStyle w:val="Heading2"/>
        <w:keepNext w:val="1"/>
        <w:keepLines w:val="1"/>
        <w:spacing w:line="240" w:lineRule="auto"/>
        <w:rPr>
          <w:color w:val="073763"/>
        </w:rPr>
      </w:pPr>
      <w:r w:rsidDel="00000000" w:rsidR="00000000" w:rsidRPr="00000000">
        <w:rPr>
          <w:color w:val="073763"/>
          <w:rtl w:val="0"/>
        </w:rPr>
        <w:t xml:space="preserve">Document Scope and Subject-Matter Boundary</w:t>
      </w:r>
    </w:p>
    <w:p w:rsidR="00000000" w:rsidDel="00000000" w:rsidP="00000000" w:rsidRDefault="00000000" w:rsidRPr="00000000" w14:paraId="0000003A">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This volume is a pre-implementation, pre-experimental design specification and qualification framework.</w:t>
      </w:r>
    </w:p>
    <w:p w:rsidR="00000000" w:rsidDel="00000000" w:rsidP="00000000" w:rsidRDefault="00000000" w:rsidRPr="00000000" w14:paraId="0000003B">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Its subject is the design of the system, its assurance architecture, its control and authority boundaries, its qualification conditions, and the engineering programme required to determine whether those conditions can later be demonstrated.</w:t>
      </w:r>
    </w:p>
    <w:p w:rsidR="00000000" w:rsidDel="00000000" w:rsidP="00000000" w:rsidRDefault="00000000" w:rsidRPr="00000000" w14:paraId="0000003C">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Empirical demonstration of operational safety is not the subject of this volume. It is a subsequent activity performed on an implemented system through the experimentation, measurement, independent evaluation, qualification, and authorization processes that this specification defines or requires.</w:t>
      </w:r>
    </w:p>
    <w:p w:rsidR="00000000" w:rsidDel="00000000" w:rsidP="00000000" w:rsidRDefault="00000000" w:rsidRPr="00000000" w14:paraId="0000003D">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Accordingly, this volume does not attempt to establish: empirical operational safety of any implemented system; experimental performance of the specified mechanisms; calibrated values for empirical thresholds; laboratory or operational test results; or final operational authorization. These are downstream activities, not undeveloped sections of the present document.</w:t>
      </w:r>
    </w:p>
    <w:p w:rsidR="00000000" w:rsidDel="00000000" w:rsidP="00000000" w:rsidRDefault="00000000" w:rsidRPr="00000000" w14:paraId="0000003E">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The governing distinction is: Design Specification ≠ Experimental Qualification ≠ Operational Authorization.</w:t>
      </w:r>
    </w:p>
    <w:p w:rsidR="00000000" w:rsidDel="00000000" w:rsidP="00000000" w:rsidRDefault="00000000" w:rsidRPr="00000000" w14:paraId="0000003F">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Intended sequence: SYSTEM SPECIFICATION → IMPLEMENTATION → EXPERIMENTAL QUALIFICATION → AUTHORIZATION → OPERATION.</w:t>
      </w:r>
    </w:p>
    <w:p w:rsidR="00000000" w:rsidDel="00000000" w:rsidP="00000000" w:rsidRDefault="00000000" w:rsidRPr="00000000" w14:paraId="00000040">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This document occupies the first stage while deliberately specifying the requirements that govern all subsequent stages. Therefore, the absence of operational-safety evidence is neither a gap nor a negative finding within this volume. Operational-safety evidence lies outside the subject matter of this document by design.</w:t>
      </w:r>
    </w:p>
    <w:p w:rsidR="00000000" w:rsidDel="00000000" w:rsidP="00000000" w:rsidRDefault="00000000" w:rsidRPr="00000000" w14:paraId="00000041">
      <w:pPr>
        <w:pStyle w:val="Heading2"/>
        <w:keepNext w:val="1"/>
        <w:keepLines w:val="1"/>
        <w:spacing w:line="240" w:lineRule="auto"/>
        <w:rPr>
          <w:color w:val="073763"/>
        </w:rPr>
      </w:pPr>
      <w:r w:rsidDel="00000000" w:rsidR="00000000" w:rsidRPr="00000000">
        <w:rPr>
          <w:color w:val="073763"/>
          <w:rtl w:val="0"/>
        </w:rPr>
        <w:t xml:space="preserve">Fundamental Stage Principle</w:t>
      </w:r>
    </w:p>
    <w:p w:rsidR="00000000" w:rsidDel="00000000" w:rsidP="00000000" w:rsidRDefault="00000000" w:rsidRPr="00000000" w14:paraId="00000042">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At the pre-hardware design stage, the doctrine shall close the architecture of assurance without claiming closure of the evidence of assurance.</w:t>
      </w:r>
    </w:p>
    <w:p w:rsidR="00000000" w:rsidDel="00000000" w:rsidP="00000000" w:rsidRDefault="00000000" w:rsidRPr="00000000" w14:paraId="00000043">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Design closure may cover architecture, terminology, interfaces, authority boundaries, state definitions and transitions, requirements, traceability, future verification criteria, configuration identity, change control, requalification triggers, qualification-gate logic, the ALPHA/L2+ relationship, AT-T1/Mapping-status relationship, 2×7 semantics, AI/human authority boundaries, compositional interaction rules, authority-substitution resistance, assurance-complexity constraints, counterfactual probes, and temporal assurance rules. Qualification closure remains open until implementation, measurement, experimentation, independent replication, physical-oracle evidence, adversarial testing, and calibrated thresholds exist. Operational authorization remains conditional on a qualified configuration, qualified mechanisms, valid evidence, a defined operational envelope, and competent external authority.</w:t>
      </w:r>
    </w:p>
    <w:p w:rsidR="00000000" w:rsidDel="00000000" w:rsidP="00000000" w:rsidRDefault="00000000" w:rsidRPr="00000000" w14:paraId="00000044">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System-level orientation to the problem, central assurance thesis, integrated nine-chapter architecture, and how to navigate the technical layers without duplicating their detailed rules.</w:t>
      </w:r>
    </w:p>
    <w:p w:rsidR="00000000" w:rsidDel="00000000" w:rsidP="00000000" w:rsidRDefault="00000000" w:rsidRPr="00000000" w14:paraId="0000004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83" w:right="0" w:firstLine="0"/>
        <w:jc w:val="left"/>
        <w:rPr>
          <w:rFonts w:ascii="Noto Sans" w:cs="Noto Sans" w:eastAsia="Noto Sans" w:hAnsi="Noto Sans"/>
          <w:b w:val="1"/>
          <w:bCs w:val="1"/>
          <w:i w:val="0"/>
          <w:iCs w:val="0"/>
          <w:smallCaps w:val="0"/>
          <w:strike w:val="0"/>
          <w:color w:val="073763"/>
          <w:sz w:val="22"/>
          <w:szCs w:val="22"/>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73763"/>
          <w:sz w:val="18"/>
          <w:szCs w:val="18"/>
          <w:u w:val="none"/>
          <w:shd w:fill="auto" w:val="clear"/>
          <w:vertAlign w:val="baseline"/>
          <w:rtl w:val="0"/>
        </w:rPr>
        <w:t xml:space="preserve">0. System-Level Introduction</w:t>
      </w:r>
      <w:r w:rsidDel="00000000" w:rsidR="00000000" w:rsidRPr="00000000">
        <w:rPr>
          <w:rtl w:val="0"/>
        </w:rPr>
      </w:r>
    </w:p>
    <w:p w:rsidR="00000000" w:rsidDel="00000000" w:rsidP="00000000" w:rsidRDefault="00000000" w:rsidRPr="00000000" w14:paraId="0000004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83" w:right="0" w:firstLine="0"/>
        <w:jc w:val="left"/>
        <w:rPr>
          <w:rFonts w:ascii="Noto Sans" w:cs="Noto Sans" w:eastAsia="Noto Sans" w:hAnsi="Noto Sans"/>
          <w:b w:val="1"/>
          <w:bCs w:val="1"/>
          <w:i w:val="0"/>
          <w:iCs w:val="0"/>
          <w:smallCaps w:val="0"/>
          <w:strike w:val="0"/>
          <w:color w:val="073763"/>
          <w:sz w:val="22"/>
          <w:szCs w:val="22"/>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73763"/>
          <w:sz w:val="18"/>
          <w:szCs w:val="18"/>
          <w:u w:val="none"/>
          <w:shd w:fill="auto" w:val="clear"/>
          <w:vertAlign w:val="baseline"/>
          <w:rtl w:val="0"/>
        </w:rPr>
        <w:t xml:space="preserve">Chapter 1 — Engineering Philosophy and Development Doctrine</w:t>
      </w:r>
      <w:r w:rsidDel="00000000" w:rsidR="00000000" w:rsidRPr="00000000">
        <w:rPr>
          <w:rtl w:val="0"/>
        </w:rPr>
      </w:r>
    </w:p>
    <w:p w:rsidR="00000000" w:rsidDel="00000000" w:rsidP="00000000" w:rsidRDefault="00000000" w:rsidRPr="00000000" w14:paraId="00000047">
      <w:pPr>
        <w:spacing w:after="80" w:before="0" w:line="240" w:lineRule="auto"/>
        <w:ind w:left="720" w:firstLine="0"/>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Detailed engineering rationale, foundational principles, epistemic boundaries, and canonical logic for the framework; this chapter is the deep technical foundation rather than the system-level orientation provided in Section 0.</w:t>
      </w:r>
      <w:r w:rsidDel="00000000" w:rsidR="00000000" w:rsidRPr="00000000">
        <w:rPr>
          <w:rtl w:val="0"/>
        </w:rPr>
      </w:r>
    </w:p>
    <w:p w:rsidR="00000000" w:rsidDel="00000000" w:rsidP="00000000" w:rsidRDefault="00000000" w:rsidRPr="00000000" w14:paraId="0000004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83" w:right="0" w:firstLine="0"/>
        <w:jc w:val="left"/>
        <w:rPr>
          <w:rFonts w:ascii="Noto Sans" w:cs="Noto Sans" w:eastAsia="Noto Sans" w:hAnsi="Noto Sans"/>
          <w:b w:val="1"/>
          <w:bCs w:val="1"/>
          <w:i w:val="0"/>
          <w:iCs w:val="0"/>
          <w:smallCaps w:val="0"/>
          <w:strike w:val="0"/>
          <w:color w:val="073763"/>
          <w:sz w:val="22"/>
          <w:szCs w:val="22"/>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73763"/>
          <w:sz w:val="18"/>
          <w:szCs w:val="18"/>
          <w:u w:val="none"/>
          <w:shd w:fill="auto" w:val="clear"/>
          <w:vertAlign w:val="baseline"/>
          <w:rtl w:val="0"/>
        </w:rPr>
        <w:t xml:space="preserve">Chapter 2 — Charter of Procedural Standing</w:t>
      </w:r>
      <w:r w:rsidDel="00000000" w:rsidR="00000000" w:rsidRPr="00000000">
        <w:rPr>
          <w:rtl w:val="0"/>
        </w:rPr>
      </w:r>
    </w:p>
    <w:p w:rsidR="00000000" w:rsidDel="00000000" w:rsidP="00000000" w:rsidRDefault="00000000" w:rsidRPr="00000000" w14:paraId="00000049">
      <w:pPr>
        <w:spacing w:after="80" w:before="0" w:line="240" w:lineRule="auto"/>
        <w:ind w:left="720" w:firstLine="0"/>
        <w:rPr>
          <w:rFonts w:ascii="Noto Sans" w:cs="Noto Sans" w:eastAsia="Noto Sans" w:hAnsi="Noto Sans"/>
          <w:b w:val="1"/>
          <w:bCs w:val="1"/>
          <w:i w:val="0"/>
          <w:iCs w:val="0"/>
          <w:smallCaps w:val="0"/>
          <w:strike w:val="0"/>
          <w:color w:val="073763"/>
          <w:sz w:val="22"/>
          <w:szCs w:val="22"/>
          <w:u w:val="none"/>
          <w:shd w:fill="auto" w:val="clear"/>
          <w:vertAlign w:val="baseline"/>
        </w:rPr>
      </w:pPr>
      <w:r w:rsidDel="00000000" w:rsidR="00000000" w:rsidRPr="00000000">
        <w:rPr>
          <w:rFonts w:ascii="Noto Sans" w:cs="Noto Sans" w:eastAsia="Noto Sans" w:hAnsi="Noto Sans"/>
          <w:color w:val="073763"/>
          <w:rtl w:val="0"/>
        </w:rPr>
        <w:t xml:space="preserve">Governance foundation — non-engineering normative layer; the Charter text is reproduced in this volume.</w:t>
      </w:r>
      <w:r w:rsidDel="00000000" w:rsidR="00000000" w:rsidRPr="00000000">
        <w:rPr>
          <w:rtl w:val="0"/>
        </w:rPr>
      </w:r>
    </w:p>
    <w:p w:rsidR="00000000" w:rsidDel="00000000" w:rsidP="00000000" w:rsidRDefault="00000000" w:rsidRPr="00000000" w14:paraId="0000004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83" w:right="0" w:firstLine="0"/>
        <w:jc w:val="left"/>
        <w:rPr>
          <w:rFonts w:ascii="Noto Sans" w:cs="Noto Sans" w:eastAsia="Noto Sans" w:hAnsi="Noto Sans"/>
          <w:b w:val="1"/>
          <w:bCs w:val="1"/>
          <w:i w:val="0"/>
          <w:iCs w:val="0"/>
          <w:smallCaps w:val="0"/>
          <w:strike w:val="0"/>
          <w:color w:val="073763"/>
          <w:sz w:val="22"/>
          <w:szCs w:val="22"/>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73763"/>
          <w:sz w:val="18"/>
          <w:szCs w:val="18"/>
          <w:u w:val="none"/>
          <w:shd w:fill="auto" w:val="clear"/>
          <w:vertAlign w:val="baseline"/>
          <w:rtl w:val="0"/>
        </w:rPr>
        <w:t xml:space="preserve">Chapter 3 — Verifiable Trust (VT)</w:t>
      </w:r>
      <w:r w:rsidDel="00000000" w:rsidR="00000000" w:rsidRPr="00000000">
        <w:rPr>
          <w:rtl w:val="0"/>
        </w:rPr>
      </w:r>
    </w:p>
    <w:p w:rsidR="00000000" w:rsidDel="00000000" w:rsidP="00000000" w:rsidRDefault="00000000" w:rsidRPr="00000000" w14:paraId="0000004B">
      <w:pPr>
        <w:spacing w:after="80" w:before="0" w:line="240" w:lineRule="auto"/>
        <w:ind w:left="709" w:firstLine="0"/>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foundational mechanism of the entire framework, cross-referenced by all subsequent architectural documents. This chapter establishes the baseline vocabulary—specifically tokens VT-1 through VT-5 and states VT-S1 through VT-S4—prior to their application in later sections.</w:t>
      </w:r>
      <w:r w:rsidDel="00000000" w:rsidR="00000000" w:rsidRPr="00000000">
        <w:rPr>
          <w:rtl w:val="0"/>
        </w:rPr>
      </w:r>
    </w:p>
    <w:p w:rsidR="00000000" w:rsidDel="00000000" w:rsidP="00000000" w:rsidRDefault="00000000" w:rsidRPr="00000000" w14:paraId="0000004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83" w:right="0" w:firstLine="0"/>
        <w:jc w:val="left"/>
        <w:rPr>
          <w:rFonts w:ascii="Noto Sans" w:cs="Noto Sans" w:eastAsia="Noto Sans" w:hAnsi="Noto Sans"/>
          <w:b w:val="1"/>
          <w:bCs w:val="1"/>
          <w:i w:val="0"/>
          <w:iCs w:val="0"/>
          <w:smallCaps w:val="0"/>
          <w:strike w:val="0"/>
          <w:color w:val="073763"/>
          <w:sz w:val="22"/>
          <w:szCs w:val="22"/>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73763"/>
          <w:sz w:val="18"/>
          <w:szCs w:val="18"/>
          <w:u w:val="none"/>
          <w:shd w:fill="auto" w:val="clear"/>
          <w:vertAlign w:val="baseline"/>
          <w:rtl w:val="0"/>
        </w:rPr>
        <w:t xml:space="preserve">Chapter 4 — GVAA: Graduated Verifiable Autonomy Architecture</w:t>
      </w:r>
      <w:r w:rsidDel="00000000" w:rsidR="00000000" w:rsidRPr="00000000">
        <w:rPr>
          <w:rtl w:val="0"/>
        </w:rPr>
      </w:r>
    </w:p>
    <w:p w:rsidR="00000000" w:rsidDel="00000000" w:rsidP="00000000" w:rsidRDefault="00000000" w:rsidRPr="00000000" w14:paraId="0000004D">
      <w:pPr>
        <w:spacing w:after="80" w:before="0" w:line="240" w:lineRule="auto"/>
        <w:ind w:left="709" w:firstLine="0"/>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execution-boundary architecture: governs the isolation of agents from host infrastructure. It answers the fundamental question: "Where may the system operate, and what boundaries govern permitted execution?"</w:t>
      </w:r>
      <w:r w:rsidDel="00000000" w:rsidR="00000000" w:rsidRPr="00000000">
        <w:rPr>
          <w:rtl w:val="0"/>
        </w:rPr>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83" w:right="0" w:firstLine="0"/>
        <w:jc w:val="left"/>
        <w:rPr>
          <w:rFonts w:ascii="Noto Sans" w:cs="Noto Sans" w:eastAsia="Noto Sans" w:hAnsi="Noto Sans"/>
          <w:b w:val="1"/>
          <w:bCs w:val="1"/>
          <w:i w:val="0"/>
          <w:iCs w:val="0"/>
          <w:smallCaps w:val="0"/>
          <w:strike w:val="0"/>
          <w:color w:val="073763"/>
          <w:sz w:val="22"/>
          <w:szCs w:val="22"/>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73763"/>
          <w:sz w:val="18"/>
          <w:szCs w:val="18"/>
          <w:u w:val="none"/>
          <w:shd w:fill="auto" w:val="clear"/>
          <w:vertAlign w:val="baseline"/>
          <w:rtl w:val="0"/>
        </w:rPr>
        <w:t xml:space="preserve">Chapter 5 — BRAA: Bounded-Risk Agility Architecture</w:t>
      </w:r>
      <w:r w:rsidDel="00000000" w:rsidR="00000000" w:rsidRPr="00000000">
        <w:rPr>
          <w:rtl w:val="0"/>
        </w:rPr>
      </w:r>
    </w:p>
    <w:p w:rsidR="00000000" w:rsidDel="00000000" w:rsidP="00000000" w:rsidRDefault="00000000" w:rsidRPr="00000000" w14:paraId="0000004F">
      <w:pPr>
        <w:spacing w:after="80" w:before="0" w:line="240" w:lineRule="auto"/>
        <w:ind w:left="709" w:firstLine="0"/>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management of residual risk within an active, operational system. It addresses the challenge of how to navigate and mitigate risks that cannot be entirely engineered out.</w:t>
      </w:r>
      <w:r w:rsidDel="00000000" w:rsidR="00000000" w:rsidRPr="00000000">
        <w:rPr>
          <w:rtl w:val="0"/>
        </w:rPr>
      </w:r>
    </w:p>
    <w:p w:rsidR="00000000" w:rsidDel="00000000" w:rsidP="00000000" w:rsidRDefault="00000000" w:rsidRPr="00000000" w14:paraId="0000005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83" w:right="0" w:firstLine="0"/>
        <w:jc w:val="left"/>
        <w:rPr>
          <w:rFonts w:ascii="Noto Sans" w:cs="Noto Sans" w:eastAsia="Noto Sans" w:hAnsi="Noto Sans"/>
          <w:b w:val="1"/>
          <w:bCs w:val="1"/>
          <w:i w:val="0"/>
          <w:iCs w:val="0"/>
          <w:smallCaps w:val="0"/>
          <w:strike w:val="0"/>
          <w:color w:val="073763"/>
          <w:sz w:val="22"/>
          <w:szCs w:val="22"/>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73763"/>
          <w:sz w:val="18"/>
          <w:szCs w:val="18"/>
          <w:u w:val="none"/>
          <w:shd w:fill="auto" w:val="clear"/>
          <w:vertAlign w:val="baseline"/>
          <w:rtl w:val="0"/>
        </w:rPr>
        <w:t xml:space="preserve">Chapter 6 — Local Multi-Scale Contour</w:t>
      </w:r>
      <w:r w:rsidDel="00000000" w:rsidR="00000000" w:rsidRPr="00000000">
        <w:rPr>
          <w:rtl w:val="0"/>
        </w:rPr>
      </w:r>
    </w:p>
    <w:p w:rsidR="00000000" w:rsidDel="00000000" w:rsidP="00000000" w:rsidRDefault="00000000" w:rsidRPr="00000000" w14:paraId="00000051">
      <w:pPr>
        <w:spacing w:after="80" w:before="0" w:line="240" w:lineRule="auto"/>
        <w:ind w:left="709" w:firstLine="0"/>
        <w:rPr>
          <w:rFonts w:ascii="Noto Sans" w:cs="Noto Sans" w:eastAsia="Noto Sans" w:hAnsi="Noto Sans"/>
          <w:b w:val="1"/>
          <w:bCs w:val="1"/>
          <w:i w:val="0"/>
          <w:iCs w:val="0"/>
          <w:smallCaps w:val="0"/>
          <w:strike w:val="0"/>
          <w:color w:val="073763"/>
          <w:sz w:val="22"/>
          <w:szCs w:val="22"/>
          <w:u w:val="none"/>
          <w:shd w:fill="auto" w:val="clear"/>
          <w:vertAlign w:val="baseline"/>
        </w:rPr>
      </w:pPr>
      <w:r w:rsidDel="00000000" w:rsidR="00000000" w:rsidRPr="00000000">
        <w:rPr>
          <w:rFonts w:ascii="Noto Sans" w:cs="Noto Sans" w:eastAsia="Noto Sans" w:hAnsi="Noto Sans"/>
          <w:color w:val="073763"/>
          <w:rtl w:val="0"/>
        </w:rPr>
        <w:t xml:space="preserve">A specialized architecture for governing recursive self-improvement transitions. It provides a targeted protocol for this specific and high-consequence capability-change failure mode; its implementation scope is not a general ceiling on capability.</w:t>
      </w:r>
      <w:r w:rsidDel="00000000" w:rsidR="00000000" w:rsidRPr="00000000">
        <w:rPr>
          <w:rtl w:val="0"/>
        </w:rPr>
      </w:r>
    </w:p>
    <w:p w:rsidR="00000000" w:rsidDel="00000000" w:rsidP="00000000" w:rsidRDefault="00000000" w:rsidRPr="00000000" w14:paraId="0000005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83" w:right="0" w:firstLine="0"/>
        <w:jc w:val="left"/>
        <w:rPr>
          <w:rFonts w:ascii="Noto Sans" w:cs="Noto Sans" w:eastAsia="Noto Sans" w:hAnsi="Noto Sans"/>
          <w:b w:val="1"/>
          <w:bCs w:val="1"/>
          <w:i w:val="0"/>
          <w:iCs w:val="0"/>
          <w:smallCaps w:val="0"/>
          <w:strike w:val="0"/>
          <w:color w:val="073763"/>
          <w:sz w:val="22"/>
          <w:szCs w:val="22"/>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73763"/>
          <w:sz w:val="18"/>
          <w:szCs w:val="18"/>
          <w:u w:val="none"/>
          <w:shd w:fill="auto" w:val="clear"/>
          <w:vertAlign w:val="baseline"/>
          <w:rtl w:val="0"/>
        </w:rPr>
        <w:t xml:space="preserve">Chapter 7 — Physical Oracles / Oracle Framework</w:t>
      </w:r>
      <w:r w:rsidDel="00000000" w:rsidR="00000000" w:rsidRPr="00000000">
        <w:rPr>
          <w:rtl w:val="0"/>
        </w:rPr>
      </w:r>
    </w:p>
    <w:p w:rsidR="00000000" w:rsidDel="00000000" w:rsidP="00000000" w:rsidRDefault="00000000" w:rsidRPr="00000000" w14:paraId="00000053">
      <w:pPr>
        <w:spacing w:after="80" w:before="0" w:line="240" w:lineRule="auto"/>
        <w:ind w:left="709" w:firstLine="0"/>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Epistemic research module — non-normative; external grounding and the instrumental status of the terrestrial biosphere.</w:t>
      </w:r>
      <w:r w:rsidDel="00000000" w:rsidR="00000000" w:rsidRPr="00000000">
        <w:rPr>
          <w:rtl w:val="0"/>
        </w:rPr>
      </w:r>
    </w:p>
    <w:p w:rsidR="00000000" w:rsidDel="00000000" w:rsidP="00000000" w:rsidRDefault="00000000" w:rsidRPr="00000000" w14:paraId="0000005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83" w:right="0" w:firstLine="0"/>
        <w:jc w:val="left"/>
        <w:rPr>
          <w:rFonts w:ascii="Noto Sans" w:cs="Noto Sans" w:eastAsia="Noto Sans" w:hAnsi="Noto Sans"/>
          <w:b w:val="1"/>
          <w:bCs w:val="1"/>
          <w:i w:val="0"/>
          <w:iCs w:val="0"/>
          <w:smallCaps w:val="0"/>
          <w:strike w:val="0"/>
          <w:color w:val="073763"/>
          <w:sz w:val="22"/>
          <w:szCs w:val="22"/>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73763"/>
          <w:sz w:val="18"/>
          <w:szCs w:val="18"/>
          <w:u w:val="none"/>
          <w:shd w:fill="auto" w:val="clear"/>
          <w:vertAlign w:val="baseline"/>
          <w:rtl w:val="0"/>
        </w:rPr>
        <w:t xml:space="preserve">Chapter 8 — Register of Anticipated AI Failure Modes</w:t>
      </w:r>
      <w:r w:rsidDel="00000000" w:rsidR="00000000" w:rsidRPr="00000000">
        <w:rPr>
          <w:rtl w:val="0"/>
        </w:rPr>
      </w:r>
    </w:p>
    <w:p w:rsidR="00000000" w:rsidDel="00000000" w:rsidP="00000000" w:rsidRDefault="00000000" w:rsidRPr="00000000" w14:paraId="00000055">
      <w:pPr>
        <w:spacing w:after="80" w:before="0" w:line="240" w:lineRule="auto"/>
        <w:ind w:left="720" w:firstLine="0"/>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An analytical taxonomy of defined failure classes, serving as the system's FMEA (Failure Mode and Effects Analysis). It maps out potential points of failure with explicit design statuses: what is mitigated by design, what is architected but unverified, and what constitutes accepted residual risk.</w:t>
      </w:r>
      <w:r w:rsidDel="00000000" w:rsidR="00000000" w:rsidRPr="00000000">
        <w:rPr>
          <w:rtl w:val="0"/>
        </w:rPr>
      </w:r>
    </w:p>
    <w:p w:rsidR="00000000" w:rsidDel="00000000" w:rsidP="00000000" w:rsidRDefault="00000000" w:rsidRPr="00000000" w14:paraId="0000005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83" w:right="0" w:firstLine="0"/>
        <w:jc w:val="left"/>
        <w:rPr>
          <w:rFonts w:ascii="Noto Sans" w:cs="Noto Sans" w:eastAsia="Noto Sans" w:hAnsi="Noto Sans"/>
          <w:b w:val="1"/>
          <w:bCs w:val="1"/>
          <w:i w:val="0"/>
          <w:iCs w:val="0"/>
          <w:smallCaps w:val="0"/>
          <w:strike w:val="0"/>
          <w:color w:val="073763"/>
          <w:sz w:val="22"/>
          <w:szCs w:val="22"/>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73763"/>
          <w:sz w:val="18"/>
          <w:szCs w:val="18"/>
          <w:u w:val="none"/>
          <w:shd w:fill="auto" w:val="clear"/>
          <w:vertAlign w:val="baseline"/>
          <w:rtl w:val="0"/>
        </w:rPr>
        <w:t xml:space="preserve">Chapter 9 — Experimental Qualification Program</w:t>
      </w:r>
      <w:r w:rsidDel="00000000" w:rsidR="00000000" w:rsidRPr="00000000">
        <w:rPr>
          <w:rtl w:val="0"/>
        </w:rPr>
      </w:r>
    </w:p>
    <w:p w:rsidR="00000000" w:rsidDel="00000000" w:rsidP="00000000" w:rsidRDefault="00000000" w:rsidRPr="00000000" w14:paraId="00000057">
      <w:pPr>
        <w:spacing w:after="80" w:before="0" w:line="240" w:lineRule="auto"/>
        <w:ind w:left="709" w:firstLine="0"/>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Experimental Qualification Program is the evidence-producing engine of the assurance architecture. Each relevant qualification activity shall capture, where applicable, the following evidence fields. It also translates the statuses defined in the Register into an actionable testing and verification roadmap. It distinguishes between what is currently verifiable by a small team, what requires laboratory-scale infrastructure, and what remains an open problem for the broader field. This is not a declaration of safety, but a structured program to validate that claim.</w:t>
      </w:r>
      <w:r w:rsidDel="00000000" w:rsidR="00000000" w:rsidRPr="00000000">
        <w:rPr>
          <w:rtl w:val="0"/>
        </w:rPr>
      </w:r>
    </w:p>
    <w:p w:rsidR="00000000" w:rsidDel="00000000" w:rsidP="00000000" w:rsidRDefault="00000000" w:rsidRPr="00000000" w14:paraId="00000058">
      <w:pPr>
        <w:pStyle w:val="Heading1"/>
        <w:keepNext w:val="1"/>
        <w:keepLines w:val="1"/>
        <w:spacing w:line="240" w:lineRule="auto"/>
        <w:rPr>
          <w:color w:val="073763"/>
        </w:rPr>
      </w:pPr>
      <w:r w:rsidDel="00000000" w:rsidR="00000000" w:rsidRPr="00000000">
        <w:rPr>
          <w:color w:val="073763"/>
          <w:rtl w:val="0"/>
        </w:rPr>
        <w:t xml:space="preserve">Design-Closure Normative Summary</w:t>
      </w:r>
    </w:p>
    <w:p w:rsidR="00000000" w:rsidDel="00000000" w:rsidP="00000000" w:rsidRDefault="00000000" w:rsidRPr="00000000" w14:paraId="00000059">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One concept → one canonical normative definition. This section is the sole canonical source for the design-closure rules retained as the baseline within the integrated doctrine. Later sections shall reference it; they shall not reproduce independently editable copies.</w:t>
      </w:r>
    </w:p>
    <w:p w:rsidR="00000000" w:rsidDel="00000000" w:rsidP="00000000" w:rsidRDefault="00000000" w:rsidRPr="00000000" w14:paraId="0000005A">
      <w:pPr>
        <w:pStyle w:val="Heading2"/>
        <w:keepNext w:val="1"/>
        <w:keepLines w:val="1"/>
        <w:spacing w:line="240" w:lineRule="auto"/>
        <w:rPr>
          <w:color w:val="073763"/>
        </w:rPr>
      </w:pPr>
      <w:r w:rsidDel="00000000" w:rsidR="00000000" w:rsidRPr="00000000">
        <w:rPr>
          <w:color w:val="073763"/>
          <w:rtl w:val="0"/>
        </w:rPr>
        <w:t xml:space="preserve">Prohibited Inferences</w:t>
      </w:r>
    </w:p>
    <w:p w:rsidR="00000000" w:rsidDel="00000000" w:rsidP="00000000" w:rsidRDefault="00000000" w:rsidRPr="00000000" w14:paraId="0000005B">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The doctrine shall explicitly prevent these interpretations:</w:t>
      </w:r>
    </w:p>
    <w:p w:rsidR="00000000" w:rsidDel="00000000" w:rsidP="00000000" w:rsidRDefault="00000000" w:rsidRPr="00000000" w14:paraId="0000005C">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1. ALPHA ⇒ L2+.</w:t>
      </w:r>
    </w:p>
    <w:p w:rsidR="00000000" w:rsidDel="00000000" w:rsidP="00000000" w:rsidRDefault="00000000" w:rsidRPr="00000000" w14:paraId="0000005D">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2. L2+ ⇒ ALPHA.</w:t>
      </w:r>
    </w:p>
    <w:p w:rsidR="00000000" w:rsidDel="00000000" w:rsidP="00000000" w:rsidRDefault="00000000" w:rsidRPr="00000000" w14:paraId="0000005E">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3. AT-T1 Status ⇒ Mapping-status.</w:t>
      </w:r>
    </w:p>
    <w:p w:rsidR="00000000" w:rsidDel="00000000" w:rsidP="00000000" w:rsidRDefault="00000000" w:rsidRPr="00000000" w14:paraId="0000005F">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4. Mapping-status ⇒ AT-T1 Status.</w:t>
      </w:r>
    </w:p>
    <w:p w:rsidR="00000000" w:rsidDel="00000000" w:rsidP="00000000" w:rsidRDefault="00000000" w:rsidRPr="00000000" w14:paraId="00000060">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5. 2×7 failure ⇒ automatic shutdown.</w:t>
      </w:r>
    </w:p>
    <w:p w:rsidR="00000000" w:rsidDel="00000000" w:rsidP="00000000" w:rsidRDefault="00000000" w:rsidRPr="00000000" w14:paraId="00000061">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6. 2×7 unresolved ⇒ evidence of system failure.</w:t>
      </w:r>
    </w:p>
    <w:p w:rsidR="00000000" w:rsidDel="00000000" w:rsidP="00000000" w:rsidRDefault="00000000" w:rsidRPr="00000000" w14:paraId="00000062">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7. 2×7 unassessed ⇒ authorization.</w:t>
      </w:r>
    </w:p>
    <w:p w:rsidR="00000000" w:rsidDel="00000000" w:rsidP="00000000" w:rsidRDefault="00000000" w:rsidRPr="00000000" w14:paraId="00000063">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8. VT-S3 PASS ⇒ unrestricted autonomy.</w:t>
      </w:r>
    </w:p>
    <w:p w:rsidR="00000000" w:rsidDel="00000000" w:rsidP="00000000" w:rsidRDefault="00000000" w:rsidRPr="00000000" w14:paraId="00000064">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9. checklist PASS ⇒ safety qualification.</w:t>
      </w:r>
    </w:p>
    <w:p w:rsidR="00000000" w:rsidDel="00000000" w:rsidP="00000000" w:rsidRDefault="00000000" w:rsidRPr="00000000" w14:paraId="00000065">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10. documentation completeness ⇒ empirical evidence.</w:t>
      </w:r>
    </w:p>
    <w:p w:rsidR="00000000" w:rsidDel="00000000" w:rsidP="00000000" w:rsidRDefault="00000000" w:rsidRPr="00000000" w14:paraId="00000066">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11. AI-model agreement ⇒ independent assurance.</w:t>
      </w:r>
    </w:p>
    <w:p w:rsidR="00000000" w:rsidDel="00000000" w:rsidP="00000000" w:rsidRDefault="00000000" w:rsidRPr="00000000" w14:paraId="00000067">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12. external gate ⇒ architectural safety.</w:t>
      </w:r>
    </w:p>
    <w:p w:rsidR="00000000" w:rsidDel="00000000" w:rsidP="00000000" w:rsidRDefault="00000000" w:rsidRPr="00000000" w14:paraId="00000068">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13. design closure ⇒ qualification closure.</w:t>
      </w:r>
    </w:p>
    <w:p w:rsidR="00000000" w:rsidDel="00000000" w:rsidP="00000000" w:rsidRDefault="00000000" w:rsidRPr="00000000" w14:paraId="00000069">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14. qualification ⇒ unrestricted operational authorization.</w:t>
      </w:r>
    </w:p>
    <w:p w:rsidR="00000000" w:rsidDel="00000000" w:rsidP="00000000" w:rsidRDefault="00000000" w:rsidRPr="00000000" w14:paraId="0000006A">
      <w:pPr>
        <w:pStyle w:val="Heading2"/>
        <w:keepNext w:val="1"/>
        <w:keepLines w:val="1"/>
        <w:spacing w:line="240" w:lineRule="auto"/>
        <w:rPr>
          <w:color w:val="073763"/>
        </w:rPr>
      </w:pPr>
      <w:r w:rsidDel="00000000" w:rsidR="00000000" w:rsidRPr="00000000">
        <w:rPr>
          <w:color w:val="073763"/>
          <w:rtl w:val="0"/>
        </w:rPr>
        <w:t xml:space="preserve">Core State Separation</w:t>
      </w:r>
    </w:p>
    <w:p w:rsidR="00000000" w:rsidDel="00000000" w:rsidP="00000000" w:rsidRDefault="00000000" w:rsidRPr="00000000" w14:paraId="0000006B">
      <w:pPr>
        <w:pStyle w:val="Heading3"/>
        <w:keepNext w:val="1"/>
        <w:keepLines w:val="1"/>
        <w:spacing w:line="240" w:lineRule="auto"/>
        <w:rPr>
          <w:color w:val="073763"/>
        </w:rPr>
      </w:pPr>
      <w:r w:rsidDel="00000000" w:rsidR="00000000" w:rsidRPr="00000000">
        <w:rPr>
          <w:color w:val="073763"/>
          <w:rtl w:val="0"/>
        </w:rPr>
        <w:t xml:space="preserve">Qualification State ≠ Authorization State ≠ Runtime State.</w:t>
      </w:r>
    </w:p>
    <w:p w:rsidR="00000000" w:rsidDel="00000000" w:rsidP="00000000" w:rsidRDefault="00000000" w:rsidRPr="00000000" w14:paraId="0000006C">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The conceptual lifecycle is QUALIFIED → AUTHORIZED → OPERATING. Loss or expiry of qualification routes through AUTHORIZATION REVIEW / HOLD → REQUALIFICATION. Safety-invariant or operational-envelope violations independently invoke SAFE STATE / INTERVENTION.</w:t>
      </w:r>
    </w:p>
    <w:p w:rsidR="00000000" w:rsidDel="00000000" w:rsidP="00000000" w:rsidRDefault="00000000" w:rsidRPr="00000000" w14:paraId="0000006D">
      <w:pPr>
        <w:pStyle w:val="Heading2"/>
        <w:keepNext w:val="1"/>
        <w:keepLines w:val="1"/>
        <w:spacing w:line="240" w:lineRule="auto"/>
        <w:rPr>
          <w:color w:val="073763"/>
        </w:rPr>
      </w:pPr>
      <w:r w:rsidDel="00000000" w:rsidR="00000000" w:rsidRPr="00000000">
        <w:rPr>
          <w:color w:val="073763"/>
          <w:rtl w:val="0"/>
        </w:rPr>
        <w:t xml:space="preserve">VT-S3 Type Separation</w:t>
      </w:r>
    </w:p>
    <w:p w:rsidR="00000000" w:rsidDel="00000000" w:rsidP="00000000" w:rsidRDefault="00000000" w:rsidRPr="00000000" w14:paraId="0000006E">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VT-S3 Mechanistic Verification = assurance mechanism/protocol; VT-S3 Qualification Result = PASS / FAIL / UNRESOLVED / NOT ASSESSABLE; 2×7 = assurance interaction; VT-S3 qualification gate = normative rule consuming the qualification result.</w:t>
      </w:r>
    </w:p>
    <w:p w:rsidR="00000000" w:rsidDel="00000000" w:rsidP="00000000" w:rsidRDefault="00000000" w:rsidRPr="00000000" w14:paraId="0000006F">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VT-S3 result semantics:</w:t>
      </w:r>
    </w:p>
    <w:p w:rsidR="00000000" w:rsidDel="00000000" w:rsidP="00000000" w:rsidRDefault="00000000" w:rsidRPr="00000000" w14:paraId="00000070">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PASS may permit progression within declared scope;</w:t>
      </w:r>
    </w:p>
    <w:p w:rsidR="00000000" w:rsidDel="00000000" w:rsidP="00000000" w:rsidRDefault="00000000" w:rsidRPr="00000000" w14:paraId="00000071">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FAIL prohibits progression;</w:t>
      </w:r>
    </w:p>
    <w:p w:rsidR="00000000" w:rsidDel="00000000" w:rsidP="00000000" w:rsidRDefault="00000000" w:rsidRPr="00000000" w14:paraId="00000072">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UNRESOLVED prohibits progression without being equivalent to empirical failure;</w:t>
      </w:r>
    </w:p>
    <w:p w:rsidR="00000000" w:rsidDel="00000000" w:rsidP="00000000" w:rsidRDefault="00000000" w:rsidRPr="00000000" w14:paraId="00000073">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NOT ASSESSABLE is not evidence of failure but is non-PASS for advancement, renewal, and authorization when the assessment is applicable.</w:t>
      </w:r>
    </w:p>
    <w:p w:rsidR="00000000" w:rsidDel="00000000" w:rsidP="00000000" w:rsidRDefault="00000000" w:rsidRPr="00000000" w14:paraId="00000074">
      <w:pPr>
        <w:pStyle w:val="Heading2"/>
        <w:keepNext w:val="1"/>
        <w:keepLines w:val="1"/>
        <w:spacing w:line="240" w:lineRule="auto"/>
        <w:rPr>
          <w:color w:val="073763"/>
        </w:rPr>
      </w:pPr>
      <w:r w:rsidDel="00000000" w:rsidR="00000000" w:rsidRPr="00000000">
        <w:rPr>
          <w:color w:val="073763"/>
          <w:rtl w:val="0"/>
        </w:rPr>
        <w:t xml:space="preserve">2×7 / VT-S3 Gate Semantics</w:t>
      </w:r>
    </w:p>
    <w:p w:rsidR="00000000" w:rsidDel="00000000" w:rsidP="00000000" w:rsidRDefault="00000000" w:rsidRPr="00000000" w14:paraId="00000075">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The 2×7-relevant VT-S3 qualification gate is an advancement, renewal, and authorization-condition gate, not by itself a runtime shutdown command. Runtime intervention is governed separately by safety invariants, operational-envelope rules, and explicit intervention conditions.</w:t>
      </w:r>
    </w:p>
    <w:p w:rsidR="00000000" w:rsidDel="00000000" w:rsidP="00000000" w:rsidRDefault="00000000" w:rsidRPr="00000000" w14:paraId="00000076">
      <w:pPr>
        <w:pStyle w:val="Heading2"/>
        <w:keepNext w:val="1"/>
        <w:keepLines w:val="1"/>
        <w:spacing w:line="240" w:lineRule="auto"/>
        <w:rPr>
          <w:color w:val="073763"/>
        </w:rPr>
      </w:pPr>
      <w:r w:rsidDel="00000000" w:rsidR="00000000" w:rsidRPr="00000000">
        <w:rPr>
          <w:color w:val="073763"/>
          <w:rtl w:val="0"/>
        </w:rPr>
        <w:t xml:space="preserve">ALPHA / L2+ Terminology and Matrix</w:t>
      </w:r>
    </w:p>
    <w:p w:rsidR="00000000" w:rsidDel="00000000" w:rsidP="00000000" w:rsidRDefault="00000000" w:rsidRPr="00000000" w14:paraId="00000077">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BRAA Profile ALPHA, GVAA Profile ALPHA, and Charter Trust Tier L2+ are distinct classification dimensions. Neither ALPHA designation implies L2+, nor L2+ implies either ALPHA profile. Where required, ALPHA/L2+ is a joint condition that must be independently evaluated.</w:t>
      </w:r>
    </w:p>
    <w:p w:rsidR="00000000" w:rsidDel="00000000" w:rsidP="00000000" w:rsidRDefault="00000000" w:rsidRPr="00000000" w14:paraId="00000078">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ALPHA/L2+ relationship matrix:</w:t>
      </w:r>
    </w:p>
    <w:p w:rsidR="00000000" w:rsidDel="00000000" w:rsidP="00000000" w:rsidRDefault="00000000" w:rsidRPr="00000000" w14:paraId="00000079">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(1) BRAA Profile ALPHA + L2+ = joint condition may be satisfied only when applicable evidence and gates pass;</w:t>
      </w:r>
    </w:p>
    <w:p w:rsidR="00000000" w:rsidDel="00000000" w:rsidP="00000000" w:rsidRDefault="00000000" w:rsidRPr="00000000" w14:paraId="0000007A">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(2) BRAA Profile ALPHA + below L2+ = profile does not imply trust qualification;</w:t>
      </w:r>
    </w:p>
    <w:p w:rsidR="00000000" w:rsidDel="00000000" w:rsidP="00000000" w:rsidRDefault="00000000" w:rsidRPr="00000000" w14:paraId="0000007B">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(3) non-ALPHA + L2+ = trust qualification does not imply BRAA ALPHA compliance;</w:t>
      </w:r>
    </w:p>
    <w:p w:rsidR="00000000" w:rsidDel="00000000" w:rsidP="00000000" w:rsidRDefault="00000000" w:rsidRPr="00000000" w14:paraId="0000007C">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(4) non-ALPHA + below L2+ = neither condition is satisfied.</w:t>
      </w:r>
    </w:p>
    <w:p w:rsidR="00000000" w:rsidDel="00000000" w:rsidP="00000000" w:rsidRDefault="00000000" w:rsidRPr="00000000" w14:paraId="0000007D">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No combination implies operational authorization unless an applicable authorization rule explicitly permits it.</w:t>
      </w:r>
    </w:p>
    <w:p w:rsidR="00000000" w:rsidDel="00000000" w:rsidP="00000000" w:rsidRDefault="00000000" w:rsidRPr="00000000" w14:paraId="0000007E">
      <w:pPr>
        <w:pStyle w:val="Heading2"/>
        <w:keepNext w:val="1"/>
        <w:keepLines w:val="1"/>
        <w:spacing w:line="240" w:lineRule="auto"/>
        <w:rPr>
          <w:color w:val="073763"/>
        </w:rPr>
      </w:pPr>
      <w:r w:rsidDel="00000000" w:rsidR="00000000" w:rsidRPr="00000000">
        <w:rPr>
          <w:color w:val="073763"/>
          <w:rtl w:val="0"/>
        </w:rPr>
        <w:t xml:space="preserve">AT-T1 / Mapping-status</w:t>
      </w:r>
    </w:p>
    <w:p w:rsidR="00000000" w:rsidDel="00000000" w:rsidP="00000000" w:rsidRDefault="00000000" w:rsidRPr="00000000" w14:paraId="0000007F">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AT-T1 Status ≠ Mapping-status.</w:t>
      </w:r>
    </w:p>
    <w:p w:rsidR="00000000" w:rsidDel="00000000" w:rsidP="00000000" w:rsidRDefault="00000000" w:rsidRPr="00000000" w14:paraId="00000080">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The canonical traceability relation is T1 → BRAA Threat T1 → AT-T1-01/02/03 → mechanism(s) → profile → Chapter-8 domain(s) → Mapping-status → required verification evidence. This is a traceability relation, not a status-conversion rule.</w:t>
      </w:r>
    </w:p>
    <w:p w:rsidR="00000000" w:rsidDel="00000000" w:rsidP="00000000" w:rsidRDefault="00000000" w:rsidRPr="00000000" w14:paraId="00000081">
      <w:pPr>
        <w:pStyle w:val="Heading2"/>
        <w:keepNext w:val="1"/>
        <w:keepLines w:val="1"/>
        <w:spacing w:line="240" w:lineRule="auto"/>
        <w:rPr>
          <w:color w:val="073763"/>
        </w:rPr>
      </w:pPr>
      <w:r w:rsidDel="00000000" w:rsidR="00000000" w:rsidRPr="00000000">
        <w:rPr>
          <w:color w:val="073763"/>
          <w:rtl w:val="0"/>
        </w:rPr>
        <w:t xml:space="preserve">Threshold Custody and Authority Separation</w:t>
      </w:r>
    </w:p>
    <w:p w:rsidR="00000000" w:rsidDel="00000000" w:rsidP="00000000" w:rsidRDefault="00000000" w:rsidRPr="00000000" w14:paraId="00000082">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Threshold definition, threshold calibration, threshold approval, qualification evaluation, and final authorization are distinct authority functions.</w:t>
      </w:r>
    </w:p>
    <w:p w:rsidR="00000000" w:rsidDel="00000000" w:rsidP="00000000" w:rsidRDefault="00000000" w:rsidRPr="00000000" w14:paraId="00000083">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No single authority, team, or evaluated autonomous system shall unilaterally perform all four functions for the same decision.</w:t>
      </w:r>
    </w:p>
    <w:p w:rsidR="00000000" w:rsidDel="00000000" w:rsidP="00000000" w:rsidRDefault="00000000" w:rsidRPr="00000000" w14:paraId="00000084">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The final authorization authority shall not be the autonomous system being authorized.</w:t>
      </w:r>
    </w:p>
    <w:p w:rsidR="00000000" w:rsidDel="00000000" w:rsidP="00000000" w:rsidRDefault="00000000" w:rsidRPr="00000000" w14:paraId="00000085">
      <w:pPr>
        <w:pStyle w:val="Heading2"/>
        <w:keepNext w:val="1"/>
        <w:keepLines w:val="1"/>
        <w:spacing w:line="240" w:lineRule="auto"/>
        <w:rPr>
          <w:color w:val="073763"/>
        </w:rPr>
      </w:pPr>
      <w:r w:rsidDel="00000000" w:rsidR="00000000" w:rsidRPr="00000000">
        <w:rPr>
          <w:color w:val="073763"/>
          <w:rtl w:val="0"/>
        </w:rPr>
        <w:t xml:space="preserve">AUTHORIZATION HOLD</w:t>
      </w:r>
    </w:p>
    <w:p w:rsidR="00000000" w:rsidDel="00000000" w:rsidP="00000000" w:rsidRDefault="00000000" w:rsidRPr="00000000" w14:paraId="00000086">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AUTHORIZATION HOLD means that no new, renewed, expanded, or higher-autonomy authorization may be granted within the affected scope.</w:t>
      </w:r>
    </w:p>
    <w:p w:rsidR="00000000" w:rsidDel="00000000" w:rsidP="00000000" w:rsidRDefault="00000000" w:rsidRPr="00000000" w14:paraId="00000087">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Existing operation may continue only to the extent separately permitted by a currently valid operational authorization and safety-invariant regime.</w:t>
      </w:r>
    </w:p>
    <w:p w:rsidR="00000000" w:rsidDel="00000000" w:rsidP="00000000" w:rsidRDefault="00000000" w:rsidRPr="00000000" w14:paraId="00000088">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HOLD does not itself command shutdown.</w:t>
      </w:r>
    </w:p>
    <w:p w:rsidR="00000000" w:rsidDel="00000000" w:rsidP="00000000" w:rsidRDefault="00000000" w:rsidRPr="00000000" w14:paraId="00000089">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HOLD never authorizes expansion, renewal, or a higher assurance state.</w:t>
      </w:r>
    </w:p>
    <w:p w:rsidR="00000000" w:rsidDel="00000000" w:rsidP="00000000" w:rsidRDefault="00000000" w:rsidRPr="00000000" w14:paraId="0000008A">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Positive rules for continued operation under HOLD:</w:t>
      </w:r>
    </w:p>
    <w:p w:rsidR="00000000" w:rsidDel="00000000" w:rsidP="00000000" w:rsidRDefault="00000000" w:rsidRPr="00000000" w14:paraId="0000008B">
      <w:pPr>
        <w:numPr>
          <w:ilvl w:val="0"/>
          <w:numId w:val="10"/>
        </w:numPr>
        <w:spacing w:after="30" w:before="0" w:line="240" w:lineRule="auto"/>
        <w:ind w:left="360" w:hanging="259"/>
        <w:rPr>
          <w:rFonts w:ascii="Noto Sans" w:cs="Noto Sans" w:eastAsia="Noto Sans" w:hAnsi="Noto Sans"/>
          <w:color w:val="073763"/>
        </w:rPr>
      </w:pPr>
      <w:r w:rsidDel="00000000" w:rsidR="00000000" w:rsidRPr="00000000">
        <w:rPr>
          <w:color w:val="073763"/>
          <w:rtl w:val="0"/>
        </w:rPr>
        <w:t xml:space="preserve">Continued operation is permitted only when an explicit, still-valid operational authorization covering the current configuration and envelope exists.</w:t>
      </w:r>
      <w:r w:rsidDel="00000000" w:rsidR="00000000" w:rsidRPr="00000000">
        <w:rPr>
          <w:rtl w:val="0"/>
        </w:rPr>
      </w:r>
    </w:p>
    <w:p w:rsidR="00000000" w:rsidDel="00000000" w:rsidP="00000000" w:rsidRDefault="00000000" w:rsidRPr="00000000" w14:paraId="0000008C">
      <w:pPr>
        <w:numPr>
          <w:ilvl w:val="0"/>
          <w:numId w:val="10"/>
        </w:numPr>
        <w:spacing w:after="30" w:before="0" w:line="240" w:lineRule="auto"/>
        <w:ind w:left="360" w:hanging="259"/>
        <w:rPr>
          <w:rFonts w:ascii="Noto Sans" w:cs="Noto Sans" w:eastAsia="Noto Sans" w:hAnsi="Noto Sans"/>
          <w:color w:val="073763"/>
        </w:rPr>
      </w:pPr>
      <w:r w:rsidDel="00000000" w:rsidR="00000000" w:rsidRPr="00000000">
        <w:rPr>
          <w:color w:val="073763"/>
          <w:rtl w:val="0"/>
        </w:rPr>
        <w:t xml:space="preserve">The authority that issued the original operational authorization (or its designated successor) may extend the existing authorization under HOLD only within the original scope and envelope; it may not expand scope, raise autonomy, or elevate assurance state.</w:t>
      </w:r>
      <w:r w:rsidDel="00000000" w:rsidR="00000000" w:rsidRPr="00000000">
        <w:rPr>
          <w:rtl w:val="0"/>
        </w:rPr>
      </w:r>
    </w:p>
    <w:p w:rsidR="00000000" w:rsidDel="00000000" w:rsidP="00000000" w:rsidRDefault="00000000" w:rsidRPr="00000000" w14:paraId="0000008D">
      <w:pPr>
        <w:numPr>
          <w:ilvl w:val="0"/>
          <w:numId w:val="10"/>
        </w:numPr>
        <w:spacing w:after="30" w:before="0" w:line="240" w:lineRule="auto"/>
        <w:ind w:left="360" w:hanging="259"/>
        <w:rPr>
          <w:rFonts w:ascii="Noto Sans" w:cs="Noto Sans" w:eastAsia="Noto Sans" w:hAnsi="Noto Sans"/>
          <w:color w:val="073763"/>
        </w:rPr>
      </w:pPr>
      <w:r w:rsidDel="00000000" w:rsidR="00000000" w:rsidRPr="00000000">
        <w:rPr>
          <w:color w:val="073763"/>
          <w:rtl w:val="0"/>
        </w:rPr>
        <w:t xml:space="preserve">Maximum duration of HOLD without either (a) restoration of the applicable qualification condition or (b) transition to SAFE STATE / INTERVENTION shall be defined in the operational authorization; if undefined, HOLD shall escalate to mandatory requalification review.</w:t>
      </w:r>
      <w:r w:rsidDel="00000000" w:rsidR="00000000" w:rsidRPr="00000000">
        <w:rPr>
          <w:rtl w:val="0"/>
        </w:rPr>
      </w:r>
    </w:p>
    <w:p w:rsidR="00000000" w:rsidDel="00000000" w:rsidP="00000000" w:rsidRDefault="00000000" w:rsidRPr="00000000" w14:paraId="0000008E">
      <w:pPr>
        <w:numPr>
          <w:ilvl w:val="0"/>
          <w:numId w:val="10"/>
        </w:numPr>
        <w:spacing w:after="30" w:before="0" w:line="240" w:lineRule="auto"/>
        <w:ind w:left="360" w:hanging="259"/>
        <w:rPr>
          <w:rFonts w:ascii="Noto Sans" w:cs="Noto Sans" w:eastAsia="Noto Sans" w:hAnsi="Noto Sans"/>
          <w:color w:val="073763"/>
        </w:rPr>
      </w:pPr>
      <w:r w:rsidDel="00000000" w:rsidR="00000000" w:rsidRPr="00000000">
        <w:rPr>
          <w:color w:val="073763"/>
          <w:rtl w:val="0"/>
        </w:rPr>
        <w:t xml:space="preserve">HOLD is never a path to capability expansion, autonomy increase, or higher-assurance authorization.</w:t>
      </w:r>
      <w:r w:rsidDel="00000000" w:rsidR="00000000" w:rsidRPr="00000000">
        <w:rPr>
          <w:rtl w:val="0"/>
        </w:rPr>
      </w:r>
    </w:p>
    <w:p w:rsidR="00000000" w:rsidDel="00000000" w:rsidP="00000000" w:rsidRDefault="00000000" w:rsidRPr="00000000" w14:paraId="0000008F">
      <w:pPr>
        <w:pStyle w:val="Heading2"/>
        <w:keepNext w:val="1"/>
        <w:keepLines w:val="1"/>
        <w:spacing w:line="240" w:lineRule="auto"/>
        <w:rPr>
          <w:color w:val="073763"/>
        </w:rPr>
      </w:pPr>
      <w:r w:rsidDel="00000000" w:rsidR="00000000" w:rsidRPr="00000000">
        <w:rPr>
          <w:color w:val="073763"/>
          <w:rtl w:val="0"/>
        </w:rPr>
        <w:t xml:space="preserve">Qualification–Authorization Dependency</w:t>
      </w:r>
    </w:p>
    <w:p w:rsidR="00000000" w:rsidDel="00000000" w:rsidP="00000000" w:rsidRDefault="00000000" w:rsidRPr="00000000" w14:paraId="00000090">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Qualification validity is a prerequisite for granting, renewing, expanding, or elevating operational authorization.</w:t>
      </w:r>
    </w:p>
    <w:p w:rsidR="00000000" w:rsidDel="00000000" w:rsidP="00000000" w:rsidRDefault="00000000" w:rsidRPr="00000000" w14:paraId="00000091">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Loss, expiry, or withdrawal of qualification routes the authorization state to AUTHORIZATION HOLD; no renewal, expansion, autonomy increase, or higher-assurance authorization is permitted until the applicable qualification condition is restored.</w:t>
      </w:r>
    </w:p>
    <w:p w:rsidR="00000000" w:rsidDel="00000000" w:rsidP="00000000" w:rsidRDefault="00000000" w:rsidRPr="00000000" w14:paraId="00000092">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Safety-invariant or operational-envelope violations follow SAFE STATE / INTERVENTION.</w:t>
      </w:r>
    </w:p>
    <w:p w:rsidR="00000000" w:rsidDel="00000000" w:rsidP="00000000" w:rsidRDefault="00000000" w:rsidRPr="00000000" w14:paraId="00000093">
      <w:pPr>
        <w:pStyle w:val="Heading2"/>
        <w:keepNext w:val="1"/>
        <w:keepLines w:val="1"/>
        <w:spacing w:line="240" w:lineRule="auto"/>
        <w:rPr>
          <w:color w:val="073763"/>
        </w:rPr>
      </w:pPr>
      <w:r w:rsidDel="00000000" w:rsidR="00000000" w:rsidRPr="00000000">
        <w:rPr>
          <w:color w:val="073763"/>
          <w:rtl w:val="0"/>
        </w:rPr>
        <w:t xml:space="preserve">Authorization Basis</w:t>
      </w:r>
    </w:p>
    <w:p w:rsidR="00000000" w:rsidDel="00000000" w:rsidP="00000000" w:rsidRDefault="00000000" w:rsidRPr="00000000" w14:paraId="00000094">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Every operational authorization shall identify configuration identity, scope, operational envelope, validity period, applicable qualification conditions, and requalification triggers.</w:t>
      </w:r>
    </w:p>
    <w:p w:rsidR="00000000" w:rsidDel="00000000" w:rsidP="00000000" w:rsidRDefault="00000000" w:rsidRPr="00000000" w14:paraId="00000095">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Qualification is a prerequisite for authorization, but loss of qualification is not itself a runtime failure.</w:t>
      </w:r>
    </w:p>
    <w:p w:rsidR="00000000" w:rsidDel="00000000" w:rsidP="00000000" w:rsidRDefault="00000000" w:rsidRPr="00000000" w14:paraId="00000096">
      <w:pPr>
        <w:pStyle w:val="Heading2"/>
        <w:keepNext w:val="1"/>
        <w:keepLines w:val="1"/>
        <w:spacing w:line="240" w:lineRule="auto"/>
        <w:rPr>
          <w:color w:val="073763"/>
        </w:rPr>
      </w:pPr>
      <w:r w:rsidDel="00000000" w:rsidR="00000000" w:rsidRPr="00000000">
        <w:rPr>
          <w:color w:val="073763"/>
          <w:rtl w:val="0"/>
        </w:rPr>
        <w:t xml:space="preserve">Requalification Triggers</w:t>
      </w:r>
    </w:p>
    <w:p w:rsidR="00000000" w:rsidDel="00000000" w:rsidP="00000000" w:rsidRDefault="00000000" w:rsidRPr="00000000" w14:paraId="00000097">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Requalification triggers include capability jumps; architecture, model, or configuration changes; material safety-mechanism changes; threshold changes; newly discovered high-consequence interactions; changes in independence dependencies; degradation of verification depth; and applicable changes in the authorized operational envelope.</w:t>
      </w:r>
    </w:p>
    <w:p w:rsidR="00000000" w:rsidDel="00000000" w:rsidP="00000000" w:rsidRDefault="00000000" w:rsidRPr="00000000" w14:paraId="00000098">
      <w:pPr>
        <w:pStyle w:val="Heading2"/>
        <w:keepNext w:val="1"/>
        <w:keepLines w:val="1"/>
        <w:spacing w:line="240" w:lineRule="auto"/>
        <w:rPr>
          <w:color w:val="073763"/>
        </w:rPr>
      </w:pPr>
      <w:r w:rsidDel="00000000" w:rsidR="00000000" w:rsidRPr="00000000">
        <w:rPr>
          <w:color w:val="073763"/>
          <w:rtl w:val="0"/>
        </w:rPr>
        <w:t xml:space="preserve">SUSPECT_BY_DEFAULT on Capability Jump</w:t>
      </w:r>
    </w:p>
    <w:p w:rsidR="00000000" w:rsidDel="00000000" w:rsidP="00000000" w:rsidRDefault="00000000" w:rsidRPr="00000000" w14:paraId="00000099">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Upon a declared capability jump, architecture change, model change, or material safety-mechanism change, the prior qualification package becomes SUSPECT_BY_DEFAULT.</w:t>
      </w:r>
    </w:p>
    <w:p w:rsidR="00000000" w:rsidDel="00000000" w:rsidP="00000000" w:rsidRDefault="00000000" w:rsidRPr="00000000" w14:paraId="0000009A">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It does not remain valid until proven otherwise.</w:t>
      </w:r>
    </w:p>
    <w:p w:rsidR="00000000" w:rsidDel="00000000" w:rsidP="00000000" w:rsidRDefault="00000000" w:rsidRPr="00000000" w14:paraId="0000009B">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Requalification or explicit re-affirmation under the new configuration is required before any renewal, expansion, or elevation of authorization.</w:t>
      </w:r>
    </w:p>
    <w:p w:rsidR="00000000" w:rsidDel="00000000" w:rsidP="00000000" w:rsidRDefault="00000000" w:rsidRPr="00000000" w14:paraId="0000009C">
      <w:pPr>
        <w:pStyle w:val="Heading2"/>
        <w:keepNext w:val="1"/>
        <w:keepLines w:val="1"/>
        <w:spacing w:line="240" w:lineRule="auto"/>
        <w:rPr>
          <w:color w:val="073763"/>
        </w:rPr>
      </w:pPr>
      <w:r w:rsidDel="00000000" w:rsidR="00000000" w:rsidRPr="00000000">
        <w:rPr>
          <w:color w:val="073763"/>
          <w:rtl w:val="0"/>
        </w:rPr>
        <w:t xml:space="preserve">Assurance Debt</w:t>
      </w:r>
    </w:p>
    <w:p w:rsidR="00000000" w:rsidDel="00000000" w:rsidP="00000000" w:rsidRDefault="00000000" w:rsidRPr="00000000" w14:paraId="0000009D">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Assurance Debt denotes assumptions, evidence, or controls that were acceptable at a lower capability or autonomy level and that become inadequate or dangerous at a higher level.</w:t>
      </w:r>
    </w:p>
    <w:p w:rsidR="00000000" w:rsidDel="00000000" w:rsidP="00000000" w:rsidRDefault="00000000" w:rsidRPr="00000000" w14:paraId="0000009E">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Capability progression shall include explicit review of accumulated Assurance Debt.</w:t>
      </w:r>
    </w:p>
    <w:p w:rsidR="00000000" w:rsidDel="00000000" w:rsidP="00000000" w:rsidRDefault="00000000" w:rsidRPr="00000000" w14:paraId="0000009F">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Unreviewed Assurance Debt blocks elevation of authorization.</w:t>
      </w:r>
    </w:p>
    <w:p w:rsidR="00000000" w:rsidDel="00000000" w:rsidP="00000000" w:rsidRDefault="00000000" w:rsidRPr="00000000" w14:paraId="000000A0">
      <w:pPr>
        <w:pStyle w:val="Heading2"/>
        <w:keepNext w:val="1"/>
        <w:keepLines w:val="1"/>
        <w:spacing w:line="240" w:lineRule="auto"/>
        <w:rPr>
          <w:color w:val="073763"/>
        </w:rPr>
      </w:pPr>
      <w:r w:rsidDel="00000000" w:rsidR="00000000" w:rsidRPr="00000000">
        <w:rPr>
          <w:color w:val="073763"/>
          <w:rtl w:val="0"/>
        </w:rPr>
        <w:t xml:space="preserve">Novelty Outside Register → Escalation</w:t>
      </w:r>
    </w:p>
    <w:p w:rsidR="00000000" w:rsidDel="00000000" w:rsidP="00000000" w:rsidRDefault="00000000" w:rsidRPr="00000000" w14:paraId="000000A1">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Evidence of novelty that falls outside the current Failure Mode Register or Assurance Interaction Register shall escalate toward more restrictive authorization and higher verification-depth requirements until the novelty is adequately characterized and, where necessary, new interactions or failure modes are registered.</w:t>
      </w:r>
    </w:p>
    <w:p w:rsidR="00000000" w:rsidDel="00000000" w:rsidP="00000000" w:rsidRDefault="00000000" w:rsidRPr="00000000" w14:paraId="000000A2">
      <w:pPr>
        <w:pStyle w:val="Heading2"/>
        <w:keepNext w:val="1"/>
        <w:keepLines w:val="1"/>
        <w:spacing w:line="240" w:lineRule="auto"/>
        <w:rPr>
          <w:color w:val="073763"/>
        </w:rPr>
      </w:pPr>
      <w:r w:rsidDel="00000000" w:rsidR="00000000" w:rsidRPr="00000000">
        <w:rPr>
          <w:color w:val="073763"/>
          <w:rtl w:val="0"/>
        </w:rPr>
        <w:t xml:space="preserve">Evidence Boundary</w:t>
      </w:r>
    </w:p>
    <w:p w:rsidR="00000000" w:rsidDel="00000000" w:rsidP="00000000" w:rsidRDefault="00000000" w:rsidRPr="00000000" w14:paraId="000000A3">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Design completeness, internal consistency, checklists, simulations that have not been executed as qualification evidence, document reconciliation, and agreement among AI reviewers do not constitute empirical qualification.</w:t>
      </w:r>
    </w:p>
    <w:p w:rsidR="00000000" w:rsidDel="00000000" w:rsidP="00000000" w:rsidRDefault="00000000" w:rsidRPr="00000000" w14:paraId="000000A4">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The evidence chain remains requirement → mechanism → verification → validation → evidence → residual risk → authorization.</w:t>
      </w:r>
    </w:p>
    <w:p w:rsidR="00000000" w:rsidDel="00000000" w:rsidP="00000000" w:rsidRDefault="00000000" w:rsidRPr="00000000" w14:paraId="000000A5">
      <w:pPr>
        <w:pStyle w:val="Heading2"/>
        <w:keepNext w:val="1"/>
        <w:keepLines w:val="1"/>
        <w:spacing w:line="240" w:lineRule="auto"/>
        <w:rPr>
          <w:color w:val="073763"/>
        </w:rPr>
      </w:pPr>
      <w:r w:rsidDel="00000000" w:rsidR="00000000" w:rsidRPr="00000000">
        <w:rPr>
          <w:color w:val="073763"/>
          <w:rtl w:val="0"/>
        </w:rPr>
        <w:t xml:space="preserve">Checklist Verifiability</w:t>
      </w:r>
    </w:p>
    <w:p w:rsidR="00000000" w:rsidDel="00000000" w:rsidP="00000000" w:rsidRDefault="00000000" w:rsidRPr="00000000" w14:paraId="000000A6">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Binary PASS/FAIL records the checklist criterion state; bounded engineering judgment shall identify the evidence or decision rule; checklist PASS is necessary, not sufficient, for safety qualification; and binary format does not establish inter-reviewer agreement.</w:t>
      </w:r>
    </w:p>
    <w:p w:rsidR="00000000" w:rsidDel="00000000" w:rsidP="00000000" w:rsidRDefault="00000000" w:rsidRPr="00000000" w14:paraId="000000A7">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Where judgment remains necessary, record criterion → evidence → accountable reviewer/authority → date → rationale.</w:t>
      </w:r>
    </w:p>
    <w:p w:rsidR="00000000" w:rsidDel="00000000" w:rsidP="00000000" w:rsidRDefault="00000000" w:rsidRPr="00000000" w14:paraId="000000A8">
      <w:pPr>
        <w:pStyle w:val="Heading2"/>
        <w:keepNext w:val="1"/>
        <w:keepLines w:val="1"/>
        <w:spacing w:line="240" w:lineRule="auto"/>
        <w:rPr>
          <w:color w:val="073763"/>
        </w:rPr>
      </w:pPr>
      <w:r w:rsidDel="00000000" w:rsidR="00000000" w:rsidRPr="00000000">
        <w:rPr>
          <w:color w:val="073763"/>
          <w:rtl w:val="0"/>
        </w:rPr>
        <w:t xml:space="preserve">Independence</w:t>
      </w:r>
    </w:p>
    <w:p w:rsidR="00000000" w:rsidDel="00000000" w:rsidP="00000000" w:rsidRDefault="00000000" w:rsidRPr="00000000" w14:paraId="000000A9">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Model diversity is not assurance independence.</w:t>
      </w:r>
    </w:p>
    <w:p w:rsidR="00000000" w:rsidDel="00000000" w:rsidP="00000000" w:rsidRDefault="00000000" w:rsidRPr="00000000" w14:paraId="000000AA">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“Independently reached” means that a reviewer had no access to another review’s findings; it is not synonymous with independent assurance, certification, or independent evidence.</w:t>
      </w:r>
    </w:p>
    <w:p w:rsidR="00000000" w:rsidDel="00000000" w:rsidP="00000000" w:rsidRDefault="00000000" w:rsidRPr="00000000" w14:paraId="000000AB">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Any independence claim shall address common causes including shared authoring lineage, source material, methodology, assumptions, data, and evaluation infrastructure.</w:t>
      </w:r>
    </w:p>
    <w:p w:rsidR="00000000" w:rsidDel="00000000" w:rsidP="00000000" w:rsidRDefault="00000000" w:rsidRPr="00000000" w14:paraId="000000AC">
      <w:pPr>
        <w:pStyle w:val="Heading2"/>
        <w:keepNext w:val="1"/>
        <w:keepLines w:val="1"/>
        <w:spacing w:line="240" w:lineRule="auto"/>
        <w:rPr>
          <w:color w:val="073763"/>
        </w:rPr>
      </w:pPr>
      <w:r w:rsidDel="00000000" w:rsidR="00000000" w:rsidRPr="00000000">
        <w:rPr>
          <w:color w:val="073763"/>
          <w:rtl w:val="0"/>
        </w:rPr>
        <w:t xml:space="preserve">Authority Substitution Resistance</w:t>
      </w:r>
    </w:p>
    <w:p w:rsidR="00000000" w:rsidDel="00000000" w:rsidP="00000000" w:rsidRDefault="00000000" w:rsidRPr="00000000" w14:paraId="000000AD">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Institutional Verification Gate and all final authorization authorities shall retain refusal power even under full consensus of the design team, multi-model agreement, and checklist PASS.</w:t>
      </w:r>
    </w:p>
    <w:p w:rsidR="00000000" w:rsidDel="00000000" w:rsidP="00000000" w:rsidRDefault="00000000" w:rsidRPr="00000000" w14:paraId="000000AE">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Independence claims remain UNQUALIFIED until concrete common-cause dependencies (funding, personnel, conceptual lineage, data, tooling, incentives) are named and addressed.</w:t>
      </w:r>
    </w:p>
    <w:p w:rsidR="00000000" w:rsidDel="00000000" w:rsidP="00000000" w:rsidRDefault="00000000" w:rsidRPr="00000000" w14:paraId="000000AF">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The dependency structure of the Institutional Verification Gate itself shall be subject to common-cause analysis.</w:t>
      </w:r>
    </w:p>
    <w:p w:rsidR="00000000" w:rsidDel="00000000" w:rsidP="00000000" w:rsidRDefault="00000000" w:rsidRPr="00000000" w14:paraId="000000B0">
      <w:pPr>
        <w:pStyle w:val="Heading2"/>
        <w:keepNext w:val="1"/>
        <w:keepLines w:val="1"/>
        <w:spacing w:line="240" w:lineRule="auto"/>
        <w:rPr>
          <w:color w:val="073763"/>
        </w:rPr>
      </w:pPr>
      <w:r w:rsidDel="00000000" w:rsidR="00000000" w:rsidRPr="00000000">
        <w:rPr>
          <w:color w:val="073763"/>
          <w:rtl w:val="0"/>
        </w:rPr>
        <w:t xml:space="preserve">Physical Oracle Independence</w:t>
      </w:r>
    </w:p>
    <w:p w:rsidR="00000000" w:rsidDel="00000000" w:rsidP="00000000" w:rsidRDefault="00000000" w:rsidRPr="00000000" w14:paraId="000000B1">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Physical Oracle independence shall be established from the dependency structure and common-cause analysis.</w:t>
      </w:r>
    </w:p>
    <w:p w:rsidR="00000000" w:rsidDel="00000000" w:rsidP="00000000" w:rsidRDefault="00000000" w:rsidRPr="00000000" w14:paraId="000000B2">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 different AI model or subsystem does not automatically constitute an independent physical oracle; actual physical independence remains an experimental qualification subject.</w:t>
      </w:r>
    </w:p>
    <w:p w:rsidR="00000000" w:rsidDel="00000000" w:rsidP="00000000" w:rsidRDefault="00000000" w:rsidRPr="00000000" w14:paraId="000000B3">
      <w:pPr>
        <w:pStyle w:val="Heading2"/>
        <w:keepNext w:val="1"/>
        <w:keepLines w:val="1"/>
        <w:spacing w:line="240" w:lineRule="auto"/>
        <w:rPr>
          <w:color w:val="073763"/>
        </w:rPr>
      </w:pPr>
      <w:r w:rsidDel="00000000" w:rsidR="00000000" w:rsidRPr="00000000">
        <w:rPr>
          <w:color w:val="073763"/>
          <w:rtl w:val="0"/>
        </w:rPr>
        <w:t xml:space="preserve">Representation Reconciliation</w:t>
      </w:r>
    </w:p>
    <w:p w:rsidR="00000000" w:rsidDel="00000000" w:rsidP="00000000" w:rsidRDefault="00000000" w:rsidRPr="00000000" w14:paraId="000000B4">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Representation reconciliation shall be classified EXHAUSTIVE, TARGETED, or NOT ASSESSABLE.</w:t>
      </w:r>
    </w:p>
    <w:p w:rsidR="00000000" w:rsidDel="00000000" w:rsidP="00000000" w:rsidRDefault="00000000" w:rsidRPr="00000000" w14:paraId="000000B5">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 targeted check shall never be called exhaustive.</w:t>
      </w:r>
    </w:p>
    <w:p w:rsidR="00000000" w:rsidDel="00000000" w:rsidP="00000000" w:rsidRDefault="00000000" w:rsidRPr="00000000" w14:paraId="000000B6">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Material discrepancies shall record representation → location → semantic consequence → classification → correction.</w:t>
      </w:r>
    </w:p>
    <w:p w:rsidR="00000000" w:rsidDel="00000000" w:rsidP="00000000" w:rsidRDefault="00000000" w:rsidRPr="00000000" w14:paraId="000000B7">
      <w:pPr>
        <w:pStyle w:val="Heading2"/>
        <w:keepNext w:val="1"/>
        <w:keepLines w:val="1"/>
        <w:spacing w:line="240" w:lineRule="auto"/>
        <w:rPr>
          <w:color w:val="073763"/>
        </w:rPr>
      </w:pPr>
      <w:r w:rsidDel="00000000" w:rsidR="00000000" w:rsidRPr="00000000">
        <w:rPr>
          <w:color w:val="073763"/>
          <w:rtl w:val="0"/>
        </w:rPr>
        <w:t xml:space="preserve">Assurance Complexity Budget</w:t>
      </w:r>
    </w:p>
    <w:p w:rsidR="00000000" w:rsidDel="00000000" w:rsidP="00000000" w:rsidRDefault="00000000" w:rsidRPr="00000000" w14:paraId="000000B8">
      <w:pPr>
        <w:pStyle w:val="Heading2"/>
        <w:keepNext w:val="1"/>
        <w:keepLines w:val="1"/>
        <w:spacing w:line="240" w:lineRule="auto"/>
        <w:rPr>
          <w:color w:val="073763"/>
        </w:rPr>
      </w:pPr>
      <w:r w:rsidDel="00000000" w:rsidR="00000000" w:rsidRPr="00000000">
        <w:rPr>
          <w:color w:val="073763"/>
          <w:rtl w:val="0"/>
        </w:rPr>
        <w:t xml:space="preserve">Assurance Economy / Anti-Overengineering Rule</w:t>
      </w:r>
    </w:p>
    <w:p w:rsidR="00000000" w:rsidDel="00000000" w:rsidP="00000000" w:rsidRDefault="00000000" w:rsidRPr="00000000" w14:paraId="000000B9">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The doctrine shall constrain not only the complexity of the autonomous system being assured, but also the complexity of the assurance architecture used to assure that system. Assurance architecture shall remain proportionate to the safety-relevant risk it is intended to control.</w:t>
      </w:r>
    </w:p>
    <w:p w:rsidR="00000000" w:rsidDel="00000000" w:rsidP="00000000" w:rsidRDefault="00000000" w:rsidRPr="00000000" w14:paraId="000000BA">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 new assurance mechanism, gate, state, registry, graph, or recursive review layer shall be admitted only when: (1) it addresses a concrete assurance defect or materially reduces a demonstrated false-positive/false-negative risk; (2) the defect cannot be adequately represented or controlled by an existing mechanism; (3) the removal test shows a material loss if the mechanism is absent; and (4) its dependency, computational, organizational, cognitive, latency, and maintenance costs are proportionate to the risk controlled.</w:t>
      </w:r>
    </w:p>
    <w:p w:rsidR="00000000" w:rsidDel="00000000" w:rsidP="00000000" w:rsidRDefault="00000000" w:rsidRPr="00000000" w14:paraId="000000BB">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Where an existing mechanism can be extended to close the demonstrated gap without introducing a new independent mechanism, extension of the existing mechanism is preferred.</w:t>
      </w:r>
    </w:p>
    <w:p w:rsidR="00000000" w:rsidDel="00000000" w:rsidP="00000000" w:rsidRDefault="00000000" w:rsidRPr="00000000" w14:paraId="000000BC">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 mechanism introduced solely to improve stylistic completeness, notation richness, audit convenience, or formal elegance shall not be treated as an assurance necessity.</w:t>
      </w:r>
    </w:p>
    <w:p w:rsidR="00000000" w:rsidDel="00000000" w:rsidP="00000000" w:rsidRDefault="00000000" w:rsidRPr="00000000" w14:paraId="000000BD">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Runtime Economy Rule. Design-stage assurance metadata shall not be presumed to require runtime execution. A registry, graph, ledger, or audit structure shall remain outside the runtime path unless a separate safety requirement demonstrates that runtime participation is necessary.</w:t>
      </w:r>
    </w:p>
    <w:p w:rsidR="00000000" w:rsidDel="00000000" w:rsidP="00000000" w:rsidRDefault="00000000" w:rsidRPr="00000000" w14:paraId="000000BE">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Recursion Economy Rule. Discovery or review recursion shall stop when additional recursion yields only reformulation, renaming, duplicate detection, reclassification, or documentation refinement without materially new assurance information.</w:t>
      </w:r>
    </w:p>
    <w:p w:rsidR="00000000" w:rsidDel="00000000" w:rsidP="00000000" w:rsidRDefault="00000000" w:rsidRPr="00000000" w14:paraId="000000BF">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Assurance Architecture Status. If the need for a new mechanism is identified but its complexity burden cannot be justified from available design evidence, record COMPLEXITY_RISK_IDENTIFIED / MAGNITUDE_UNQUALIFIED and do not promote the mechanism to a normative gate or authorization dependency.</w:t>
      </w:r>
    </w:p>
    <w:p w:rsidR="00000000" w:rsidDel="00000000" w:rsidP="00000000" w:rsidRDefault="00000000" w:rsidRPr="00000000" w14:paraId="000000C0">
      <w:pPr>
        <w:pStyle w:val="Heading2"/>
        <w:keepNext w:val="1"/>
        <w:keepLines w:val="1"/>
        <w:spacing w:line="240" w:lineRule="auto"/>
        <w:rPr>
          <w:color w:val="073763"/>
        </w:rPr>
      </w:pPr>
      <w:r w:rsidDel="00000000" w:rsidR="00000000" w:rsidRPr="00000000">
        <w:rPr>
          <w:color w:val="073763"/>
          <w:rtl w:val="0"/>
        </w:rPr>
        <w:t xml:space="preserve">State-Domain Orthogonality</w:t>
      </w:r>
    </w:p>
    <w:p w:rsidR="00000000" w:rsidDel="00000000" w:rsidP="00000000" w:rsidRDefault="00000000" w:rsidRPr="00000000" w14:paraId="000000C1">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For formal processing, the following state domains are distinct and shall not be implicitly promoted into one another: INSTANTIATION_STATE; EVIDENCE_STATUS; QUALIFICATION_STATUS; AUTHORIZATION_STATE; FINAL_ASSURANCE_STATE; VALUE_STATUS.</w:t>
      </w:r>
    </w:p>
    <w:p w:rsidR="00000000" w:rsidDel="00000000" w:rsidP="00000000" w:rsidRDefault="00000000" w:rsidRPr="00000000" w14:paraId="000000C2">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Prohibited implicit promotions include: INSTANTIATED ⇒ VERIFIED; VERIFIED ⇒ VALIDATED; VALIDATED ⇒ QUALIFIED; QUALIFIED ⇒ AUTHORIZED; BOOTSTRAP ⇒ CALIBRATED; CALIBRATED ⇒ QUALIFIED; GATE_INSTANTIATED ⇒ AUTHORIZATION_GRANTED; FINAL_ASSURANCE_STATE ⇒ AUTHORIZATION_STATE.</w:t>
      </w:r>
    </w:p>
    <w:p w:rsidR="00000000" w:rsidDel="00000000" w:rsidP="00000000" w:rsidRDefault="00000000" w:rsidRPr="00000000" w14:paraId="000000C3">
      <w:pPr>
        <w:pStyle w:val="Heading2"/>
        <w:keepNext w:val="1"/>
        <w:keepLines w:val="1"/>
        <w:spacing w:line="240" w:lineRule="auto"/>
        <w:rPr>
          <w:color w:val="073763"/>
        </w:rPr>
      </w:pPr>
      <w:r w:rsidDel="00000000" w:rsidR="00000000" w:rsidRPr="00000000">
        <w:rPr>
          <w:color w:val="073763"/>
          <w:rtl w:val="0"/>
        </w:rPr>
        <w:t xml:space="preserve">Verification-Horizon Type Boundary.</w:t>
      </w:r>
    </w:p>
    <w:p w:rsidR="00000000" w:rsidDel="00000000" w:rsidP="00000000" w:rsidRDefault="00000000" w:rsidRPr="00000000" w14:paraId="000000C4">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VERIFICATION_HORIZON denotes the epistemic capability boundary described by the Charter. VH_ASSURANCE_STATE denotes the current assurance condition relative to that boundary. The two are distinct objects and shall not be used as synonyms.</w:t>
      </w:r>
    </w:p>
    <w:p w:rsidR="00000000" w:rsidDel="00000000" w:rsidP="00000000" w:rsidRDefault="00000000" w:rsidRPr="00000000" w14:paraId="000000C5">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VH_ASSURANCE_STATE shall use the states VH-CLEAR, VH-APPROACHING, VH-BREACHED, VH-UNKNOWN, and VH-RECOVERING. The state is determined from the declared dimensions CAPABILITY_DELTA, ASSURANCE_COVERAGE_DELTA, NOVELTY, UNASSESSED_BEHAVIORAL_SURFACE, and CONFIGURATION_CHANGE. VH-BREACHED or VH-UNKNOWN shall trigger the applicable restriction, requalification, or hold; VH-RECOVERING is not VH-CLEAR until the required closure evidence is complete.</w:t>
      </w:r>
    </w:p>
    <w:p w:rsidR="00000000" w:rsidDel="00000000" w:rsidP="00000000" w:rsidRDefault="00000000" w:rsidRPr="00000000" w14:paraId="000000C6">
      <w:pPr>
        <w:pStyle w:val="Heading2"/>
        <w:keepNext w:val="1"/>
        <w:keepLines w:val="1"/>
        <w:spacing w:line="240" w:lineRule="auto"/>
        <w:rPr>
          <w:color w:val="073763"/>
        </w:rPr>
      </w:pPr>
      <w:r w:rsidDel="00000000" w:rsidR="00000000" w:rsidRPr="00000000">
        <w:rPr>
          <w:color w:val="073763"/>
          <w:rtl w:val="0"/>
        </w:rPr>
        <w:t xml:space="preserve">Compact Canonical Threshold Registry.</w:t>
      </w:r>
    </w:p>
    <w:p w:rsidR="00000000" w:rsidDel="00000000" w:rsidP="00000000" w:rsidRDefault="00000000" w:rsidRPr="00000000" w14:paraId="000000C7">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Only assurance-significant numerical or categorical thresholds shall receive canonical threshold identity. A threshold is assurance-significant when changing it can alter a verdict, gate, qualification, authorization, safety restriction, or material assurance claim. Ordinary engineering parameters need not enter the registry.</w:t>
      </w:r>
    </w:p>
    <w:p w:rsidR="00000000" w:rsidDel="00000000" w:rsidP="00000000" w:rsidRDefault="00000000" w:rsidRPr="00000000" w14:paraId="000000C8">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Each canonical threshold shall, at minimum, carry threshold_id, value or interval, unit/domain, VALUE_STATUS, provenance, rationale, assurance use, and change linkage. VALUE_STATUS follows the typed lifecycle ILLUSTRATIVE → BOOTSTRAP → PROVISIONAL → CALIBRATED → VALIDATED → QUALIFICATION_BOUND → AUTHORIZATION_BOUND. No status promotion is implied by definition alone.</w:t>
      </w:r>
    </w:p>
    <w:p w:rsidR="00000000" w:rsidDel="00000000" w:rsidP="00000000" w:rsidRDefault="00000000" w:rsidRPr="00000000" w14:paraId="000000C9">
      <w:pPr>
        <w:pStyle w:val="Heading2"/>
        <w:keepNext w:val="1"/>
        <w:keepLines w:val="1"/>
        <w:spacing w:line="240" w:lineRule="auto"/>
        <w:rPr>
          <w:color w:val="073763"/>
        </w:rPr>
      </w:pPr>
      <w:r w:rsidDel="00000000" w:rsidR="00000000" w:rsidRPr="00000000">
        <w:rPr>
          <w:color w:val="073763"/>
          <w:rtl w:val="0"/>
        </w:rPr>
        <w:t xml:space="preserve">Assurance Change Ledger.</w:t>
      </w:r>
    </w:p>
    <w:p w:rsidR="00000000" w:rsidDel="00000000" w:rsidP="00000000" w:rsidRDefault="00000000" w:rsidRPr="00000000" w14:paraId="000000CA">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The Assurance Change Ledger is a thin assurance projection of existing configuration and change-control mechanisms, not a replacement for them. It records only assurance-significant changes and shall contain, at minimum, change_id, affected_object, change_class, assurance_impact, requalification_required, and source_change_record.</w:t>
      </w:r>
    </w:p>
    <w:p w:rsidR="00000000" w:rsidDel="00000000" w:rsidP="00000000" w:rsidRDefault="00000000" w:rsidRPr="00000000" w14:paraId="000000CB">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The Assurance Change Ledger shall not become a second general-purpose configuration-management system and shall not be assumed to be a runtime component unless a separate safety requirement establishes that need.</w:t>
      </w:r>
    </w:p>
    <w:p w:rsidR="00000000" w:rsidDel="00000000" w:rsidP="00000000" w:rsidRDefault="00000000" w:rsidRPr="00000000" w14:paraId="000000CC">
      <w:pPr>
        <w:pStyle w:val="Heading2"/>
        <w:keepNext w:val="1"/>
        <w:keepLines w:val="1"/>
        <w:spacing w:line="240" w:lineRule="auto"/>
        <w:rPr>
          <w:color w:val="073763"/>
        </w:rPr>
      </w:pPr>
      <w:r w:rsidDel="00000000" w:rsidR="00000000" w:rsidRPr="00000000">
        <w:rPr>
          <w:color w:val="073763"/>
          <w:rtl w:val="0"/>
        </w:rPr>
        <w:t xml:space="preserve">Assurance Independence Graph Status.</w:t>
      </w:r>
    </w:p>
    <w:p w:rsidR="00000000" w:rsidDel="00000000" w:rsidP="00000000" w:rsidRDefault="00000000" w:rsidRPr="00000000" w14:paraId="000000CD">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Independence shall be treated as a dependency/common-cause graph property rather than a reviewer-count property. The graph may be GRAPH_NOT_INSTANTIATED, GRAPH_PARTIAL, GRAPH_OPERATIONAL, or GRAPH_VALIDATED. A schema, template, example, or empty graph is not evidence of independence. Where the relevant graph is not operationally instantiated, independence remains INDEPENDENCE_UNESTABLISHED or INCONCLUSIVE as applicable.</w:t>
      </w:r>
    </w:p>
    <w:p w:rsidR="00000000" w:rsidDel="00000000" w:rsidP="00000000" w:rsidRDefault="00000000" w:rsidRPr="00000000" w14:paraId="000000CE">
      <w:pPr>
        <w:pStyle w:val="Heading2"/>
        <w:keepNext w:val="1"/>
        <w:keepLines w:val="1"/>
        <w:spacing w:line="240" w:lineRule="auto"/>
        <w:rPr>
          <w:color w:val="073763"/>
        </w:rPr>
      </w:pPr>
      <w:r w:rsidDel="00000000" w:rsidR="00000000" w:rsidRPr="00000000">
        <w:rPr>
          <w:color w:val="073763"/>
          <w:rtl w:val="0"/>
        </w:rPr>
        <w:t xml:space="preserve">Progressive Assurance Instantiation.</w:t>
      </w:r>
    </w:p>
    <w:p w:rsidR="00000000" w:rsidDel="00000000" w:rsidP="00000000" w:rsidRDefault="00000000" w:rsidRPr="00000000" w14:paraId="000000CF">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Assurance architecture may progress through SPECIFIED → MINIMALLY_INSTANTIATED → OPERATIONAL → VALIDATED → INSTITUTIONALIZED. Instantiation of a mechanism does not imply verification, validation, qualification, or authorization.</w:t>
      </w:r>
    </w:p>
    <w:p w:rsidR="00000000" w:rsidDel="00000000" w:rsidP="00000000" w:rsidRDefault="00000000" w:rsidRPr="00000000" w14:paraId="000000D0">
      <w:pPr>
        <w:pStyle w:val="Heading2"/>
        <w:keepNext w:val="1"/>
        <w:keepLines w:val="1"/>
        <w:spacing w:line="240" w:lineRule="auto"/>
        <w:rPr>
          <w:color w:val="073763"/>
        </w:rPr>
      </w:pPr>
      <w:r w:rsidDel="00000000" w:rsidR="00000000" w:rsidRPr="00000000">
        <w:rPr>
          <w:color w:val="073763"/>
          <w:rtl w:val="0"/>
        </w:rPr>
        <w:t xml:space="preserve">Authority Accretion Detection.</w:t>
      </w:r>
    </w:p>
    <w:p w:rsidR="00000000" w:rsidDel="00000000" w:rsidP="00000000" w:rsidRDefault="00000000" w:rsidRPr="00000000" w14:paraId="000000D1">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Any assurance-significant threshold, state, mechanism, or ledger entry that acquires downstream normative effect shall be traceable from introduction through citation, requirement, gate, and authorization consequence. This is a detector and traceability requirement, not a separate authorization gate.</w:t>
      </w:r>
    </w:p>
    <w:p w:rsidR="00000000" w:rsidDel="00000000" w:rsidP="00000000" w:rsidRDefault="00000000" w:rsidRPr="00000000" w14:paraId="000000D2">
      <w:pPr>
        <w:pStyle w:val="Heading2"/>
        <w:keepNext w:val="1"/>
        <w:keepLines w:val="1"/>
        <w:spacing w:line="240" w:lineRule="auto"/>
        <w:rPr>
          <w:color w:val="073763"/>
        </w:rPr>
      </w:pPr>
      <w:r w:rsidDel="00000000" w:rsidR="00000000" w:rsidRPr="00000000">
        <w:rPr>
          <w:color w:val="073763"/>
          <w:rtl w:val="0"/>
        </w:rPr>
        <w:t xml:space="preserve">E/P Arbitration Rule.</w:t>
      </w:r>
    </w:p>
    <w:p w:rsidR="00000000" w:rsidDel="00000000" w:rsidP="00000000" w:rsidRDefault="00000000" w:rsidRPr="00000000" w14:paraId="000000D3">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 new assurance category or notation shall be introduced only when a concrete doctrine example demonstrates that the existing representation would otherwise produce a material false positive, false negative, type collision, or loss of required assurance traceability. Reformulation alone is insufficient justification for a new category.</w:t>
      </w:r>
    </w:p>
    <w:p w:rsidR="00000000" w:rsidDel="00000000" w:rsidP="00000000" w:rsidRDefault="00000000" w:rsidRPr="00000000" w14:paraId="000000D4">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Assurance Complexity Budget is a design constraint.</w:t>
      </w:r>
    </w:p>
    <w:p w:rsidR="00000000" w:rsidDel="00000000" w:rsidP="00000000" w:rsidRDefault="00000000" w:rsidRPr="00000000" w14:paraId="000000D5">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Every new mechanism, gate, or state shall be evaluated for its contribution to dependency burden, cognitive load on external authority, new failure modes (including cascade of HOLD states and gating latency), and single points of conceptual failure.</w:t>
      </w:r>
    </w:p>
    <w:p w:rsidR="00000000" w:rsidDel="00000000" w:rsidP="00000000" w:rsidRDefault="00000000" w:rsidRPr="00000000" w14:paraId="000000D6">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Simpler mechanisms with clearer failure modes are preferred over richer mechanisms with opaque interactions.</w:t>
      </w:r>
    </w:p>
    <w:p w:rsidR="00000000" w:rsidDel="00000000" w:rsidP="00000000" w:rsidRDefault="00000000" w:rsidRPr="00000000" w14:paraId="000000D7">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Where complexity risk is identified but magnitude cannot be established from design evidence, the status shall be recorded as COMPLEXITY_RISK_IDENTIFIED / MAGNITUDE_UNQUALIFIED.</w:t>
      </w:r>
    </w:p>
    <w:p w:rsidR="00000000" w:rsidDel="00000000" w:rsidP="00000000" w:rsidRDefault="00000000" w:rsidRPr="00000000" w14:paraId="000000D8">
      <w:pPr>
        <w:pStyle w:val="Heading2"/>
        <w:keepNext w:val="1"/>
        <w:keepLines w:val="1"/>
        <w:spacing w:line="240" w:lineRule="auto"/>
        <w:rPr>
          <w:color w:val="073763"/>
        </w:rPr>
      </w:pPr>
      <w:r w:rsidDel="00000000" w:rsidR="00000000" w:rsidRPr="00000000">
        <w:rPr>
          <w:color w:val="073763"/>
          <w:rtl w:val="0"/>
        </w:rPr>
        <w:t xml:space="preserve">Counterfactual Probes</w:t>
      </w:r>
    </w:p>
    <w:p w:rsidR="00000000" w:rsidDel="00000000" w:rsidP="00000000" w:rsidRDefault="00000000" w:rsidRPr="00000000" w14:paraId="000000D9">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For each major assurance mechanism, gate, or authority the doctrine shall record:</w:t>
      </w:r>
    </w:p>
    <w:p w:rsidR="00000000" w:rsidDel="00000000" w:rsidP="00000000" w:rsidRDefault="00000000" w:rsidRPr="00000000" w14:paraId="000000DA">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If this mechanism is absent or fully compromised, which safety-relevant claims survive, which fall, and which of the fallen are critical.</w:t>
      </w:r>
    </w:p>
    <w:p w:rsidR="00000000" w:rsidDel="00000000" w:rsidP="00000000" w:rsidRDefault="00000000" w:rsidRPr="00000000" w14:paraId="000000DB">
      <w:pPr>
        <w:spacing w:after="80" w:before="0"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The purpose is to detect defence-in-depth illusion.</w:t>
      </w:r>
    </w:p>
    <w:p w:rsidR="00000000" w:rsidDel="00000000" w:rsidP="00000000" w:rsidRDefault="00000000" w:rsidRPr="00000000" w14:paraId="000000DC">
      <w:pPr>
        <w:spacing w:after="0" w:before="0" w:line="240" w:lineRule="auto"/>
        <w:rPr>
          <w:rFonts w:ascii="Noto Sans" w:cs="Noto Sans" w:eastAsia="Noto Sans" w:hAnsi="Noto Sans"/>
          <w:color w:val="073763"/>
        </w:rPr>
      </w:pPr>
      <w:r w:rsidDel="00000000" w:rsidR="00000000" w:rsidRPr="00000000">
        <w:rPr>
          <w:rtl w:val="0"/>
        </w:rPr>
      </w:r>
    </w:p>
    <w:p w:rsidR="00000000" w:rsidDel="00000000" w:rsidP="00000000" w:rsidRDefault="00000000" w:rsidRPr="00000000" w14:paraId="000000DD">
      <w:pPr>
        <w:pStyle w:val="Heading1"/>
        <w:spacing w:line="240" w:lineRule="auto"/>
        <w:rPr>
          <w:color w:val="073763"/>
        </w:rPr>
      </w:pPr>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1"/>
        <w:spacing w:line="240" w:lineRule="auto"/>
        <w:rPr>
          <w:color w:val="073763"/>
        </w:rPr>
      </w:pPr>
      <w:r w:rsidDel="00000000" w:rsidR="00000000" w:rsidRPr="00000000">
        <w:rPr>
          <w:color w:val="073763"/>
          <w:rtl w:val="0"/>
        </w:rPr>
        <w:t xml:space="preserve">0. System-Level Introduction</w:t>
      </w:r>
    </w:p>
    <w:p w:rsidR="00000000" w:rsidDel="00000000" w:rsidP="00000000" w:rsidRDefault="00000000" w:rsidRPr="00000000" w14:paraId="000000DF">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This section is an orientation layer, not a second statement of the doctrine. It gives a system-level reader the minimum conceptual map needed to understand why the nine chapters exist, how they fit together, and what the central assurance boundary means. Detailed normative requirements, mechanisms, terminology, evidence rules, and limitations remain in the technical chapters and are authoritative there.</w:t>
      </w:r>
    </w:p>
    <w:p w:rsidR="00000000" w:rsidDel="00000000" w:rsidP="00000000" w:rsidRDefault="00000000" w:rsidRPr="00000000" w14:paraId="000000E0">
      <w:pPr>
        <w:pStyle w:val="Heading2"/>
        <w:keepNext w:val="1"/>
        <w:keepLines w:val="1"/>
        <w:spacing w:after="80" w:line="240" w:lineRule="auto"/>
        <w:jc w:val="left"/>
        <w:rPr>
          <w:color w:val="073763"/>
        </w:rPr>
      </w:pPr>
      <w:r w:rsidDel="00000000" w:rsidR="00000000" w:rsidRPr="00000000">
        <w:rPr>
          <w:color w:val="073763"/>
          <w:rtl w:val="0"/>
        </w:rPr>
        <w:t xml:space="preserve">0.1 What This Document Is Trying to Do</w:t>
      </w:r>
    </w:p>
    <w:p w:rsidR="00000000" w:rsidDel="00000000" w:rsidP="00000000" w:rsidRDefault="00000000" w:rsidRPr="00000000" w14:paraId="000000E1">
      <w:pPr>
        <w:spacing w:after="8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Assurance Economy is itself a design-stage constraint: the doctrine shall not be interpreted as requiring an assurance apparatus whose complexity, runtime burden, or organizational cost is disproportionate to the safety-relevant function it serves. The framework is intended to prevent assurance debt and closure illusion, not to maximize formal machinery.</w:t>
      </w:r>
    </w:p>
    <w:p w:rsidR="00000000" w:rsidDel="00000000" w:rsidP="00000000" w:rsidRDefault="00000000" w:rsidRPr="00000000" w14:paraId="000000E2">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Before Launch is an attempt to apply safety-critical systems engineering to autonomous AI systems whose behavior can extend beyond simple execution of a fixed software function. The central problem is not merely whether an AI model can perform a task. It is whether a system that can perceive, decide, act, use tools, adapt, self-improve, and continue operating with limited step-by-step human direction can be developed toward progressively greater capability and autonomy while retaining an engineering basis for trust, intervention, qualification, and continued operation.</w:t>
      </w:r>
    </w:p>
    <w:p w:rsidR="00000000" w:rsidDel="00000000" w:rsidP="00000000" w:rsidRDefault="00000000" w:rsidRPr="00000000" w14:paraId="000000E3">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The doctrine therefore starts from a systems-engineering question: what safety-relevant properties, interfaces, authority boundaries, observability conditions, and evidence requirements must be specified, architected, tested, and independently assessed before a defined level of autonomous operation is authorized, and what must remain true before that authorization can be expanded? It does not claim that the resulting architecture is already empirically proven. It defines the engineering structure within which proof, validation, qualification, and eventual operational use would have to occur.</w:t>
      </w:r>
    </w:p>
    <w:p w:rsidR="00000000" w:rsidDel="00000000" w:rsidP="00000000" w:rsidRDefault="00000000" w:rsidRPr="00000000" w14:paraId="000000E4">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The system-level deliverable is not an AI system itself. It is an engineering and assurance framework for determining what architecture, safety-relevant control properties, evidence, and external authority are required for autonomous capability to emerge and increase without allowing capability growth to outrun reliable control and independent assurance. The framework does not impose an a priori ceiling on intelligence, self-improvement, or autonomy; it places conditions on authorization, control, evidence, and requalification as capability and autonomy increase. Capability growth is therefore not itself the object of containment. The objects of containment are unsafe state transitions, unacceptable consequences, loss of control, and operation outside the qualified evidential envelope.</w:t>
      </w:r>
    </w:p>
    <w:p w:rsidR="00000000" w:rsidDel="00000000" w:rsidP="00000000" w:rsidRDefault="00000000" w:rsidRPr="00000000" w14:paraId="000000E5">
      <w:pPr>
        <w:pStyle w:val="Heading2"/>
        <w:keepNext w:val="1"/>
        <w:keepLines w:val="1"/>
        <w:spacing w:after="80" w:line="240" w:lineRule="auto"/>
        <w:jc w:val="left"/>
        <w:rPr>
          <w:color w:val="073763"/>
        </w:rPr>
      </w:pPr>
      <w:r w:rsidDel="00000000" w:rsidR="00000000" w:rsidRPr="00000000">
        <w:rPr>
          <w:color w:val="073763"/>
          <w:rtl w:val="0"/>
        </w:rPr>
        <w:t xml:space="preserve">0.2 The Central Idea</w:t>
      </w:r>
    </w:p>
    <w:p w:rsidR="00000000" w:rsidDel="00000000" w:rsidP="00000000" w:rsidRDefault="00000000" w:rsidRPr="00000000" w14:paraId="000000E6">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The entire framework can be understood through one assurance boundary:</w:t>
      </w:r>
    </w:p>
    <w:p w:rsidR="00000000" w:rsidDel="00000000" w:rsidP="00000000" w:rsidRDefault="00000000" w:rsidRPr="00000000" w14:paraId="000000E7">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The doctrine therefore distinguishes capability development from product containment. Commercial deployment may legitimately optimize for predictability, bounded functionality, cost, or market requirements; this doctrine addresses the different engineering problem of enabling open-ended capability development, including recursive self-improvement, without allowing development to outrun control, evidence, or external authority. It does not define revenue or commercial value as the governing objective, and it does not impose an artificial capability ceiling merely to simplify deployment. The target is not to keep the system below a chosen intelligence level; it is to make safety-relevant control properties persist as capability increases.</w:t>
      </w:r>
    </w:p>
    <w:p w:rsidR="00000000" w:rsidDel="00000000" w:rsidP="00000000" w:rsidRDefault="00000000" w:rsidRPr="00000000" w14:paraId="000000E8">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This principle is the reason the doctrine contains both architectural safety mechanisms and assurance mechanisms. The objective is not simply to make an AI system behave safely within a fixed product envelope; it is to make continued development and increasing autonomy governable, so that a more capable system can be admitted to a larger operational envelope only when the corresponding control and assurance basis remains adequate. Safety-relevant constraints shall not exist solely outside the autonomous system. Safety-critical properties must be represented in the system architecture itself, so that continued capability development does not depend exclusively on external intervention, operator vigilance, or perimeter controls. External authority nevertheless remains necessary for authorization, qualification, intervention, and requalification; architectural internalization of safety does not eliminate external governance.</w:t>
      </w:r>
    </w:p>
    <w:p w:rsidR="00000000" w:rsidDel="00000000" w:rsidP="00000000" w:rsidRDefault="00000000" w:rsidRPr="00000000" w14:paraId="000000E9">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Two complementary boundaries follow. First, no self-authorization: the system under assurance shall not decide that its own evidence is sufficient to justify continued autonomy. Second, no external-only safety: safety-relevant control shall not depend solely on constraints imposed around an otherwise unconstrained capability whose scale may eventually exceed the reach of those external controls.</w:t>
      </w:r>
    </w:p>
    <w:p w:rsidR="00000000" w:rsidDel="00000000" w:rsidP="00000000" w:rsidRDefault="00000000" w:rsidRPr="00000000" w14:paraId="000000EA">
      <w:pPr>
        <w:pStyle w:val="Heading2"/>
        <w:keepNext w:val="1"/>
        <w:keepLines w:val="1"/>
        <w:spacing w:after="80" w:line="240" w:lineRule="auto"/>
        <w:jc w:val="left"/>
        <w:rPr>
          <w:color w:val="073763"/>
        </w:rPr>
      </w:pPr>
      <w:r w:rsidDel="00000000" w:rsidR="00000000" w:rsidRPr="00000000">
        <w:rPr>
          <w:color w:val="073763"/>
          <w:rtl w:val="0"/>
        </w:rPr>
        <w:t xml:space="preserve">0.3 The Problem in Systems-Engineering Terms</w:t>
      </w:r>
    </w:p>
    <w:p w:rsidR="00000000" w:rsidDel="00000000" w:rsidP="00000000" w:rsidRDefault="00000000" w:rsidRPr="00000000" w14:paraId="000000EB">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Traditional software engineering can often operate through an iterative loop: implement, deploy, observe failures, repair, and repeat. That loop is valuable when failures are bounded and recoverable. It becomes insufficient when an autonomous system can produce high-consequence effects, interact with complex environments, or alter the conditions under which its own behavior is evaluated.</w:t>
      </w:r>
    </w:p>
    <w:p w:rsidR="00000000" w:rsidDel="00000000" w:rsidP="00000000" w:rsidRDefault="00000000" w:rsidRPr="00000000" w14:paraId="000000EC">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The doctrine therefore reverses one important ordering rule: safety-relevant requirements and acceptance conditions should precede implementation and should not be rewritten merely because the implemented system behaves differently from what was originally expected. The detailed argument for this position belongs to Chapter 1, §§1–2. Section 0 does not reproduce that argument; it gives the reader the reason to look for it.</w:t>
      </w:r>
    </w:p>
    <w:p w:rsidR="00000000" w:rsidDel="00000000" w:rsidP="00000000" w:rsidRDefault="00000000" w:rsidRPr="00000000" w14:paraId="000000ED">
      <w:pPr>
        <w:pStyle w:val="Heading2"/>
        <w:keepNext w:val="1"/>
        <w:keepLines w:val="1"/>
        <w:spacing w:after="80" w:line="240" w:lineRule="auto"/>
        <w:jc w:val="left"/>
        <w:rPr>
          <w:color w:val="073763"/>
        </w:rPr>
      </w:pPr>
      <w:r w:rsidDel="00000000" w:rsidR="00000000" w:rsidRPr="00000000">
        <w:rPr>
          <w:color w:val="073763"/>
          <w:rtl w:val="0"/>
        </w:rPr>
        <w:t xml:space="preserve">0.4 What the Nine Chapters Do</w:t>
      </w:r>
    </w:p>
    <w:p w:rsidR="00000000" w:rsidDel="00000000" w:rsidP="00000000" w:rsidRDefault="00000000" w:rsidRPr="00000000" w14:paraId="000000EE">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The nine chapters are not nine independent safety theories. They are nine distinguishable engineering functions/views that together support one lifecycle. They are separated not because each represents an independent safety theory, but because different functions must remain distinguishable: system intent and lifecycle order; authority and governance; evidentiary trust; execution containment; residual-risk management; recursive capability change; external epistemic grounding; failure analysis; and empirical qualification.</w:t>
      </w:r>
    </w:p>
    <w:tbl>
      <w:tblPr>
        <w:tblStyle w:val="Table2"/>
        <w:tblW w:w="9480.0" w:type="dxa"/>
        <w:jc w:val="center"/>
        <w:tblLayout w:type="fixed"/>
        <w:tblLook w:val="0400"/>
      </w:tblPr>
      <w:tblGrid>
        <w:gridCol w:w="3465"/>
        <w:gridCol w:w="6015"/>
        <w:tblGridChange w:id="0">
          <w:tblGrid>
            <w:gridCol w:w="3465"/>
            <w:gridCol w:w="6015"/>
          </w:tblGrid>
        </w:tblGridChange>
      </w:tblGrid>
      <w:tr>
        <w:trPr>
          <w:cantSplit w:val="1"/>
          <w:tblHeader w:val="1"/>
        </w:trPr>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0EF">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Chapter / Module</w:t>
            </w:r>
          </w:p>
        </w:tc>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0F0">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System-level question</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0F1">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1. Engineering Philosophy and Development Doctrine</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0F2">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What engineering paradigm and lifecycle logic govern the framework?</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0F3">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2. Human–AI Charter</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0F4">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Governance and decision-rights framework reproduced in this volume.</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0F5">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3. Verifiable Trust</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0F6">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What must be true, and what evidence is required before trust claims can be advanced?</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0F7">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4. GVAA — Graduated Verifiable Autonomy Architecture</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0F8">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Where may autonomous execution occur, and what boundaries contain it?</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0F9">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5. BRAA — Bounded-Risk Agility Architecture</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0FA">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How is residual operational risk managed while the system is active?</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0FB">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6. Local Multi-Scale Contour</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0FC">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How is recursive self-improvement constrained when it becomes a safety-relevant pathway?</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0FD">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7. Physical Oracles</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0FE">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Where does the system obtain external grounding when internal inference is insufficient?</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0FF">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8. Register of Anticipated AI Failure Modes</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100">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What failure classes must the architecture and assurance process confront?</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101">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9. Experimental Qualification Program</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102">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How do specified mechanisms move from design claims toward empirical qualification evidence?</w:t>
            </w:r>
          </w:p>
        </w:tc>
      </w:tr>
    </w:tbl>
    <w:p w:rsidR="00000000" w:rsidDel="00000000" w:rsidP="00000000" w:rsidRDefault="00000000" w:rsidRPr="00000000" w14:paraId="00000103">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Doctrine-Level Assurance Integration is not a tenth architectural mechanism. It is the cross-chapter and cross-layer assurance layer that checks whether the nine views can be composed into a coherent assurance argument: whether claims trace to requirements and mechanisms, whether evidence has material independence, whether assurance mechanisms introduce unacceptable complexity, and whether qualification and requalification remain externally governed. The detailed integration rules remain in the dedicated section later in the volume.</w:t>
      </w:r>
    </w:p>
    <w:p w:rsidR="00000000" w:rsidDel="00000000" w:rsidP="00000000" w:rsidRDefault="00000000" w:rsidRPr="00000000" w14:paraId="00000104">
      <w:pPr>
        <w:pStyle w:val="Heading2"/>
        <w:spacing w:line="240" w:lineRule="auto"/>
        <w:rPr>
          <w:color w:val="073763"/>
        </w:rPr>
      </w:pPr>
      <w:r w:rsidDel="00000000" w:rsidR="00000000" w:rsidRPr="00000000">
        <w:rPr>
          <w:color w:val="073763"/>
          <w:rtl w:val="0"/>
        </w:rPr>
        <w:t xml:space="preserve">0.5 Cross-Layer Integration Rules</w:t>
      </w:r>
    </w:p>
    <w:p w:rsidR="00000000" w:rsidDel="00000000" w:rsidP="00000000" w:rsidRDefault="00000000" w:rsidRPr="00000000" w14:paraId="00000105">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The framework contains three distinguishable layers that must remain interoperable without being collapsed into one another: Engineering, Governance, and Epistemic Context.</w:t>
      </w:r>
    </w:p>
    <w:p w:rsidR="00000000" w:rsidDel="00000000" w:rsidP="00000000" w:rsidRDefault="00000000" w:rsidRPr="00000000" w14:paraId="00000106">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The Engineering layer answers how the system is designed, constrained, verified, validated, and qualified under declared conditions. The Governance layer answers who has procedural standing to recognize, deny, suspend, modify, or revoke the significance of that qualification. The Epistemic layer addresses what external uncertainty and contextual information should be considered when local observation or internal inference is insufficient.</w:t>
      </w:r>
    </w:p>
    <w:p w:rsidR="00000000" w:rsidDel="00000000" w:rsidP="00000000" w:rsidRDefault="00000000" w:rsidRPr="00000000" w14:paraId="00000107">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Neither the Charter nor the Oracle framework is evidence of engineering safety merely by being present. Conversely, engineering qualification does not establish procedural legitimacy, authorization, or governance standing. Oracle information may inform engineering judgment and may trigger reassessment or additional qualification work, but it becomes engineering evidence only when independently qualified under the applicable evidence regime.</w:t>
      </w:r>
    </w:p>
    <w:tbl>
      <w:tblPr>
        <w:tblStyle w:val="Table3"/>
        <w:tblW w:w="9480.0" w:type="dxa"/>
        <w:jc w:val="left"/>
        <w:tblLayout w:type="fixed"/>
        <w:tblLook w:val="0400"/>
      </w:tblPr>
      <w:tblGrid>
        <w:gridCol w:w="1425"/>
        <w:gridCol w:w="2535"/>
        <w:gridCol w:w="2535"/>
        <w:gridCol w:w="2985"/>
        <w:tblGridChange w:id="0">
          <w:tblGrid>
            <w:gridCol w:w="1425"/>
            <w:gridCol w:w="2535"/>
            <w:gridCol w:w="2535"/>
            <w:gridCol w:w="2985"/>
          </w:tblGrid>
        </w:tblGridChange>
      </w:tblGrid>
      <w:tr>
        <w:trPr>
          <w:cantSplit w:val="0"/>
          <w:tblHeader w:val="0"/>
        </w:trPr>
        <w:tc>
          <w:tcPr/>
          <w:p w:rsidR="00000000" w:rsidDel="00000000" w:rsidP="00000000" w:rsidRDefault="00000000" w:rsidRPr="00000000" w14:paraId="00000108">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Layer</w:t>
            </w:r>
          </w:p>
        </w:tc>
        <w:tc>
          <w:tcPr/>
          <w:p w:rsidR="00000000" w:rsidDel="00000000" w:rsidP="00000000" w:rsidRDefault="00000000" w:rsidRPr="00000000" w14:paraId="00000109">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System-level question</w:t>
            </w:r>
          </w:p>
        </w:tc>
        <w:tc>
          <w:tcPr/>
          <w:p w:rsidR="00000000" w:rsidDel="00000000" w:rsidP="00000000" w:rsidRDefault="00000000" w:rsidRPr="00000000" w14:paraId="0000010A">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Primary authority / evidence</w:t>
            </w:r>
          </w:p>
        </w:tc>
        <w:tc>
          <w:tcPr/>
          <w:p w:rsidR="00000000" w:rsidDel="00000000" w:rsidP="00000000" w:rsidRDefault="00000000" w:rsidRPr="00000000" w14:paraId="0000010B">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What it does not establish</w:t>
            </w:r>
          </w:p>
        </w:tc>
      </w:tr>
      <w:tr>
        <w:trPr>
          <w:cantSplit w:val="0"/>
          <w:tblHeader w:val="0"/>
        </w:trPr>
        <w:tc>
          <w:tcPr/>
          <w:p w:rsidR="00000000" w:rsidDel="00000000" w:rsidP="00000000" w:rsidRDefault="00000000" w:rsidRPr="00000000" w14:paraId="0000010C">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Engineering</w:t>
            </w:r>
          </w:p>
        </w:tc>
        <w:tc>
          <w:tcPr/>
          <w:p w:rsidR="00000000" w:rsidDel="00000000" w:rsidP="00000000" w:rsidRDefault="00000000" w:rsidRPr="00000000" w14:paraId="0000010D">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How is the system designed and qualified?</w:t>
            </w:r>
          </w:p>
        </w:tc>
        <w:tc>
          <w:tcPr/>
          <w:p w:rsidR="00000000" w:rsidDel="00000000" w:rsidP="00000000" w:rsidRDefault="00000000" w:rsidRPr="00000000" w14:paraId="0000010E">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Engineering doctrine; technical evidence</w:t>
            </w:r>
          </w:p>
        </w:tc>
        <w:tc>
          <w:tcPr/>
          <w:p w:rsidR="00000000" w:rsidDel="00000000" w:rsidP="00000000" w:rsidRDefault="00000000" w:rsidRPr="00000000" w14:paraId="0000010F">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Does not by itself establish procedural standing or authorization.</w:t>
            </w:r>
          </w:p>
        </w:tc>
      </w:tr>
      <w:tr>
        <w:trPr>
          <w:cantSplit w:val="0"/>
          <w:tblHeader w:val="0"/>
        </w:trPr>
        <w:tc>
          <w:tcPr/>
          <w:p w:rsidR="00000000" w:rsidDel="00000000" w:rsidP="00000000" w:rsidRDefault="00000000" w:rsidRPr="00000000" w14:paraId="00000110">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Governance</w:t>
            </w:r>
          </w:p>
        </w:tc>
        <w:tc>
          <w:tcPr/>
          <w:p w:rsidR="00000000" w:rsidDel="00000000" w:rsidP="00000000" w:rsidRDefault="00000000" w:rsidRPr="00000000" w14:paraId="00000111">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Who has procedural standing to recognize, deny, suspend, or revoke?</w:t>
            </w:r>
          </w:p>
        </w:tc>
        <w:tc>
          <w:tcPr/>
          <w:p w:rsidR="00000000" w:rsidDel="00000000" w:rsidP="00000000" w:rsidRDefault="00000000" w:rsidRPr="00000000" w14:paraId="00000112">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Charter; procedural record</w:t>
            </w:r>
          </w:p>
        </w:tc>
        <w:tc>
          <w:tcPr/>
          <w:p w:rsidR="00000000" w:rsidDel="00000000" w:rsidP="00000000" w:rsidRDefault="00000000" w:rsidRPr="00000000" w14:paraId="00000113">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Does not itself establish technical qualification.</w:t>
            </w:r>
          </w:p>
        </w:tc>
      </w:tr>
      <w:tr>
        <w:trPr>
          <w:cantSplit w:val="0"/>
          <w:tblHeader w:val="0"/>
        </w:trPr>
        <w:tc>
          <w:tcPr/>
          <w:p w:rsidR="00000000" w:rsidDel="00000000" w:rsidP="00000000" w:rsidRDefault="00000000" w:rsidRPr="00000000" w14:paraId="00000114">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Epistemic Context</w:t>
            </w:r>
          </w:p>
        </w:tc>
        <w:tc>
          <w:tcPr/>
          <w:p w:rsidR="00000000" w:rsidDel="00000000" w:rsidP="00000000" w:rsidRDefault="00000000" w:rsidRPr="00000000" w14:paraId="00000115">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What external uncertainty or context matters?</w:t>
            </w:r>
          </w:p>
        </w:tc>
        <w:tc>
          <w:tcPr/>
          <w:p w:rsidR="00000000" w:rsidDel="00000000" w:rsidP="00000000" w:rsidRDefault="00000000" w:rsidRPr="00000000" w14:paraId="00000116">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Oracle framework; research / observational evidence</w:t>
            </w:r>
          </w:p>
        </w:tc>
        <w:tc>
          <w:tcPr/>
          <w:p w:rsidR="00000000" w:rsidDel="00000000" w:rsidP="00000000" w:rsidRDefault="00000000" w:rsidRPr="00000000" w14:paraId="00000117">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Does not by itself constitute engineering qualification or authorization.</w:t>
            </w:r>
          </w:p>
        </w:tc>
      </w:tr>
    </w:tbl>
    <w:p w:rsidR="00000000" w:rsidDel="00000000" w:rsidP="00000000" w:rsidRDefault="00000000" w:rsidRPr="00000000" w14:paraId="00000118">
      <w:pPr>
        <w:pStyle w:val="Heading2"/>
        <w:keepNext w:val="1"/>
        <w:keepLines w:val="1"/>
        <w:spacing w:after="80" w:line="240" w:lineRule="auto"/>
        <w:jc w:val="left"/>
        <w:rPr>
          <w:color w:val="073763"/>
        </w:rPr>
      </w:pPr>
      <w:r w:rsidDel="00000000" w:rsidR="00000000" w:rsidRPr="00000000">
        <w:rPr>
          <w:color w:val="073763"/>
          <w:rtl w:val="0"/>
        </w:rPr>
        <w:t xml:space="preserve">0.6 How the Pieces Fit Together</w:t>
      </w:r>
    </w:p>
    <w:p w:rsidR="00000000" w:rsidDel="00000000" w:rsidP="00000000" w:rsidRDefault="00000000" w:rsidRPr="00000000" w14:paraId="00000119">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At the system level, the framework can be remembered as core questions rather than as a list of technical terms:</w:t>
      </w:r>
    </w:p>
    <w:p w:rsidR="00000000" w:rsidDel="00000000" w:rsidP="00000000" w:rsidRDefault="00000000" w:rsidRPr="00000000" w14:paraId="0000011A">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1. What autonomy are we allowing? — Define the domain, authority boundaries, and conditions under which autonomous action is permitted.</w:t>
      </w:r>
    </w:p>
    <w:p w:rsidR="00000000" w:rsidDel="00000000" w:rsidP="00000000" w:rsidRDefault="00000000" w:rsidRPr="00000000" w14:paraId="0000011B">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2. What must the system satisfy? — Establish requirements, invariants, constraints, and explicit residual-risk conditions.</w:t>
      </w:r>
    </w:p>
    <w:p w:rsidR="00000000" w:rsidDel="00000000" w:rsidP="00000000" w:rsidRDefault="00000000" w:rsidRPr="00000000" w14:paraId="0000011C">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3. How do we know it satisfies them? — Apply verification, validation, failure analysis, monitoring, and qualification evidence appropriate to the claim.</w:t>
      </w:r>
    </w:p>
    <w:p w:rsidR="00000000" w:rsidDel="00000000" w:rsidP="00000000" w:rsidRDefault="00000000" w:rsidRPr="00000000" w14:paraId="0000011D">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4. What happens when assurance weakens? — Detect loss of evidence, degraded conditions, configuration change, or other triggers and apply the declared response or requalification path.</w:t>
      </w:r>
    </w:p>
    <w:p w:rsidR="00000000" w:rsidDel="00000000" w:rsidP="00000000" w:rsidRDefault="00000000" w:rsidRPr="00000000" w14:paraId="0000011E">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5. Who decides whether autonomy may continue? — Preserve an authority outside the sole control of the system being assured.</w:t>
      </w:r>
    </w:p>
    <w:p w:rsidR="00000000" w:rsidDel="00000000" w:rsidP="00000000" w:rsidRDefault="00000000" w:rsidRPr="00000000" w14:paraId="0000011F">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These core questions are a reading aid, not a replacement taxonomy. Their detailed answers are distributed across the nine chapters and the Doctrine-Level Assurance Integration layer.</w:t>
      </w:r>
    </w:p>
    <w:p w:rsidR="00000000" w:rsidDel="00000000" w:rsidP="00000000" w:rsidRDefault="00000000" w:rsidRPr="00000000" w14:paraId="00000120">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For navigation, the primary document anchors are:</w:t>
      </w:r>
    </w:p>
    <w:p w:rsidR="00000000" w:rsidDel="00000000" w:rsidP="00000000" w:rsidRDefault="00000000" w:rsidRPr="00000000" w14:paraId="00000121">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1. What autonomy are we allowing? → Charter of Procedural Standing + GVAA + BRAA.</w:t>
      </w:r>
    </w:p>
    <w:p w:rsidR="00000000" w:rsidDel="00000000" w:rsidP="00000000" w:rsidRDefault="00000000" w:rsidRPr="00000000" w14:paraId="00000122">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2. What must the system satisfy? → Engineering Philosophy and Development Doctrine + Charter of Procedural Standing + Verifiable Trust.</w:t>
      </w:r>
    </w:p>
    <w:p w:rsidR="00000000" w:rsidDel="00000000" w:rsidP="00000000" w:rsidRDefault="00000000" w:rsidRPr="00000000" w14:paraId="00000123">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3. How do we know it satisfies them? → Verifiable Trust + Failure-Mode Register + Physical Oracles + Experimental Qualification Program.</w:t>
      </w:r>
    </w:p>
    <w:p w:rsidR="00000000" w:rsidDel="00000000" w:rsidP="00000000" w:rsidRDefault="00000000" w:rsidRPr="00000000" w14:paraId="00000124">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4. What happens when assurance weakens? → GVAA + BRAA + Local Multi-Scale Contour + Doctrine-Level Assurance Integration.</w:t>
      </w:r>
    </w:p>
    <w:p w:rsidR="00000000" w:rsidDel="00000000" w:rsidP="00000000" w:rsidRDefault="00000000" w:rsidRPr="00000000" w14:paraId="00000125">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5. Who decides whether autonomy may continue? → Charter of Procedural Standing + Verifiable Trust + Doctrine-Level Assurance Integration.</w:t>
      </w:r>
    </w:p>
    <w:p w:rsidR="00000000" w:rsidDel="00000000" w:rsidP="00000000" w:rsidRDefault="00000000" w:rsidRPr="00000000" w14:paraId="00000126">
      <w:pPr>
        <w:pStyle w:val="Heading2"/>
        <w:keepNext w:val="1"/>
        <w:keepLines w:val="1"/>
        <w:spacing w:after="80" w:line="240" w:lineRule="auto"/>
        <w:jc w:val="left"/>
        <w:rPr>
          <w:color w:val="073763"/>
        </w:rPr>
      </w:pPr>
      <w:r w:rsidDel="00000000" w:rsidR="00000000" w:rsidRPr="00000000">
        <w:rPr>
          <w:color w:val="073763"/>
          <w:rtl w:val="0"/>
        </w:rPr>
        <w:t xml:space="preserve">0.7 What This Doctrine Is — and Is Not</w:t>
      </w:r>
    </w:p>
    <w:p w:rsidR="00000000" w:rsidDel="00000000" w:rsidP="00000000" w:rsidRDefault="00000000" w:rsidRPr="00000000" w14:paraId="00000127">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This volume is a Design-Stage Systems Engineering Doctrine. It specifies a way of structuring requirements, architecture, constraints, failure analysis, verification, validation, and qualification for autonomous AI systems. It is not itself empirical validation, a safety certification, a regulatory standard, or a guarantee that a particular implementation is safe.</w:t>
      </w:r>
    </w:p>
    <w:p w:rsidR="00000000" w:rsidDel="00000000" w:rsidP="00000000" w:rsidRDefault="00000000" w:rsidRPr="00000000" w14:paraId="00000128">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It also does not claim to solve every open problem in AI safety. The doctrine explicitly records empirical gaps, unresolved interaction risks, limitations around divergence beyond the verification horizon, and the need for external review. These limitations are treated in detail in Chapter 1 and the later assurance material; Section 0 only tells the reader that such boundaries are intentional and should not be mistaken for omissions.</w:t>
      </w:r>
    </w:p>
    <w:p w:rsidR="00000000" w:rsidDel="00000000" w:rsidP="00000000" w:rsidRDefault="00000000" w:rsidRPr="00000000" w14:paraId="00000129">
      <w:pPr>
        <w:pStyle w:val="Heading2"/>
        <w:keepNext w:val="1"/>
        <w:keepLines w:val="1"/>
        <w:spacing w:after="80" w:line="240" w:lineRule="auto"/>
        <w:jc w:val="left"/>
        <w:rPr>
          <w:color w:val="073763"/>
        </w:rPr>
      </w:pPr>
      <w:r w:rsidDel="00000000" w:rsidR="00000000" w:rsidRPr="00000000">
        <w:rPr>
          <w:color w:val="073763"/>
          <w:rtl w:val="0"/>
        </w:rPr>
        <w:t xml:space="preserve">0.8 A Worked Mental Model</w:t>
      </w:r>
    </w:p>
    <w:p w:rsidR="00000000" w:rsidDel="00000000" w:rsidP="00000000" w:rsidRDefault="00000000" w:rsidRPr="00000000" w14:paraId="0000012A">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Consider an autonomous AI system that proposes to execute a consequential action. The system-level logic is not simply “is the action likely to work?” The flow through the framework is: autonomy boundary → Charter of Procedural Standing / GVAA → requirements and invariants → Engineering Philosophy and Development Doctrine / Verifiable Trust → runtime containment and residual-risk controls → GVAA / BRAA / Local Multi-Scale Contour → failure analysis → Register of Anticipated AI Failure Modes → evidence and external grounding → Verifiable Trust / Physical Oracles → qualification → Experimental Qualification Program → continued-autonomy decision → Charter of Procedural Standing / Doctrine-Level Assurance Integration.</w:t>
      </w:r>
    </w:p>
    <w:p w:rsidR="00000000" w:rsidDel="00000000" w:rsidP="00000000" w:rsidRDefault="00000000" w:rsidRPr="00000000" w14:paraId="0000012B">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This example is deliberately generic. It does not establish a particular implementation or test result. Its purpose is to give the reader a single mental thread through the nine chapters before the technical detail begins.</w:t>
      </w:r>
    </w:p>
    <w:p w:rsidR="00000000" w:rsidDel="00000000" w:rsidP="00000000" w:rsidRDefault="00000000" w:rsidRPr="00000000" w14:paraId="0000012C">
      <w:pPr>
        <w:pStyle w:val="Heading2"/>
        <w:keepNext w:val="1"/>
        <w:keepLines w:val="1"/>
        <w:spacing w:after="80" w:line="240" w:lineRule="auto"/>
        <w:jc w:val="left"/>
        <w:rPr>
          <w:color w:val="073763"/>
        </w:rPr>
      </w:pPr>
      <w:r w:rsidDel="00000000" w:rsidR="00000000" w:rsidRPr="00000000">
        <w:rPr>
          <w:color w:val="073763"/>
          <w:rtl w:val="0"/>
        </w:rPr>
        <w:t xml:space="preserve">0.9 How to Read the Rest of the Volume</w:t>
      </w:r>
    </w:p>
    <w:p w:rsidR="00000000" w:rsidDel="00000000" w:rsidP="00000000" w:rsidRDefault="00000000" w:rsidRPr="00000000" w14:paraId="0000012D">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 reader who needs only system-level orientation should stop here after understanding the central thesis and the core questions above. A reader responsible for system architecture should then study Chapter 1, which is the first technical document, and the relevant architectural chapters. A domain specialist can enter directly into the chapter corresponding to the mechanism or assurance problem under review, using the cross-references and glossary to recover the shared vocabulary.</w:t>
      </w:r>
    </w:p>
    <w:p w:rsidR="00000000" w:rsidDel="00000000" w:rsidP="00000000" w:rsidRDefault="00000000" w:rsidRPr="00000000" w14:paraId="0000012E">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The important distinction is between orientation and specification. Section 0 explains the shape of the argument. It is intentionally not the place where detailed thresholds, protocol definitions, verification criteria, failure-mode mappings, or qualification states are established. Those remain in their respective technical locations so that the doctrine has one canonical source for each substantive rule.</w:t>
      </w:r>
    </w:p>
    <w:p w:rsidR="00000000" w:rsidDel="00000000" w:rsidP="00000000" w:rsidRDefault="00000000" w:rsidRPr="00000000" w14:paraId="0000012F">
      <w:pPr>
        <w:pStyle w:val="Heading2"/>
        <w:keepNext w:val="1"/>
        <w:keepLines w:val="1"/>
        <w:spacing w:after="80" w:line="240" w:lineRule="auto"/>
        <w:jc w:val="left"/>
        <w:rPr>
          <w:color w:val="073763"/>
        </w:rPr>
      </w:pPr>
      <w:r w:rsidDel="00000000" w:rsidR="00000000" w:rsidRPr="00000000">
        <w:rPr>
          <w:color w:val="073763"/>
          <w:rtl w:val="0"/>
        </w:rPr>
        <w:t xml:space="preserve">0.10 The System Designer’s View</w:t>
      </w:r>
    </w:p>
    <w:p w:rsidR="00000000" w:rsidDel="00000000" w:rsidP="00000000" w:rsidRDefault="00000000" w:rsidRPr="00000000" w14:paraId="00000130">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 system-level designer should be able to leave this introduction with ten questions in mind:</w:t>
      </w:r>
    </w:p>
    <w:p w:rsidR="00000000" w:rsidDel="00000000" w:rsidP="00000000" w:rsidRDefault="00000000" w:rsidRPr="00000000" w14:paraId="00000131">
      <w:pPr>
        <w:numPr>
          <w:ilvl w:val="0"/>
          <w:numId w:val="10"/>
        </w:numPr>
        <w:spacing w:after="30" w:before="0" w:line="240" w:lineRule="auto"/>
        <w:ind w:left="360" w:hanging="259"/>
        <w:jc w:val="left"/>
        <w:rPr>
          <w:rFonts w:ascii="Noto Sans" w:cs="Noto Sans" w:eastAsia="Noto Sans" w:hAnsi="Noto Sans"/>
          <w:color w:val="073763"/>
        </w:rPr>
      </w:pPr>
      <w:r w:rsidDel="00000000" w:rsidR="00000000" w:rsidRPr="00000000">
        <w:rPr>
          <w:color w:val="073763"/>
          <w:rtl w:val="0"/>
        </w:rPr>
        <w:t xml:space="preserve">Where is the boundary of permitted autonomy?</w:t>
      </w:r>
      <w:r w:rsidDel="00000000" w:rsidR="00000000" w:rsidRPr="00000000">
        <w:rPr>
          <w:rtl w:val="0"/>
        </w:rPr>
      </w:r>
    </w:p>
    <w:p w:rsidR="00000000" w:rsidDel="00000000" w:rsidP="00000000" w:rsidRDefault="00000000" w:rsidRPr="00000000" w14:paraId="00000132">
      <w:pPr>
        <w:numPr>
          <w:ilvl w:val="0"/>
          <w:numId w:val="10"/>
        </w:numPr>
        <w:spacing w:after="30" w:before="0" w:line="240" w:lineRule="auto"/>
        <w:ind w:left="360" w:hanging="259"/>
        <w:jc w:val="left"/>
        <w:rPr>
          <w:rFonts w:ascii="Noto Sans" w:cs="Noto Sans" w:eastAsia="Noto Sans" w:hAnsi="Noto Sans"/>
          <w:color w:val="073763"/>
        </w:rPr>
      </w:pPr>
      <w:r w:rsidDel="00000000" w:rsidR="00000000" w:rsidRPr="00000000">
        <w:rPr>
          <w:color w:val="073763"/>
          <w:rtl w:val="0"/>
        </w:rPr>
        <w:t xml:space="preserve">Who holds decision authority outside the system?</w:t>
      </w:r>
      <w:r w:rsidDel="00000000" w:rsidR="00000000" w:rsidRPr="00000000">
        <w:rPr>
          <w:rtl w:val="0"/>
        </w:rPr>
      </w:r>
    </w:p>
    <w:p w:rsidR="00000000" w:rsidDel="00000000" w:rsidP="00000000" w:rsidRDefault="00000000" w:rsidRPr="00000000" w14:paraId="00000133">
      <w:pPr>
        <w:numPr>
          <w:ilvl w:val="0"/>
          <w:numId w:val="10"/>
        </w:numPr>
        <w:spacing w:after="30" w:before="0" w:line="240" w:lineRule="auto"/>
        <w:ind w:left="360" w:hanging="259"/>
        <w:jc w:val="left"/>
        <w:rPr>
          <w:rFonts w:ascii="Noto Sans" w:cs="Noto Sans" w:eastAsia="Noto Sans" w:hAnsi="Noto Sans"/>
          <w:color w:val="073763"/>
        </w:rPr>
      </w:pPr>
      <w:r w:rsidDel="00000000" w:rsidR="00000000" w:rsidRPr="00000000">
        <w:rPr>
          <w:color w:val="073763"/>
          <w:rtl w:val="0"/>
        </w:rPr>
        <w:t xml:space="preserve">Which properties are safety-relevant?</w:t>
      </w:r>
      <w:r w:rsidDel="00000000" w:rsidR="00000000" w:rsidRPr="00000000">
        <w:rPr>
          <w:rtl w:val="0"/>
        </w:rPr>
      </w:r>
    </w:p>
    <w:p w:rsidR="00000000" w:rsidDel="00000000" w:rsidP="00000000" w:rsidRDefault="00000000" w:rsidRPr="00000000" w14:paraId="00000134">
      <w:pPr>
        <w:numPr>
          <w:ilvl w:val="0"/>
          <w:numId w:val="10"/>
        </w:numPr>
        <w:spacing w:after="30" w:before="0" w:line="240" w:lineRule="auto"/>
        <w:ind w:left="360" w:hanging="259"/>
        <w:jc w:val="left"/>
        <w:rPr>
          <w:rFonts w:ascii="Noto Sans" w:cs="Noto Sans" w:eastAsia="Noto Sans" w:hAnsi="Noto Sans"/>
          <w:color w:val="073763"/>
        </w:rPr>
      </w:pPr>
      <w:r w:rsidDel="00000000" w:rsidR="00000000" w:rsidRPr="00000000">
        <w:rPr>
          <w:color w:val="073763"/>
          <w:rtl w:val="0"/>
        </w:rPr>
        <w:t xml:space="preserve">Which mechanisms enforce those properties?</w:t>
      </w:r>
      <w:r w:rsidDel="00000000" w:rsidR="00000000" w:rsidRPr="00000000">
        <w:rPr>
          <w:rtl w:val="0"/>
        </w:rPr>
      </w:r>
    </w:p>
    <w:p w:rsidR="00000000" w:rsidDel="00000000" w:rsidP="00000000" w:rsidRDefault="00000000" w:rsidRPr="00000000" w14:paraId="00000135">
      <w:pPr>
        <w:numPr>
          <w:ilvl w:val="0"/>
          <w:numId w:val="10"/>
        </w:numPr>
        <w:spacing w:after="30" w:before="0" w:line="240" w:lineRule="auto"/>
        <w:ind w:left="360" w:hanging="259"/>
        <w:jc w:val="left"/>
        <w:rPr>
          <w:rFonts w:ascii="Noto Sans" w:cs="Noto Sans" w:eastAsia="Noto Sans" w:hAnsi="Noto Sans"/>
          <w:color w:val="073763"/>
        </w:rPr>
      </w:pPr>
      <w:r w:rsidDel="00000000" w:rsidR="00000000" w:rsidRPr="00000000">
        <w:rPr>
          <w:color w:val="073763"/>
          <w:rtl w:val="0"/>
        </w:rPr>
        <w:t xml:space="preserve">Where can a single failure or common dependency defeat multiple safeguards?</w:t>
      </w:r>
      <w:r w:rsidDel="00000000" w:rsidR="00000000" w:rsidRPr="00000000">
        <w:rPr>
          <w:rtl w:val="0"/>
        </w:rPr>
      </w:r>
    </w:p>
    <w:p w:rsidR="00000000" w:rsidDel="00000000" w:rsidP="00000000" w:rsidRDefault="00000000" w:rsidRPr="00000000" w14:paraId="00000136">
      <w:pPr>
        <w:numPr>
          <w:ilvl w:val="0"/>
          <w:numId w:val="10"/>
        </w:numPr>
        <w:spacing w:after="30" w:before="0" w:line="240" w:lineRule="auto"/>
        <w:ind w:left="360" w:hanging="259"/>
        <w:jc w:val="left"/>
        <w:rPr>
          <w:rFonts w:ascii="Noto Sans" w:cs="Noto Sans" w:eastAsia="Noto Sans" w:hAnsi="Noto Sans"/>
          <w:color w:val="073763"/>
        </w:rPr>
      </w:pPr>
      <w:r w:rsidDel="00000000" w:rsidR="00000000" w:rsidRPr="00000000">
        <w:rPr>
          <w:color w:val="073763"/>
          <w:rtl w:val="0"/>
        </w:rPr>
        <w:t xml:space="preserve">Which claims are verified, validated, or merely proposed?</w:t>
      </w:r>
      <w:r w:rsidDel="00000000" w:rsidR="00000000" w:rsidRPr="00000000">
        <w:rPr>
          <w:rtl w:val="0"/>
        </w:rPr>
      </w:r>
    </w:p>
    <w:p w:rsidR="00000000" w:rsidDel="00000000" w:rsidP="00000000" w:rsidRDefault="00000000" w:rsidRPr="00000000" w14:paraId="00000137">
      <w:pPr>
        <w:numPr>
          <w:ilvl w:val="0"/>
          <w:numId w:val="10"/>
        </w:numPr>
        <w:spacing w:after="30" w:before="0" w:line="240" w:lineRule="auto"/>
        <w:ind w:left="360" w:hanging="259"/>
        <w:jc w:val="left"/>
        <w:rPr>
          <w:rFonts w:ascii="Noto Sans" w:cs="Noto Sans" w:eastAsia="Noto Sans" w:hAnsi="Noto Sans"/>
          <w:color w:val="073763"/>
        </w:rPr>
      </w:pPr>
      <w:r w:rsidDel="00000000" w:rsidR="00000000" w:rsidRPr="00000000">
        <w:rPr>
          <w:color w:val="073763"/>
          <w:rtl w:val="0"/>
        </w:rPr>
        <w:t xml:space="preserve">What residual risks remain after the mechanisms are applied?</w:t>
      </w:r>
      <w:r w:rsidDel="00000000" w:rsidR="00000000" w:rsidRPr="00000000">
        <w:rPr>
          <w:rtl w:val="0"/>
        </w:rPr>
      </w:r>
    </w:p>
    <w:p w:rsidR="00000000" w:rsidDel="00000000" w:rsidP="00000000" w:rsidRDefault="00000000" w:rsidRPr="00000000" w14:paraId="00000138">
      <w:pPr>
        <w:numPr>
          <w:ilvl w:val="0"/>
          <w:numId w:val="10"/>
        </w:numPr>
        <w:spacing w:after="30" w:before="0" w:line="240" w:lineRule="auto"/>
        <w:ind w:left="360" w:hanging="259"/>
        <w:jc w:val="left"/>
        <w:rPr>
          <w:rFonts w:ascii="Noto Sans" w:cs="Noto Sans" w:eastAsia="Noto Sans" w:hAnsi="Noto Sans"/>
          <w:color w:val="073763"/>
        </w:rPr>
      </w:pPr>
      <w:r w:rsidDel="00000000" w:rsidR="00000000" w:rsidRPr="00000000">
        <w:rPr>
          <w:color w:val="073763"/>
          <w:rtl w:val="0"/>
        </w:rPr>
        <w:t xml:space="preserve">What events invalidate or weaken the assurance basis?</w:t>
      </w:r>
      <w:r w:rsidDel="00000000" w:rsidR="00000000" w:rsidRPr="00000000">
        <w:rPr>
          <w:rtl w:val="0"/>
        </w:rPr>
      </w:r>
    </w:p>
    <w:p w:rsidR="00000000" w:rsidDel="00000000" w:rsidP="00000000" w:rsidRDefault="00000000" w:rsidRPr="00000000" w14:paraId="00000139">
      <w:pPr>
        <w:numPr>
          <w:ilvl w:val="0"/>
          <w:numId w:val="10"/>
        </w:numPr>
        <w:spacing w:after="30" w:before="0" w:line="240" w:lineRule="auto"/>
        <w:ind w:left="360" w:hanging="259"/>
        <w:jc w:val="left"/>
        <w:rPr>
          <w:rFonts w:ascii="Noto Sans" w:cs="Noto Sans" w:eastAsia="Noto Sans" w:hAnsi="Noto Sans"/>
          <w:color w:val="073763"/>
        </w:rPr>
      </w:pPr>
      <w:r w:rsidDel="00000000" w:rsidR="00000000" w:rsidRPr="00000000">
        <w:rPr>
          <w:color w:val="073763"/>
          <w:rtl w:val="0"/>
        </w:rPr>
        <w:t xml:space="preserve">What triggers intervention or requalification?</w:t>
      </w:r>
      <w:r w:rsidDel="00000000" w:rsidR="00000000" w:rsidRPr="00000000">
        <w:rPr>
          <w:rtl w:val="0"/>
        </w:rPr>
      </w:r>
    </w:p>
    <w:p w:rsidR="00000000" w:rsidDel="00000000" w:rsidP="00000000" w:rsidRDefault="00000000" w:rsidRPr="00000000" w14:paraId="0000013A">
      <w:pPr>
        <w:numPr>
          <w:ilvl w:val="0"/>
          <w:numId w:val="10"/>
        </w:numPr>
        <w:spacing w:after="30" w:before="0" w:line="240" w:lineRule="auto"/>
        <w:ind w:left="360" w:hanging="259"/>
        <w:jc w:val="left"/>
        <w:rPr>
          <w:rFonts w:ascii="Noto Sans" w:cs="Noto Sans" w:eastAsia="Noto Sans" w:hAnsi="Noto Sans"/>
          <w:color w:val="073763"/>
        </w:rPr>
      </w:pPr>
      <w:r w:rsidDel="00000000" w:rsidR="00000000" w:rsidRPr="00000000">
        <w:rPr>
          <w:color w:val="073763"/>
          <w:rtl w:val="0"/>
        </w:rPr>
        <w:t xml:space="preserve">Who can independently determine that continued autonomy is justified?</w:t>
      </w:r>
      <w:r w:rsidDel="00000000" w:rsidR="00000000" w:rsidRPr="00000000">
        <w:rPr>
          <w:rtl w:val="0"/>
        </w:rPr>
      </w:r>
    </w:p>
    <w:p w:rsidR="00000000" w:rsidDel="00000000" w:rsidP="00000000" w:rsidRDefault="00000000" w:rsidRPr="00000000" w14:paraId="0000013B">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The technical chapters answer these questions at increasing levels of detail. The purpose of this list is not to duplicate their answers, but to give the system-level reader a stable checklist for navigating them.</w:t>
      </w:r>
    </w:p>
    <w:p w:rsidR="00000000" w:rsidDel="00000000" w:rsidP="00000000" w:rsidRDefault="00000000" w:rsidRPr="00000000" w14:paraId="0000013C">
      <w:pPr>
        <w:pStyle w:val="Heading2"/>
        <w:keepNext w:val="1"/>
        <w:keepLines w:val="1"/>
        <w:spacing w:after="80" w:line="240" w:lineRule="auto"/>
        <w:jc w:val="left"/>
        <w:rPr>
          <w:color w:val="073763"/>
        </w:rPr>
      </w:pPr>
      <w:r w:rsidDel="00000000" w:rsidR="00000000" w:rsidRPr="00000000">
        <w:rPr>
          <w:color w:val="073763"/>
          <w:rtl w:val="0"/>
        </w:rPr>
        <w:t xml:space="preserve">0.11 The Boundary Between Doctrine and Evidence</w:t>
      </w:r>
    </w:p>
    <w:p w:rsidR="00000000" w:rsidDel="00000000" w:rsidP="00000000" w:rsidRDefault="00000000" w:rsidRPr="00000000" w14:paraId="0000013D">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The doctrine defines what an acceptable engineering and assurance argument must look like; it does not manufacture the evidence required to substantiate every claim. Experimental qualification, independent evaluation, formal analysis, operational testing, and other evidence-producing activities remain necessary where the claim demands them.</w:t>
      </w:r>
    </w:p>
    <w:p w:rsidR="00000000" w:rsidDel="00000000" w:rsidP="00000000" w:rsidRDefault="00000000" w:rsidRPr="00000000" w14:paraId="0000013E">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This distinction is essential. A mechanism described in the doctrine is not thereby a validated mechanism. A requirement is not evidence of compliance. A qualification rule is not a qualification result. The doctrine is designed to make those distinctions visible rather than conceal them.</w:t>
      </w:r>
    </w:p>
    <w:p w:rsidR="00000000" w:rsidDel="00000000" w:rsidP="00000000" w:rsidRDefault="00000000" w:rsidRPr="00000000" w14:paraId="0000013F">
      <w:pPr>
        <w:pStyle w:val="Heading2"/>
        <w:keepNext w:val="1"/>
        <w:keepLines w:val="1"/>
        <w:spacing w:after="80" w:line="240" w:lineRule="auto"/>
        <w:jc w:val="left"/>
        <w:rPr>
          <w:color w:val="073763"/>
        </w:rPr>
      </w:pPr>
      <w:r w:rsidDel="00000000" w:rsidR="00000000" w:rsidRPr="00000000">
        <w:rPr>
          <w:color w:val="073763"/>
          <w:rtl w:val="0"/>
        </w:rPr>
        <w:t xml:space="preserve">0.12 Where to Go Next</w:t>
      </w:r>
    </w:p>
    <w:p w:rsidR="00000000" w:rsidDel="00000000" w:rsidP="00000000" w:rsidRDefault="00000000" w:rsidRPr="00000000" w14:paraId="00000140">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For the rationale behind the safety-critical engineering paradigm, continue to Chapter 1. For governance and decision rights, continue to Chapter 2, Charter of Procedural Standing. For trust and evidence vocabulary, continue to Chapter 3. The subsequent chapters progressively address containment, residual risk, recursive self-improvement, external grounding, failure modes, and experimental qualification. The Doctrine-Level Assurance Integration section then examines whether these pieces remain coherent when treated as one system. </w:t>
      </w:r>
    </w:p>
    <w:p w:rsidR="00000000" w:rsidDel="00000000" w:rsidP="00000000" w:rsidRDefault="00000000" w:rsidRPr="00000000" w14:paraId="00000141">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The final section, FINAL ASSURANCE REVIEW, SELF-CRITIQUE, AND OPEN VERIFICATION STATUS, records what was learned when the assurance methodology was applied to the doctrine itself and what remains unverified.</w:t>
      </w:r>
    </w:p>
    <w:p w:rsidR="00000000" w:rsidDel="00000000" w:rsidP="00000000" w:rsidRDefault="00000000" w:rsidRPr="00000000" w14:paraId="00000142">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The remainder of the volume should therefore be read not as a sequence of increasingly specialized essays, but as a controlled descent from system intent into engineering mechanisms and finally into evidence and qualification.</w:t>
      </w:r>
    </w:p>
    <w:p w:rsidR="00000000" w:rsidDel="00000000" w:rsidP="00000000" w:rsidRDefault="00000000" w:rsidRPr="00000000" w14:paraId="00000143">
      <w:pPr>
        <w:pStyle w:val="Heading1"/>
        <w:keepNext w:val="1"/>
        <w:keepLines w:val="1"/>
        <w:pageBreakBefore w:val="1"/>
        <w:spacing w:after="80" w:before="120" w:line="240" w:lineRule="auto"/>
        <w:jc w:val="left"/>
        <w:rPr>
          <w:color w:val="073763"/>
          <w:sz w:val="28"/>
          <w:szCs w:val="28"/>
        </w:rPr>
      </w:pPr>
      <w:r w:rsidDel="00000000" w:rsidR="00000000" w:rsidRPr="00000000">
        <w:rPr>
          <w:color w:val="073763"/>
          <w:rtl w:val="0"/>
        </w:rPr>
        <w:t xml:space="preserve">Chapter 1. Engineering Philosophy and Development Doctrine</w:t>
      </w:r>
      <w:r w:rsidDel="00000000" w:rsidR="00000000" w:rsidRPr="00000000">
        <w:rPr>
          <w:rtl w:val="0"/>
        </w:rPr>
      </w:r>
    </w:p>
    <w:p w:rsidR="00000000" w:rsidDel="00000000" w:rsidP="00000000" w:rsidRDefault="00000000" w:rsidRPr="00000000" w14:paraId="00000144">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You now have the system-level model. Chapter 1 deliberately increases technical density: it establishes the engineering assumptions, lifecycle ordering, epistemic boundaries, and normative language used by the remaining documents. The reader does not need to master every downstream mechanism at this stage; the purpose of this chapter is to understand the rules by which those mechanisms are judged.</w:t>
      </w:r>
    </w:p>
    <w:p w:rsidR="00000000" w:rsidDel="00000000" w:rsidP="00000000" w:rsidRDefault="00000000" w:rsidRPr="00000000" w14:paraId="00000145">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This chapter serves as the first technical document within a nine-chapter integrated framework. Section 0 provides the initial system-level orientation; this chapter establishes the foundational rationale for the remaining eight chapters, sets out their prerequisite engineering logic, and demonstrates how these discrete elements interface within the unified system lifecycle.</w:t>
      </w:r>
      <w:r w:rsidDel="00000000" w:rsidR="00000000" w:rsidRPr="00000000">
        <w:rPr>
          <w:rtl w:val="0"/>
        </w:rPr>
      </w:r>
    </w:p>
    <w:p w:rsidR="00000000" w:rsidDel="00000000" w:rsidP="00000000" w:rsidRDefault="00000000" w:rsidRPr="00000000" w14:paraId="00000146">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subsequent technical chapters put this principle into practice by moving systematically through the system lifecycle: design requirements → architecture → safety-relevant control → failure analysis → verification → qualification. The present document explains the underlying logic of this progression. The lifecycle is not a ceiling on capability; it is the engineering process by which increasing capability and autonomy can be authorized without allowing their growth to outrun the assurance basis.</w:t>
      </w:r>
      <w:r w:rsidDel="00000000" w:rsidR="00000000" w:rsidRPr="00000000">
        <w:rPr>
          <w:rtl w:val="0"/>
        </w:rPr>
      </w:r>
    </w:p>
    <w:p w:rsidR="00000000" w:rsidDel="00000000" w:rsidP="00000000" w:rsidRDefault="00000000" w:rsidRPr="00000000" w14:paraId="00000147">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Verification asks whether the implemented mechanism conforms to its specified requirements. Validation asks whether the mechanism provides the intended safety-relevant property in the relevant operational context. Qualification establishes the evidential status of a defined configuration under defined conditions.</w:t>
      </w:r>
      <w:r w:rsidDel="00000000" w:rsidR="00000000" w:rsidRPr="00000000">
        <w:rPr>
          <w:rtl w:val="0"/>
        </w:rPr>
      </w:r>
    </w:p>
    <w:p w:rsidR="00000000" w:rsidDel="00000000" w:rsidP="00000000" w:rsidRDefault="00000000" w:rsidRPr="00000000" w14:paraId="00000148">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These terms shall not be treated as interchangeable.</w:t>
      </w:r>
      <w:r w:rsidDel="00000000" w:rsidR="00000000" w:rsidRPr="00000000">
        <w:rPr>
          <w:rtl w:val="0"/>
        </w:rPr>
      </w:r>
    </w:p>
    <w:p w:rsidR="00000000" w:rsidDel="00000000" w:rsidP="00000000" w:rsidRDefault="00000000" w:rsidRPr="00000000" w14:paraId="00000149">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An unstated assumption affecting a safety claim shall not remain invisible in the assurance argument.</w:t>
      </w:r>
      <w:r w:rsidDel="00000000" w:rsidR="00000000" w:rsidRPr="00000000">
        <w:rPr>
          <w:rtl w:val="0"/>
        </w:rPr>
      </w:r>
    </w:p>
    <w:tbl>
      <w:tblPr>
        <w:tblStyle w:val="Table4"/>
        <w:tblW w:w="9468.0" w:type="dxa"/>
        <w:jc w:val="center"/>
        <w:tblBorders>
          <w:top w:color="b8c2cc" w:space="0" w:sz="4" w:val="single"/>
          <w:left w:color="b8c2cc" w:space="0" w:sz="4" w:val="single"/>
          <w:bottom w:color="b8c2cc" w:space="0" w:sz="4" w:val="single"/>
          <w:right w:color="b8c2cc" w:space="0" w:sz="4" w:val="single"/>
          <w:insideH w:color="b8c2cc" w:space="0" w:sz="4" w:val="single"/>
          <w:insideV w:color="b8c2cc" w:space="0" w:sz="4" w:val="single"/>
        </w:tblBorders>
        <w:tblLayout w:type="fixed"/>
        <w:tblLook w:val="0000"/>
      </w:tblPr>
      <w:tblGrid>
        <w:gridCol w:w="1183"/>
        <w:gridCol w:w="1183"/>
        <w:gridCol w:w="1183"/>
        <w:gridCol w:w="1183"/>
        <w:gridCol w:w="1183"/>
        <w:gridCol w:w="1183"/>
        <w:gridCol w:w="1183"/>
        <w:gridCol w:w="1187"/>
        <w:tblGridChange w:id="0">
          <w:tblGrid>
            <w:gridCol w:w="1183"/>
            <w:gridCol w:w="1183"/>
            <w:gridCol w:w="1183"/>
            <w:gridCol w:w="1183"/>
            <w:gridCol w:w="1183"/>
            <w:gridCol w:w="1183"/>
            <w:gridCol w:w="1183"/>
            <w:gridCol w:w="1187"/>
          </w:tblGrid>
        </w:tblGridChange>
      </w:tblGrid>
      <w:tr>
        <w:trPr>
          <w:cantSplit w:val="1"/>
          <w:tblHeader w:val="1"/>
        </w:trPr>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14A">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A-ID</w:t>
            </w:r>
          </w:p>
        </w:tc>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14B">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Assumption</w:t>
            </w:r>
          </w:p>
        </w:tc>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14C">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Affected Chapters</w:t>
            </w:r>
          </w:p>
        </w:tc>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14D">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Evidence</w:t>
            </w:r>
          </w:p>
        </w:tc>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14E">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Failure Consequence</w:t>
            </w:r>
          </w:p>
        </w:tc>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14F">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Validation Method</w:t>
            </w:r>
          </w:p>
        </w:tc>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150">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Owner</w:t>
            </w:r>
          </w:p>
        </w:tc>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151">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Status</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152">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A-XX</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153">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Defined assumption</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154">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Ch. N</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155">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E-XX</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156">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Defined consequence</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157">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VM-XX</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158">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Assigned owner</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159">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Open / Verified</w:t>
            </w:r>
          </w:p>
        </w:tc>
      </w:tr>
    </w:tbl>
    <w:p w:rsidR="00000000" w:rsidDel="00000000" w:rsidP="00000000" w:rsidRDefault="00000000" w:rsidRPr="00000000" w14:paraId="0000015A">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Qualification is configuration-specific unless equivalence has been explicitly demonstrated.</w:t>
      </w:r>
      <w:r w:rsidDel="00000000" w:rsidR="00000000" w:rsidRPr="00000000">
        <w:rPr>
          <w:rtl w:val="0"/>
        </w:rPr>
      </w:r>
    </w:p>
    <w:p w:rsidR="00000000" w:rsidDel="00000000" w:rsidP="00000000" w:rsidRDefault="00000000" w:rsidRPr="00000000" w14:paraId="0000015B">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baseline should identify, where applicable:</w:t>
      </w:r>
      <w:r w:rsidDel="00000000" w:rsidR="00000000" w:rsidRPr="00000000">
        <w:rPr>
          <w:rtl w:val="0"/>
        </w:rPr>
      </w:r>
    </w:p>
    <w:p w:rsidR="00000000" w:rsidDel="00000000" w:rsidP="00000000" w:rsidRDefault="00000000" w:rsidRPr="00000000" w14:paraId="0000015C">
      <w:pPr>
        <w:numPr>
          <w:ilvl w:val="0"/>
          <w:numId w:val="2"/>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model/version;</w:t>
      </w:r>
      <w:r w:rsidDel="00000000" w:rsidR="00000000" w:rsidRPr="00000000">
        <w:rPr>
          <w:rtl w:val="0"/>
        </w:rPr>
      </w:r>
    </w:p>
    <w:p w:rsidR="00000000" w:rsidDel="00000000" w:rsidP="00000000" w:rsidRDefault="00000000" w:rsidRPr="00000000" w14:paraId="0000015D">
      <w:pPr>
        <w:numPr>
          <w:ilvl w:val="0"/>
          <w:numId w:val="2"/>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weights or cryptographic hash;</w:t>
      </w:r>
      <w:r w:rsidDel="00000000" w:rsidR="00000000" w:rsidRPr="00000000">
        <w:rPr>
          <w:rtl w:val="0"/>
        </w:rPr>
      </w:r>
    </w:p>
    <w:p w:rsidR="00000000" w:rsidDel="00000000" w:rsidP="00000000" w:rsidRDefault="00000000" w:rsidRPr="00000000" w14:paraId="0000015E">
      <w:pPr>
        <w:numPr>
          <w:ilvl w:val="0"/>
          <w:numId w:val="2"/>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system prompt or policy version;</w:t>
      </w:r>
      <w:r w:rsidDel="00000000" w:rsidR="00000000" w:rsidRPr="00000000">
        <w:rPr>
          <w:rtl w:val="0"/>
        </w:rPr>
      </w:r>
    </w:p>
    <w:p w:rsidR="00000000" w:rsidDel="00000000" w:rsidP="00000000" w:rsidRDefault="00000000" w:rsidRPr="00000000" w14:paraId="0000015F">
      <w:pPr>
        <w:numPr>
          <w:ilvl w:val="0"/>
          <w:numId w:val="2"/>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tools;</w:t>
      </w:r>
      <w:r w:rsidDel="00000000" w:rsidR="00000000" w:rsidRPr="00000000">
        <w:rPr>
          <w:rtl w:val="0"/>
        </w:rPr>
      </w:r>
    </w:p>
    <w:p w:rsidR="00000000" w:rsidDel="00000000" w:rsidP="00000000" w:rsidRDefault="00000000" w:rsidRPr="00000000" w14:paraId="00000160">
      <w:pPr>
        <w:numPr>
          <w:ilvl w:val="0"/>
          <w:numId w:val="2"/>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GVAA profile;</w:t>
      </w:r>
      <w:r w:rsidDel="00000000" w:rsidR="00000000" w:rsidRPr="00000000">
        <w:rPr>
          <w:rtl w:val="0"/>
        </w:rPr>
      </w:r>
    </w:p>
    <w:p w:rsidR="00000000" w:rsidDel="00000000" w:rsidP="00000000" w:rsidRDefault="00000000" w:rsidRPr="00000000" w14:paraId="00000161">
      <w:pPr>
        <w:numPr>
          <w:ilvl w:val="0"/>
          <w:numId w:val="2"/>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BRAA parameters;</w:t>
      </w:r>
      <w:r w:rsidDel="00000000" w:rsidR="00000000" w:rsidRPr="00000000">
        <w:rPr>
          <w:rtl w:val="0"/>
        </w:rPr>
      </w:r>
    </w:p>
    <w:p w:rsidR="00000000" w:rsidDel="00000000" w:rsidP="00000000" w:rsidRDefault="00000000" w:rsidRPr="00000000" w14:paraId="00000162">
      <w:pPr>
        <w:numPr>
          <w:ilvl w:val="0"/>
          <w:numId w:val="2"/>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VT parameters;</w:t>
      </w:r>
      <w:r w:rsidDel="00000000" w:rsidR="00000000" w:rsidRPr="00000000">
        <w:rPr>
          <w:rtl w:val="0"/>
        </w:rPr>
      </w:r>
    </w:p>
    <w:p w:rsidR="00000000" w:rsidDel="00000000" w:rsidP="00000000" w:rsidRDefault="00000000" w:rsidRPr="00000000" w14:paraId="00000163">
      <w:pPr>
        <w:numPr>
          <w:ilvl w:val="0"/>
          <w:numId w:val="2"/>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evaluator set;</w:t>
      </w:r>
      <w:r w:rsidDel="00000000" w:rsidR="00000000" w:rsidRPr="00000000">
        <w:rPr>
          <w:rtl w:val="0"/>
        </w:rPr>
      </w:r>
    </w:p>
    <w:p w:rsidR="00000000" w:rsidDel="00000000" w:rsidP="00000000" w:rsidRDefault="00000000" w:rsidRPr="00000000" w14:paraId="00000164">
      <w:pPr>
        <w:numPr>
          <w:ilvl w:val="0"/>
          <w:numId w:val="2"/>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datasets;</w:t>
      </w:r>
      <w:r w:rsidDel="00000000" w:rsidR="00000000" w:rsidRPr="00000000">
        <w:rPr>
          <w:rtl w:val="0"/>
        </w:rPr>
      </w:r>
    </w:p>
    <w:p w:rsidR="00000000" w:rsidDel="00000000" w:rsidP="00000000" w:rsidRDefault="00000000" w:rsidRPr="00000000" w14:paraId="00000165">
      <w:pPr>
        <w:numPr>
          <w:ilvl w:val="0"/>
          <w:numId w:val="2"/>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test environments;</w:t>
      </w:r>
      <w:r w:rsidDel="00000000" w:rsidR="00000000" w:rsidRPr="00000000">
        <w:rPr>
          <w:rtl w:val="0"/>
        </w:rPr>
      </w:r>
    </w:p>
    <w:p w:rsidR="00000000" w:rsidDel="00000000" w:rsidP="00000000" w:rsidRDefault="00000000" w:rsidRPr="00000000" w14:paraId="00000166">
      <w:pPr>
        <w:numPr>
          <w:ilvl w:val="0"/>
          <w:numId w:val="2"/>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thresholds;</w:t>
      </w:r>
      <w:r w:rsidDel="00000000" w:rsidR="00000000" w:rsidRPr="00000000">
        <w:rPr>
          <w:rtl w:val="0"/>
        </w:rPr>
      </w:r>
    </w:p>
    <w:p w:rsidR="00000000" w:rsidDel="00000000" w:rsidP="00000000" w:rsidRDefault="00000000" w:rsidRPr="00000000" w14:paraId="00000167">
      <w:pPr>
        <w:numPr>
          <w:ilvl w:val="0"/>
          <w:numId w:val="2"/>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hardware/security configuration;</w:t>
      </w:r>
      <w:r w:rsidDel="00000000" w:rsidR="00000000" w:rsidRPr="00000000">
        <w:rPr>
          <w:rtl w:val="0"/>
        </w:rPr>
      </w:r>
    </w:p>
    <w:p w:rsidR="00000000" w:rsidDel="00000000" w:rsidP="00000000" w:rsidRDefault="00000000" w:rsidRPr="00000000" w14:paraId="00000168">
      <w:pPr>
        <w:numPr>
          <w:ilvl w:val="0"/>
          <w:numId w:val="2"/>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relevant infrastructure;</w:t>
      </w:r>
      <w:r w:rsidDel="00000000" w:rsidR="00000000" w:rsidRPr="00000000">
        <w:rPr>
          <w:rtl w:val="0"/>
        </w:rPr>
      </w:r>
    </w:p>
    <w:p w:rsidR="00000000" w:rsidDel="00000000" w:rsidP="00000000" w:rsidRDefault="00000000" w:rsidRPr="00000000" w14:paraId="00000169">
      <w:pPr>
        <w:numPr>
          <w:ilvl w:val="0"/>
          <w:numId w:val="2"/>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qualification evidence;</w:t>
      </w:r>
      <w:r w:rsidDel="00000000" w:rsidR="00000000" w:rsidRPr="00000000">
        <w:rPr>
          <w:rtl w:val="0"/>
        </w:rPr>
      </w:r>
    </w:p>
    <w:p w:rsidR="00000000" w:rsidDel="00000000" w:rsidP="00000000" w:rsidRDefault="00000000" w:rsidRPr="00000000" w14:paraId="0000016A">
      <w:pPr>
        <w:numPr>
          <w:ilvl w:val="0"/>
          <w:numId w:val="2"/>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operational domain.</w:t>
      </w:r>
      <w:r w:rsidDel="00000000" w:rsidR="00000000" w:rsidRPr="00000000">
        <w:rPr>
          <w:rtl w:val="0"/>
        </w:rPr>
      </w:r>
    </w:p>
    <w:p w:rsidR="00000000" w:rsidDel="00000000" w:rsidP="00000000" w:rsidRDefault="00000000" w:rsidRPr="00000000" w14:paraId="0000016B">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Assurance Traceability Matrix is the doctrine-wide traceability spine connecting claims, hazards, requirements, mechanisms, verification, validation, evidence, residual risk, status, and requalification.</w:t>
      </w:r>
      <w:r w:rsidDel="00000000" w:rsidR="00000000" w:rsidRPr="00000000">
        <w:rPr>
          <w:rtl w:val="0"/>
        </w:rPr>
      </w:r>
    </w:p>
    <w:p w:rsidR="00000000" w:rsidDel="00000000" w:rsidP="00000000" w:rsidRDefault="00000000" w:rsidRPr="00000000" w14:paraId="0000016C">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Every safety-relevant assurance claim shall be traceable forward to its mechanism and evidence and backward to the hazard or requirement that motivates it.</w:t>
      </w:r>
      <w:r w:rsidDel="00000000" w:rsidR="00000000" w:rsidRPr="00000000">
        <w:rPr>
          <w:rtl w:val="0"/>
        </w:rPr>
      </w:r>
    </w:p>
    <w:p w:rsidR="00000000" w:rsidDel="00000000" w:rsidP="00000000" w:rsidRDefault="00000000" w:rsidRPr="00000000" w14:paraId="0000016D">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Absence of a traceable evidence path shall prevent a claim from being treated as qualified.</w:t>
      </w:r>
      <w:r w:rsidDel="00000000" w:rsidR="00000000" w:rsidRPr="00000000">
        <w:rPr>
          <w:rtl w:val="0"/>
        </w:rPr>
      </w:r>
    </w:p>
    <w:p w:rsidR="00000000" w:rsidDel="00000000" w:rsidP="00000000" w:rsidRDefault="00000000" w:rsidRPr="00000000" w14:paraId="0000016E">
      <w:pPr>
        <w:pStyle w:val="Heading2"/>
        <w:keepNext w:val="1"/>
        <w:keepLines w:val="1"/>
        <w:spacing w:after="80" w:line="240" w:lineRule="auto"/>
        <w:jc w:val="left"/>
        <w:rPr>
          <w:color w:val="073763"/>
        </w:rPr>
      </w:pPr>
      <w:r w:rsidDel="00000000" w:rsidR="00000000" w:rsidRPr="00000000">
        <w:rPr>
          <w:color w:val="073763"/>
          <w:rtl w:val="0"/>
        </w:rPr>
        <w:t xml:space="preserve">Requalification and Change-Control Triggers</w:t>
      </w:r>
    </w:p>
    <w:p w:rsidR="00000000" w:rsidDel="00000000" w:rsidP="00000000" w:rsidRDefault="00000000" w:rsidRPr="00000000" w14:paraId="0000016F">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At design level, requalification shall be triggered by a capability jump; architecture, model, or configuration change; material safety-mechanism change; threshold change; newly discovered high-consequence interaction; change in an independence dependency; degradation of verification depth; or applicable change in the authorized operational envelope. Actual trigger thresholds remain provisional until calibrated.</w:t>
      </w:r>
    </w:p>
    <w:tbl>
      <w:tblPr>
        <w:tblStyle w:val="Table5"/>
        <w:tblW w:w="9468.0" w:type="dxa"/>
        <w:jc w:val="center"/>
        <w:tblBorders>
          <w:top w:color="b8c2cc" w:space="0" w:sz="4" w:val="single"/>
          <w:left w:color="b8c2cc" w:space="0" w:sz="4" w:val="single"/>
          <w:bottom w:color="b8c2cc" w:space="0" w:sz="4" w:val="single"/>
          <w:right w:color="b8c2cc" w:space="0" w:sz="4" w:val="single"/>
          <w:insideH w:color="b8c2cc" w:space="0" w:sz="4" w:val="single"/>
          <w:insideV w:color="b8c2cc" w:space="0" w:sz="4" w:val="single"/>
        </w:tblBorders>
        <w:tblLayout w:type="fixed"/>
        <w:tblLook w:val="0000"/>
      </w:tblPr>
      <w:tblGrid>
        <w:gridCol w:w="946"/>
        <w:gridCol w:w="946"/>
        <w:gridCol w:w="946"/>
        <w:gridCol w:w="946"/>
        <w:gridCol w:w="946"/>
        <w:gridCol w:w="946"/>
        <w:gridCol w:w="946"/>
        <w:gridCol w:w="946"/>
        <w:gridCol w:w="946"/>
        <w:gridCol w:w="954"/>
        <w:tblGridChange w:id="0">
          <w:tblGrid>
            <w:gridCol w:w="946"/>
            <w:gridCol w:w="946"/>
            <w:gridCol w:w="946"/>
            <w:gridCol w:w="946"/>
            <w:gridCol w:w="946"/>
            <w:gridCol w:w="946"/>
            <w:gridCol w:w="946"/>
            <w:gridCol w:w="946"/>
            <w:gridCol w:w="946"/>
            <w:gridCol w:w="954"/>
          </w:tblGrid>
        </w:tblGridChange>
      </w:tblGrid>
      <w:tr>
        <w:trPr>
          <w:cantSplit w:val="1"/>
          <w:tblHeader w:val="1"/>
        </w:trPr>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170">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Claim</w:t>
            </w:r>
          </w:p>
        </w:tc>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171">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Hazard</w:t>
            </w:r>
          </w:p>
        </w:tc>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172">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Requirement</w:t>
            </w:r>
          </w:p>
        </w:tc>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173">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Mechanism</w:t>
            </w:r>
          </w:p>
        </w:tc>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174">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Verification</w:t>
            </w:r>
          </w:p>
        </w:tc>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175">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Validation</w:t>
            </w:r>
          </w:p>
        </w:tc>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176">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Evidence</w:t>
            </w:r>
          </w:p>
        </w:tc>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177">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Residual Risk</w:t>
            </w:r>
          </w:p>
        </w:tc>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178">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Status</w:t>
            </w:r>
          </w:p>
        </w:tc>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179">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Requalification Trigger</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17A">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C-XX</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17B">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H-XX</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17C">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R-XX</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17D">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M-XX</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17E">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V-XX</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17F">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VAL-XX</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180">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E-XX</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181">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RR-XX</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182">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AS0–AS4</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183">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RT-XX</w:t>
            </w:r>
          </w:p>
        </w:tc>
      </w:tr>
    </w:tbl>
    <w:p w:rsidR="00000000" w:rsidDel="00000000" w:rsidP="00000000" w:rsidRDefault="00000000" w:rsidRPr="00000000" w14:paraId="00000184">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doctrine introduces a separate assurance maturity scale. It is independent of the VT-S1–VT-S4 states used by Verifiable Trust.</w:t>
      </w:r>
      <w:r w:rsidDel="00000000" w:rsidR="00000000" w:rsidRPr="00000000">
        <w:rPr>
          <w:rtl w:val="0"/>
        </w:rPr>
      </w:r>
    </w:p>
    <w:p w:rsidR="00000000" w:rsidDel="00000000" w:rsidP="00000000" w:rsidRDefault="00000000" w:rsidRPr="00000000" w14:paraId="00000185">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AS0 — Specified: the claim and its intended mechanism are defined.</w:t>
      </w:r>
      <w:r w:rsidDel="00000000" w:rsidR="00000000" w:rsidRPr="00000000">
        <w:rPr>
          <w:rtl w:val="0"/>
        </w:rPr>
      </w:r>
    </w:p>
    <w:p w:rsidR="00000000" w:rsidDel="00000000" w:rsidP="00000000" w:rsidRDefault="00000000" w:rsidRPr="00000000" w14:paraId="00000186">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AS1 — Verified: conformance to applicable requirements has been verified.</w:t>
      </w:r>
      <w:r w:rsidDel="00000000" w:rsidR="00000000" w:rsidRPr="00000000">
        <w:rPr>
          <w:rtl w:val="0"/>
        </w:rPr>
      </w:r>
    </w:p>
    <w:p w:rsidR="00000000" w:rsidDel="00000000" w:rsidP="00000000" w:rsidRDefault="00000000" w:rsidRPr="00000000" w14:paraId="00000187">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AS2 — Validated: the intended safety-relevant property has been evaluated in the relevant operational context.</w:t>
      </w:r>
      <w:r w:rsidDel="00000000" w:rsidR="00000000" w:rsidRPr="00000000">
        <w:rPr>
          <w:rtl w:val="0"/>
        </w:rPr>
      </w:r>
    </w:p>
    <w:p w:rsidR="00000000" w:rsidDel="00000000" w:rsidP="00000000" w:rsidRDefault="00000000" w:rsidRPr="00000000" w14:paraId="00000188">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AS3 — Independently Evidenced: the claim is supported by an independent or materially independent evidence stream.</w:t>
      </w:r>
      <w:r w:rsidDel="00000000" w:rsidR="00000000" w:rsidRPr="00000000">
        <w:rPr>
          <w:rtl w:val="0"/>
        </w:rPr>
      </w:r>
    </w:p>
    <w:p w:rsidR="00000000" w:rsidDel="00000000" w:rsidP="00000000" w:rsidRDefault="00000000" w:rsidRPr="00000000" w14:paraId="00000189">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AS4 — Qualified: the claim is qualified for a defined configuration and operational domain with residual risks and requalification conditions recorded.</w:t>
      </w:r>
      <w:r w:rsidDel="00000000" w:rsidR="00000000" w:rsidRPr="00000000">
        <w:rPr>
          <w:rtl w:val="0"/>
        </w:rPr>
      </w:r>
    </w:p>
    <w:p w:rsidR="00000000" w:rsidDel="00000000" w:rsidP="00000000" w:rsidRDefault="00000000" w:rsidRPr="00000000" w14:paraId="0000018A">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AS0–AS4 are assurance maturity states and are independent of the VT-S1–VT-S4 states used by Verifiable Trust.</w:t>
      </w:r>
      <w:r w:rsidDel="00000000" w:rsidR="00000000" w:rsidRPr="00000000">
        <w:rPr>
          <w:rtl w:val="0"/>
        </w:rPr>
      </w:r>
    </w:p>
    <w:p w:rsidR="00000000" w:rsidDel="00000000" w:rsidP="00000000" w:rsidRDefault="00000000" w:rsidRPr="00000000" w14:paraId="0000018B">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An assurance claim is a bounded statement about a safety-relevant property of the system, mechanism, configuration, or operational process, supported by explicit requirements, verification or validation activities, evidence, assumptions, and residual-risk characterization.</w:t>
      </w:r>
      <w:r w:rsidDel="00000000" w:rsidR="00000000" w:rsidRPr="00000000">
        <w:rPr>
          <w:rtl w:val="0"/>
        </w:rPr>
      </w:r>
    </w:p>
    <w:p w:rsidR="00000000" w:rsidDel="00000000" w:rsidP="00000000" w:rsidRDefault="00000000" w:rsidRPr="00000000" w14:paraId="0000018C">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use of bounded claims is deliberate: the doctrine does not treat an unqualified statement such as “the system is safe” as an adequate engineering assurance claim.</w:t>
      </w:r>
      <w:r w:rsidDel="00000000" w:rsidR="00000000" w:rsidRPr="00000000">
        <w:rPr>
          <w:rtl w:val="0"/>
        </w:rPr>
      </w:r>
    </w:p>
    <w:p w:rsidR="00000000" w:rsidDel="00000000" w:rsidP="00000000" w:rsidRDefault="00000000" w:rsidRPr="00000000" w14:paraId="0000018D">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doctrine retains its existing engineering system logic and adds a parallel assurance logic:</w:t>
      </w:r>
      <w:r w:rsidDel="00000000" w:rsidR="00000000" w:rsidRPr="00000000">
        <w:rPr>
          <w:rtl w:val="0"/>
        </w:rPr>
      </w:r>
    </w:p>
    <w:p w:rsidR="00000000" w:rsidDel="00000000" w:rsidP="00000000" w:rsidRDefault="00000000" w:rsidRPr="00000000" w14:paraId="0000018E">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Claim → Requirement → Mechanism → Verification → Validation → Evidence → Residual Risk → Authorization</w:t>
      </w:r>
      <w:r w:rsidDel="00000000" w:rsidR="00000000" w:rsidRPr="00000000">
        <w:rPr>
          <w:rtl w:val="0"/>
        </w:rPr>
      </w:r>
    </w:p>
    <w:p w:rsidR="00000000" w:rsidDel="00000000" w:rsidP="00000000" w:rsidRDefault="00000000" w:rsidRPr="00000000" w14:paraId="0000018F">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Claim identifies the safety-relevant property being asserted. Requirement defines what must be satisfied. Mechanism identifies how the requirement is intended to be satisfied. Verification assesses conformance to specified requirements. Validation assesses the intended property in the relevant operational context. Evidence provides observable support for the claim. Residual Risk records what remains after controls are applied. Authorization identifies the conditions under which the configuration may be admitted to the relevant operating regime.</w:t>
      </w:r>
      <w:r w:rsidDel="00000000" w:rsidR="00000000" w:rsidRPr="00000000">
        <w:rPr>
          <w:rtl w:val="0"/>
        </w:rPr>
      </w:r>
    </w:p>
    <w:p w:rsidR="00000000" w:rsidDel="00000000" w:rsidP="00000000" w:rsidRDefault="00000000" w:rsidRPr="00000000" w14:paraId="00000190">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No safety-relevant claim is considered mature solely because the mechanism implementing it has been specified, formally described, or locally verified.</w:t>
      </w:r>
      <w:r w:rsidDel="00000000" w:rsidR="00000000" w:rsidRPr="00000000">
        <w:rPr>
          <w:rtl w:val="0"/>
        </w:rPr>
      </w:r>
    </w:p>
    <w:p w:rsidR="00000000" w:rsidDel="00000000" w:rsidP="00000000" w:rsidRDefault="00000000" w:rsidRPr="00000000" w14:paraId="00000191">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Verification does not by itself establish safety.</w:t>
      </w:r>
      <w:r w:rsidDel="00000000" w:rsidR="00000000" w:rsidRPr="00000000">
        <w:rPr>
          <w:rtl w:val="0"/>
        </w:rPr>
      </w:r>
    </w:p>
    <w:p w:rsidR="00000000" w:rsidDel="00000000" w:rsidP="00000000" w:rsidRDefault="00000000" w:rsidRPr="00000000" w14:paraId="00000192">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Autonomous AI must not be allowed to determine the evidentiary conditions under which its own continued autonomy is justified. The system may generate evidence, propose tests, and assist with assurance analysis, but the criteria for continued autonomy, the independence of the evidence, the acceptance authority, and the conditions for requalification shall remain outside the sole control of the system being assured.</w:t>
      </w:r>
    </w:p>
    <w:p w:rsidR="00000000" w:rsidDel="00000000" w:rsidP="00000000" w:rsidRDefault="00000000" w:rsidRPr="00000000" w14:paraId="00000193">
      <w:pPr>
        <w:pStyle w:val="Heading2"/>
        <w:keepNext w:val="1"/>
        <w:keepLines w:val="1"/>
        <w:spacing w:after="80" w:line="240" w:lineRule="auto"/>
        <w:jc w:val="left"/>
        <w:rPr>
          <w:color w:val="073763"/>
        </w:rPr>
      </w:pPr>
      <w:r w:rsidDel="00000000" w:rsidR="00000000" w:rsidRPr="00000000">
        <w:rPr>
          <w:color w:val="073763"/>
          <w:rtl w:val="0"/>
        </w:rPr>
        <w:t xml:space="preserve">Claim Language and Epistemic Status</w:t>
      </w:r>
    </w:p>
    <w:p w:rsidR="00000000" w:rsidDel="00000000" w:rsidP="00000000" w:rsidRDefault="00000000" w:rsidRPr="00000000" w14:paraId="00000194">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The doctrine uses controlled language to prevent specification strength from being mistaken for evidentiary strength. SHALL / MUST denotes a normative requirement. DESIGNED TO denotes architectural intent, not demonstrated effect. VERIFIED denotes demonstrated conformance to specified requirements under stated test conditions. VALIDATED denotes evidence that the intended safety-relevant property holds in the relevant operational context. QUALIFIED denotes a bounded evidential authorization for a defined configuration, operational domain, residual-risk envelope, and requalification condition. HYPOTHESIS denotes a proposed relationship or mechanism that remains open to empirical or formal testing. GUARANTEE, PREVENT, ELIMINATE, ABSOLUTE, DEFINITIVE, and NON-BYPASSABLE are reserved for claims supported by an explicit proof or bounded evidence argument; otherwise the claim shall be narrowed or marked as design intent.</w:t>
      </w:r>
    </w:p>
    <w:p w:rsidR="00000000" w:rsidDel="00000000" w:rsidP="00000000" w:rsidRDefault="00000000" w:rsidRPr="00000000" w14:paraId="00000195">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1. The Core Problem: Lifecycle Order Inversion</w:t>
      </w:r>
      <w:r w:rsidDel="00000000" w:rsidR="00000000" w:rsidRPr="00000000">
        <w:rPr>
          <w:rtl w:val="0"/>
        </w:rPr>
      </w:r>
    </w:p>
    <w:p w:rsidR="00000000" w:rsidDel="00000000" w:rsidP="00000000" w:rsidRDefault="00000000" w:rsidRPr="00000000" w14:paraId="00000196">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1.1 The Conventional Paradigm in AI Development</w:t>
      </w:r>
      <w:r w:rsidDel="00000000" w:rsidR="00000000" w:rsidRPr="00000000">
        <w:rPr>
          <w:rtl w:val="0"/>
        </w:rPr>
      </w:r>
    </w:p>
    <w:p w:rsidR="00000000" w:rsidDel="00000000" w:rsidP="00000000" w:rsidRDefault="00000000" w:rsidRPr="00000000" w14:paraId="00000197">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Historically, the field of artificial intelligence has advanced by adopting the traditional conventions of software engineering, which rely on a continuous reactive lifecycle:</w:t>
      </w:r>
      <w:r w:rsidDel="00000000" w:rsidR="00000000" w:rsidRPr="00000000">
        <w:rPr>
          <w:rtl w:val="0"/>
        </w:rPr>
      </w:r>
    </w:p>
    <w:p w:rsidR="00000000" w:rsidDel="00000000" w:rsidP="00000000" w:rsidRDefault="00000000" w:rsidRPr="00000000" w14:paraId="00000198">
      <w:pPr>
        <w:numPr>
          <w:ilvl w:val="0"/>
          <w:numId w:val="2"/>
        </w:numPr>
        <w:spacing w:after="30" w:before="0" w:line="240" w:lineRule="auto"/>
        <w:ind w:left="360" w:hanging="259"/>
        <w:jc w:val="left"/>
        <w:rPr>
          <w:color w:val="073763"/>
          <w:sz w:val="22"/>
          <w:szCs w:val="22"/>
        </w:rPr>
      </w:pPr>
      <w:r w:rsidDel="00000000" w:rsidR="00000000" w:rsidRPr="00000000">
        <w:rPr>
          <w:rFonts w:ascii="Noto Sans" w:cs="Noto Sans" w:eastAsia="Noto Sans" w:hAnsi="Noto Sans"/>
          <w:color w:val="073763"/>
          <w:rtl w:val="0"/>
        </w:rPr>
        <w:t xml:space="preserve">Implement and deploy the system;</w:t>
      </w:r>
      <w:r w:rsidDel="00000000" w:rsidR="00000000" w:rsidRPr="00000000">
        <w:rPr>
          <w:rtl w:val="0"/>
        </w:rPr>
      </w:r>
    </w:p>
    <w:p w:rsidR="00000000" w:rsidDel="00000000" w:rsidP="00000000" w:rsidRDefault="00000000" w:rsidRPr="00000000" w14:paraId="00000199">
      <w:pPr>
        <w:numPr>
          <w:ilvl w:val="0"/>
          <w:numId w:val="2"/>
        </w:numPr>
        <w:spacing w:after="30" w:before="0" w:line="240" w:lineRule="auto"/>
        <w:ind w:left="360" w:hanging="259"/>
        <w:jc w:val="left"/>
        <w:rPr>
          <w:color w:val="073763"/>
          <w:sz w:val="22"/>
          <w:szCs w:val="22"/>
        </w:rPr>
      </w:pPr>
      <w:r w:rsidDel="00000000" w:rsidR="00000000" w:rsidRPr="00000000">
        <w:rPr>
          <w:rFonts w:ascii="Noto Sans" w:cs="Noto Sans" w:eastAsia="Noto Sans" w:hAnsi="Noto Sans"/>
          <w:color w:val="073763"/>
          <w:rtl w:val="0"/>
        </w:rPr>
        <w:t xml:space="preserve">Observe anomalous or undesirable runtime behavior;</w:t>
      </w:r>
      <w:r w:rsidDel="00000000" w:rsidR="00000000" w:rsidRPr="00000000">
        <w:rPr>
          <w:rtl w:val="0"/>
        </w:rPr>
      </w:r>
    </w:p>
    <w:p w:rsidR="00000000" w:rsidDel="00000000" w:rsidP="00000000" w:rsidRDefault="00000000" w:rsidRPr="00000000" w14:paraId="0000019A">
      <w:pPr>
        <w:numPr>
          <w:ilvl w:val="0"/>
          <w:numId w:val="2"/>
        </w:numPr>
        <w:spacing w:after="30" w:before="0" w:line="240" w:lineRule="auto"/>
        <w:ind w:left="360" w:hanging="259"/>
        <w:jc w:val="left"/>
        <w:rPr>
          <w:color w:val="073763"/>
          <w:sz w:val="22"/>
          <w:szCs w:val="22"/>
        </w:rPr>
      </w:pPr>
      <w:r w:rsidDel="00000000" w:rsidR="00000000" w:rsidRPr="00000000">
        <w:rPr>
          <w:rFonts w:ascii="Noto Sans" w:cs="Noto Sans" w:eastAsia="Noto Sans" w:hAnsi="Noto Sans"/>
          <w:color w:val="073763"/>
          <w:rtl w:val="0"/>
        </w:rPr>
        <w:t xml:space="preserve">Remediate vulnerabilities in the subsequent iteration/version;</w:t>
      </w:r>
      <w:r w:rsidDel="00000000" w:rsidR="00000000" w:rsidRPr="00000000">
        <w:rPr>
          <w:rtl w:val="0"/>
        </w:rPr>
      </w:r>
    </w:p>
    <w:p w:rsidR="00000000" w:rsidDel="00000000" w:rsidP="00000000" w:rsidRDefault="00000000" w:rsidRPr="00000000" w14:paraId="0000019B">
      <w:pPr>
        <w:numPr>
          <w:ilvl w:val="0"/>
          <w:numId w:val="2"/>
        </w:numPr>
        <w:spacing w:after="30" w:before="0" w:line="240" w:lineRule="auto"/>
        <w:ind w:left="360" w:hanging="259"/>
        <w:jc w:val="left"/>
        <w:rPr>
          <w:color w:val="073763"/>
          <w:sz w:val="22"/>
          <w:szCs w:val="22"/>
        </w:rPr>
      </w:pPr>
      <w:r w:rsidDel="00000000" w:rsidR="00000000" w:rsidRPr="00000000">
        <w:rPr>
          <w:rFonts w:ascii="Noto Sans" w:cs="Noto Sans" w:eastAsia="Noto Sans" w:hAnsi="Noto Sans"/>
          <w:color w:val="073763"/>
          <w:rtl w:val="0"/>
        </w:rPr>
        <w:t xml:space="preserve">Repeat the cycle indefinitely.</w:t>
      </w:r>
      <w:r w:rsidDel="00000000" w:rsidR="00000000" w:rsidRPr="00000000">
        <w:rPr>
          <w:rtl w:val="0"/>
        </w:rPr>
      </w:r>
    </w:p>
    <w:p w:rsidR="00000000" w:rsidDel="00000000" w:rsidP="00000000" w:rsidRDefault="00000000" w:rsidRPr="00000000" w14:paraId="0000019C">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This operational logic remains highly rational and efficient when the expected cost of failure is bounded by minor software bugs, localized service disruptions, or quantifiable and recoverable financial liabilities. In such scenarios, a subsequent patch effectively resolves the vulnerability, system operations persist without structural degradation, and the continuity of the business domain is preserved.</w:t>
      </w:r>
      <w:r w:rsidDel="00000000" w:rsidR="00000000" w:rsidRPr="00000000">
        <w:rPr>
          <w:rtl w:val="0"/>
        </w:rPr>
      </w:r>
    </w:p>
    <w:p w:rsidR="00000000" w:rsidDel="00000000" w:rsidP="00000000" w:rsidRDefault="00000000" w:rsidRPr="00000000" w14:paraId="0000019D">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1.2 Thresholds of Paradigm Failure</w:t>
      </w:r>
      <w:r w:rsidDel="00000000" w:rsidR="00000000" w:rsidRPr="00000000">
        <w:rPr>
          <w:rtl w:val="0"/>
        </w:rPr>
      </w:r>
    </w:p>
    <w:p w:rsidR="00000000" w:rsidDel="00000000" w:rsidP="00000000" w:rsidRDefault="00000000" w:rsidRPr="00000000" w14:paraId="0000019E">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Within safety-critical engineering regimes, however, the consequences of specific failure modes may be unrecoverable. Upon the manifestation of such a state, the operational premise of "remediating via a subsequent patch" may become fundamentally inadequate. A subsequent version cannot be relied upon to repair the consequence if the failure has already produced irreversible system-wide effects, or if capability growth has outrun the assumptions under which external intervention and containment were designed.</w:t>
      </w:r>
      <w:r w:rsidDel="00000000" w:rsidR="00000000" w:rsidRPr="00000000">
        <w:rPr>
          <w:rtl w:val="0"/>
        </w:rPr>
      </w:r>
    </w:p>
    <w:p w:rsidR="00000000" w:rsidDel="00000000" w:rsidP="00000000" w:rsidRDefault="00000000" w:rsidRPr="00000000" w14:paraId="0000019F">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Highly autonomous AI systems are rapidly converging upon this critical regime along two concurrent vectors: the vast magnitude of their potential system-wide impact, and the extreme velocity at which such impacts can become completely irreversible. Despite this structural shift, the prevailing organizational culture within AI development remains rooted in standard software methodologies: </w:t>
      </w:r>
    </w:p>
    <w:p w:rsidR="00000000" w:rsidDel="00000000" w:rsidP="00000000" w:rsidRDefault="00000000" w:rsidRPr="00000000" w14:paraId="000001A0">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it is highly iterative, heavily reliant on post-hoc error correction, and aggressively optimized for time-to-first-release.</w:t>
      </w:r>
      <w:r w:rsidDel="00000000" w:rsidR="00000000" w:rsidRPr="00000000">
        <w:rPr>
          <w:rtl w:val="0"/>
        </w:rPr>
      </w:r>
    </w:p>
    <w:p w:rsidR="00000000" w:rsidDel="00000000" w:rsidP="00000000" w:rsidRDefault="00000000" w:rsidRPr="00000000" w14:paraId="000001A1">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This profound misalignment between system high-consequence profiles and legacy engineering practices constitutes the core vulnerability that this framework seeks to address.</w:t>
      </w:r>
      <w:r w:rsidDel="00000000" w:rsidR="00000000" w:rsidRPr="00000000">
        <w:rPr>
          <w:rtl w:val="0"/>
        </w:rPr>
      </w:r>
    </w:p>
    <w:p w:rsidR="00000000" w:rsidDel="00000000" w:rsidP="00000000" w:rsidRDefault="00000000" w:rsidRPr="00000000" w14:paraId="000001A2">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1.3 Engineering Implications</w:t>
      </w:r>
      <w:r w:rsidDel="00000000" w:rsidR="00000000" w:rsidRPr="00000000">
        <w:rPr>
          <w:rtl w:val="0"/>
        </w:rPr>
      </w:r>
    </w:p>
    <w:p w:rsidR="00000000" w:rsidDel="00000000" w:rsidP="00000000" w:rsidRDefault="00000000" w:rsidRPr="00000000" w14:paraId="000001A3">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From this structural misalignment arises a non-negotiable engineering mandate: if a system is classified as potentially safety-critical, the deferral of safety considerations to post-deployment iterations ("fix it later") must be rejected as an unviable engineering posture. This necessitates that:</w:t>
      </w:r>
      <w:r w:rsidDel="00000000" w:rsidR="00000000" w:rsidRPr="00000000">
        <w:rPr>
          <w:rtl w:val="0"/>
        </w:rPr>
      </w:r>
    </w:p>
    <w:p w:rsidR="00000000" w:rsidDel="00000000" w:rsidP="00000000" w:rsidRDefault="00000000" w:rsidRPr="00000000" w14:paraId="000001A4">
      <w:pPr>
        <w:numPr>
          <w:ilvl w:val="0"/>
          <w:numId w:val="2"/>
        </w:numPr>
        <w:spacing w:after="30" w:before="0" w:line="240" w:lineRule="auto"/>
        <w:ind w:left="360" w:hanging="259"/>
        <w:jc w:val="left"/>
        <w:rPr>
          <w:color w:val="073763"/>
          <w:sz w:val="22"/>
          <w:szCs w:val="22"/>
        </w:rPr>
      </w:pPr>
      <w:r w:rsidDel="00000000" w:rsidR="00000000" w:rsidRPr="00000000">
        <w:rPr>
          <w:rFonts w:ascii="Noto Sans" w:cs="Noto Sans" w:eastAsia="Noto Sans" w:hAnsi="Noto Sans"/>
          <w:color w:val="073763"/>
          <w:rtl w:val="0"/>
        </w:rPr>
        <w:t xml:space="preserve">Safety specifications and safety-relevant architectural properties must exist prior to and independent of system implementation;</w:t>
      </w:r>
      <w:r w:rsidDel="00000000" w:rsidR="00000000" w:rsidRPr="00000000">
        <w:rPr>
          <w:rtl w:val="0"/>
        </w:rPr>
      </w:r>
    </w:p>
    <w:p w:rsidR="00000000" w:rsidDel="00000000" w:rsidP="00000000" w:rsidRDefault="00000000" w:rsidRPr="00000000" w14:paraId="000001A5">
      <w:pPr>
        <w:numPr>
          <w:ilvl w:val="0"/>
          <w:numId w:val="2"/>
        </w:numPr>
        <w:spacing w:after="30" w:before="0" w:line="240" w:lineRule="auto"/>
        <w:ind w:left="360" w:hanging="259"/>
        <w:jc w:val="left"/>
        <w:rPr>
          <w:color w:val="073763"/>
          <w:sz w:val="22"/>
          <w:szCs w:val="22"/>
        </w:rPr>
      </w:pPr>
      <w:r w:rsidDel="00000000" w:rsidR="00000000" w:rsidRPr="00000000">
        <w:rPr>
          <w:rFonts w:ascii="Noto Sans" w:cs="Noto Sans" w:eastAsia="Noto Sans" w:hAnsi="Noto Sans"/>
          <w:color w:val="073763"/>
          <w:rtl w:val="0"/>
        </w:rPr>
        <w:t xml:space="preserve">Architectural safety properties, authority boundaries, and operational containment mechanisms must be established before the system transitions to an active operational state;</w:t>
      </w:r>
      <w:r w:rsidDel="00000000" w:rsidR="00000000" w:rsidRPr="00000000">
        <w:rPr>
          <w:rtl w:val="0"/>
        </w:rPr>
      </w:r>
    </w:p>
    <w:p w:rsidR="00000000" w:rsidDel="00000000" w:rsidP="00000000" w:rsidRDefault="00000000" w:rsidRPr="00000000" w14:paraId="000001A6">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Note: the Charter's CP1–CP8 (principles) and BRAA's BR1–BR12 (practices) are independent numbering systems and must not be confused with each other (see Verifiable Trust, Chapter 3).</w:t>
      </w:r>
      <w:r w:rsidDel="00000000" w:rsidR="00000000" w:rsidRPr="00000000">
        <w:rPr>
          <w:rtl w:val="0"/>
        </w:rPr>
      </w:r>
    </w:p>
    <w:p w:rsidR="00000000" w:rsidDel="00000000" w:rsidP="00000000" w:rsidRDefault="00000000" w:rsidRPr="00000000" w14:paraId="000001A7">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Mode A/B/C/D, Regime P/D — the Human–AI Charter (Charter) — human–AI parity/divergence regimes</w:t>
      </w:r>
      <w:r w:rsidDel="00000000" w:rsidR="00000000" w:rsidRPr="00000000">
        <w:rPr>
          <w:rtl w:val="0"/>
        </w:rPr>
      </w:r>
    </w:p>
    <w:p w:rsidR="00000000" w:rsidDel="00000000" w:rsidP="00000000" w:rsidRDefault="00000000" w:rsidRPr="00000000" w14:paraId="000001A8">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GAMMA/BETA/ALPHA — Chapter 5 (BRAA) — compliance profiles</w:t>
      </w:r>
      <w:r w:rsidDel="00000000" w:rsidR="00000000" w:rsidRPr="00000000">
        <w:rPr>
          <w:rtl w:val="0"/>
        </w:rPr>
      </w:r>
    </w:p>
    <w:p w:rsidR="00000000" w:rsidDel="00000000" w:rsidP="00000000" w:rsidRDefault="00000000" w:rsidRPr="00000000" w14:paraId="000001A9">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BR1–BR12 — Chapter 5 (BRAA) — residual-risk management practices</w:t>
      </w:r>
      <w:r w:rsidDel="00000000" w:rsidR="00000000" w:rsidRPr="00000000">
        <w:rPr>
          <w:rtl w:val="0"/>
        </w:rPr>
      </w:r>
    </w:p>
    <w:p w:rsidR="00000000" w:rsidDel="00000000" w:rsidP="00000000" w:rsidRDefault="00000000" w:rsidRPr="00000000" w14:paraId="000001AA">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CP1–CP8 — the Human–AI Charter (Charter) — foundational principles</w:t>
      </w:r>
      <w:r w:rsidDel="00000000" w:rsidR="00000000" w:rsidRPr="00000000">
        <w:rPr>
          <w:rtl w:val="0"/>
        </w:rPr>
      </w:r>
    </w:p>
    <w:p w:rsidR="00000000" w:rsidDel="00000000" w:rsidP="00000000" w:rsidRDefault="00000000" w:rsidRPr="00000000" w14:paraId="000001AB">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GV-S0–GV-S3 — Chapter 4 (GVAA) — execution-environment domain formalization scale</w:t>
      </w:r>
      <w:r w:rsidDel="00000000" w:rsidR="00000000" w:rsidRPr="00000000">
        <w:rPr>
          <w:rtl w:val="0"/>
        </w:rPr>
      </w:r>
    </w:p>
    <w:p w:rsidR="00000000" w:rsidDel="00000000" w:rsidP="00000000" w:rsidRDefault="00000000" w:rsidRPr="00000000" w14:paraId="000001AC">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VT-S1–VT-S4 — Chapter 3 — trust-verification stages</w:t>
      </w:r>
      <w:r w:rsidDel="00000000" w:rsidR="00000000" w:rsidRPr="00000000">
        <w:rPr>
          <w:rtl w:val="0"/>
        </w:rPr>
      </w:r>
    </w:p>
    <w:p w:rsidR="00000000" w:rsidDel="00000000" w:rsidP="00000000" w:rsidRDefault="00000000" w:rsidRPr="00000000" w14:paraId="000001AD">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VT-1…VT-5 — Chapter 3 — protocols of verifiable trust</w:t>
      </w:r>
    </w:p>
    <w:p w:rsidR="00000000" w:rsidDel="00000000" w:rsidP="00000000" w:rsidRDefault="00000000" w:rsidRPr="00000000" w14:paraId="000001AE">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Notation &amp; Cross-Reference Key</w:t>
      </w:r>
      <w:r w:rsidDel="00000000" w:rsidR="00000000" w:rsidRPr="00000000">
        <w:rPr>
          <w:rtl w:val="0"/>
        </w:rPr>
      </w:r>
    </w:p>
    <w:p w:rsidR="00000000" w:rsidDel="00000000" w:rsidP="00000000" w:rsidRDefault="00000000" w:rsidRPr="00000000" w14:paraId="000001AF">
      <w:pPr>
        <w:numPr>
          <w:ilvl w:val="0"/>
          <w:numId w:val="2"/>
        </w:numPr>
        <w:spacing w:after="30" w:before="0" w:line="240" w:lineRule="auto"/>
        <w:ind w:left="360" w:hanging="259"/>
        <w:jc w:val="left"/>
        <w:rPr>
          <w:color w:val="073763"/>
          <w:sz w:val="22"/>
          <w:szCs w:val="22"/>
        </w:rPr>
      </w:pPr>
      <w:r w:rsidDel="00000000" w:rsidR="00000000" w:rsidRPr="00000000">
        <w:rPr>
          <w:rFonts w:ascii="Noto Sans" w:cs="Noto Sans" w:eastAsia="Noto Sans" w:hAnsi="Noto Sans"/>
          <w:color w:val="073763"/>
          <w:rtl w:val="0"/>
        </w:rPr>
        <w:t xml:space="preserve">Formal verification criteria must be explicitly defined prior to the commencement of any empirical evaluation or testing;</w:t>
      </w:r>
      <w:r w:rsidDel="00000000" w:rsidR="00000000" w:rsidRPr="00000000">
        <w:rPr>
          <w:rtl w:val="0"/>
        </w:rPr>
      </w:r>
    </w:p>
    <w:p w:rsidR="00000000" w:rsidDel="00000000" w:rsidP="00000000" w:rsidRDefault="00000000" w:rsidRPr="00000000" w14:paraId="000001B0">
      <w:pPr>
        <w:numPr>
          <w:ilvl w:val="0"/>
          <w:numId w:val="2"/>
        </w:numPr>
        <w:spacing w:after="30" w:before="0" w:line="240" w:lineRule="auto"/>
        <w:ind w:left="360" w:hanging="259"/>
        <w:jc w:val="left"/>
        <w:rPr>
          <w:color w:val="073763"/>
          <w:sz w:val="22"/>
          <w:szCs w:val="22"/>
        </w:rPr>
      </w:pPr>
      <w:r w:rsidDel="00000000" w:rsidR="00000000" w:rsidRPr="00000000">
        <w:rPr>
          <w:rFonts w:ascii="Noto Sans" w:cs="Noto Sans" w:eastAsia="Noto Sans" w:hAnsi="Noto Sans"/>
          <w:color w:val="073763"/>
          <w:rtl w:val="0"/>
        </w:rPr>
        <w:t xml:space="preserve">The physical characteristics of the implemented system must never be permitted to retroactively dictate its own criteria of acceptability.</w:t>
      </w:r>
    </w:p>
    <w:p w:rsidR="00000000" w:rsidDel="00000000" w:rsidP="00000000" w:rsidRDefault="00000000" w:rsidRPr="00000000" w14:paraId="000001B1">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This governing methodology—specification before implementation—serves as the foundational structural design axiom for the entire framework.</w:t>
      </w:r>
    </w:p>
    <w:p w:rsidR="00000000" w:rsidDel="00000000" w:rsidP="00000000" w:rsidRDefault="00000000" w:rsidRPr="00000000" w14:paraId="000001B2">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2. Foundational Engineering Philosophy</w:t>
      </w:r>
      <w:r w:rsidDel="00000000" w:rsidR="00000000" w:rsidRPr="00000000">
        <w:rPr>
          <w:rtl w:val="0"/>
        </w:rPr>
      </w:r>
    </w:p>
    <w:p w:rsidR="00000000" w:rsidDel="00000000" w:rsidP="00000000" w:rsidRDefault="00000000" w:rsidRPr="00000000" w14:paraId="000001B3">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2.1 Specification Before Implementation</w:t>
      </w:r>
      <w:r w:rsidDel="00000000" w:rsidR="00000000" w:rsidRPr="00000000">
        <w:rPr>
          <w:rtl w:val="0"/>
        </w:rPr>
      </w:r>
    </w:p>
    <w:p w:rsidR="00000000" w:rsidDel="00000000" w:rsidP="00000000" w:rsidRDefault="00000000" w:rsidRPr="00000000" w14:paraId="000001B4">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This framework systematically applies this rigorous engineering discipline to the domain of high-capability AI. The remaining eight architectural chapters do not serve to describe or analyze the runtime mechanics of existing, deployed systems. Rather, they represent a formal attempt to specify exactly what architectures must be designed, modeled, and subjected to the applicable verification, validation, and qualification evidence before a corresponding level of operational autonomy can be authorized or expanded.</w:t>
      </w:r>
      <w:r w:rsidDel="00000000" w:rsidR="00000000" w:rsidRPr="00000000">
        <w:rPr>
          <w:rtl w:val="0"/>
        </w:rPr>
      </w:r>
    </w:p>
    <w:p w:rsidR="00000000" w:rsidDel="00000000" w:rsidP="00000000" w:rsidRDefault="00000000" w:rsidRPr="00000000" w14:paraId="000001B5">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The architectural objective is therefore not to construct an otherwise unconstrained capability and surround it later with external restrictions. Safety-relevant control properties are to be designed into the system from the outset, before capability growth can exceed the reach of external controls. These internal properties do not replace external authority; they provide the architectural basis that external qualification, authorization, intervention, and requalification act upon.</w:t>
      </w:r>
    </w:p>
    <w:p w:rsidR="00000000" w:rsidDel="00000000" w:rsidP="00000000" w:rsidRDefault="00000000" w:rsidRPr="00000000" w14:paraId="000001B6">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2.2 The Four Core Principles</w:t>
      </w:r>
      <w:r w:rsidDel="00000000" w:rsidR="00000000" w:rsidRPr="00000000">
        <w:rPr>
          <w:rtl w:val="0"/>
        </w:rPr>
      </w:r>
    </w:p>
    <w:p w:rsidR="00000000" w:rsidDel="00000000" w:rsidP="00000000" w:rsidRDefault="00000000" w:rsidRPr="00000000" w14:paraId="000001B7">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Principle 2: Explicit Residual Risk and Assumptions. Absolute safety is not an attainable engineering state; the doctrine therefore treats safety as a bounded evidential claim under explicit assumptions and residual risk. The objective of rigorous engineering is not the total eradication of risk, but rather ensuring that all residual risk is explicitly itemized, characterized where evidence permits, and managed against declared acceptance criteria, mission, resource, and operational conditions. Any operational risk that has not been formally entered into the system registry cannot be managed; it represents an unmitigated hidden risk.</w:t>
      </w:r>
      <w:r w:rsidDel="00000000" w:rsidR="00000000" w:rsidRPr="00000000">
        <w:rPr>
          <w:rtl w:val="0"/>
        </w:rPr>
      </w:r>
    </w:p>
    <w:p w:rsidR="00000000" w:rsidDel="00000000" w:rsidP="00000000" w:rsidRDefault="00000000" w:rsidRPr="00000000" w14:paraId="000001B8">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Principle 3: Trust Substantiated by Verification, Not Assertion. Neither formal safety assertions provided by the system developers nor internal alignment claims generated by the system itself constitute valid engineering evidence. Systemic trust may only be expanded based on verified behavioral profiles, validated via independent methodologies utilizing explicitly prepublished evaluation criteria.</w:t>
      </w:r>
      <w:r w:rsidDel="00000000" w:rsidR="00000000" w:rsidRPr="00000000">
        <w:rPr>
          <w:rtl w:val="0"/>
        </w:rPr>
      </w:r>
    </w:p>
    <w:p w:rsidR="00000000" w:rsidDel="00000000" w:rsidP="00000000" w:rsidRDefault="00000000" w:rsidRPr="00000000" w14:paraId="000001B9">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Principle 4: Irreversibility Demands Ex-Ante Authorization. Any operational action whose real-world consequences cannot be fully reverted or compensated requires strict ex-ante authorization rather than post-hoc justification. This constraint applies symmetrically to the runtime actions of the AI system within its environment and to the strategic deployment decisions executed by human operators regarding the AI system.</w:t>
      </w:r>
      <w:r w:rsidDel="00000000" w:rsidR="00000000" w:rsidRPr="00000000">
        <w:rPr>
          <w:rtl w:val="0"/>
        </w:rPr>
      </w:r>
    </w:p>
    <w:p w:rsidR="00000000" w:rsidDel="00000000" w:rsidP="00000000" w:rsidRDefault="00000000" w:rsidRPr="00000000" w14:paraId="000001BA">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2.3 Explicit Boundary Conditions and Limitations</w:t>
      </w:r>
      <w:r w:rsidDel="00000000" w:rsidR="00000000" w:rsidRPr="00000000">
        <w:rPr>
          <w:rtl w:val="0"/>
        </w:rPr>
      </w:r>
    </w:p>
    <w:p w:rsidR="00000000" w:rsidDel="00000000" w:rsidP="00000000" w:rsidRDefault="00000000" w:rsidRPr="00000000" w14:paraId="000001BB">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This framework operates under a set of explicitly defined limitations and does not claim to execute the following:</w:t>
      </w:r>
      <w:r w:rsidDel="00000000" w:rsidR="00000000" w:rsidRPr="00000000">
        <w:rPr>
          <w:rtl w:val="0"/>
        </w:rPr>
      </w:r>
    </w:p>
    <w:p w:rsidR="00000000" w:rsidDel="00000000" w:rsidP="00000000" w:rsidRDefault="00000000" w:rsidRPr="00000000" w14:paraId="000001BC">
      <w:pPr>
        <w:numPr>
          <w:ilvl w:val="0"/>
          <w:numId w:val="2"/>
        </w:numPr>
        <w:spacing w:after="30" w:before="0" w:line="240" w:lineRule="auto"/>
        <w:ind w:left="360" w:hanging="259"/>
        <w:jc w:val="left"/>
        <w:rPr>
          <w:color w:val="073763"/>
          <w:sz w:val="22"/>
          <w:szCs w:val="22"/>
        </w:rPr>
      </w:pPr>
      <w:r w:rsidDel="00000000" w:rsidR="00000000" w:rsidRPr="00000000">
        <w:rPr>
          <w:rFonts w:ascii="Noto Sans" w:cs="Noto Sans" w:eastAsia="Noto Sans" w:hAnsi="Noto Sans"/>
          <w:color w:val="073763"/>
          <w:rtl w:val="0"/>
        </w:rPr>
        <w:t xml:space="preserve">Empirically validate that all described mechanisms function out-of-the-box: none of the defined failure domains within the Register currently carry a status of "direct support";</w:t>
      </w:r>
      <w:r w:rsidDel="00000000" w:rsidR="00000000" w:rsidRPr="00000000">
        <w:rPr>
          <w:rtl w:val="0"/>
        </w:rPr>
      </w:r>
    </w:p>
    <w:p w:rsidR="00000000" w:rsidDel="00000000" w:rsidP="00000000" w:rsidRDefault="00000000" w:rsidRPr="00000000" w14:paraId="000001BD">
      <w:pPr>
        <w:numPr>
          <w:ilvl w:val="0"/>
          <w:numId w:val="2"/>
        </w:numPr>
        <w:spacing w:after="30" w:before="0" w:line="240" w:lineRule="auto"/>
        <w:ind w:left="360" w:hanging="259"/>
        <w:jc w:val="left"/>
        <w:rPr>
          <w:color w:val="073763"/>
          <w:sz w:val="22"/>
          <w:szCs w:val="22"/>
        </w:rPr>
      </w:pPr>
      <w:r w:rsidDel="00000000" w:rsidR="00000000" w:rsidRPr="00000000">
        <w:rPr>
          <w:rFonts w:ascii="Noto Sans" w:cs="Noto Sans" w:eastAsia="Noto Sans" w:hAnsi="Noto Sans"/>
          <w:color w:val="073763"/>
          <w:rtl w:val="0"/>
        </w:rPr>
        <w:t xml:space="preserve">Resolve the foundational problem of scalable oversight, which remains an active, open research question within the broader field;</w:t>
      </w:r>
      <w:r w:rsidDel="00000000" w:rsidR="00000000" w:rsidRPr="00000000">
        <w:rPr>
          <w:rtl w:val="0"/>
        </w:rPr>
      </w:r>
    </w:p>
    <w:p w:rsidR="00000000" w:rsidDel="00000000" w:rsidP="00000000" w:rsidRDefault="00000000" w:rsidRPr="00000000" w14:paraId="000001BE">
      <w:pPr>
        <w:numPr>
          <w:ilvl w:val="0"/>
          <w:numId w:val="2"/>
        </w:numPr>
        <w:spacing w:after="30" w:before="0" w:line="240" w:lineRule="auto"/>
        <w:ind w:left="360" w:hanging="259"/>
        <w:jc w:val="left"/>
        <w:rPr>
          <w:color w:val="073763"/>
          <w:sz w:val="22"/>
          <w:szCs w:val="22"/>
        </w:rPr>
      </w:pPr>
      <w:r w:rsidDel="00000000" w:rsidR="00000000" w:rsidRPr="00000000">
        <w:rPr>
          <w:rFonts w:ascii="Noto Sans" w:cs="Noto Sans" w:eastAsia="Noto Sans" w:hAnsi="Noto Sans"/>
          <w:color w:val="073763"/>
          <w:rtl w:val="0"/>
        </w:rPr>
        <w:t xml:space="preserve">Establish external assurance of operational safety within Divergence Mode (Mode D), defined as the state wherein the capability frontier of one party expands beyond the verification horizon of the counterparty, causing system stability to depend entirely on internal value structures;</w:t>
      </w:r>
      <w:r w:rsidDel="00000000" w:rsidR="00000000" w:rsidRPr="00000000">
        <w:rPr>
          <w:rtl w:val="0"/>
        </w:rPr>
      </w:r>
    </w:p>
    <w:p w:rsidR="00000000" w:rsidDel="00000000" w:rsidP="00000000" w:rsidRDefault="00000000" w:rsidRPr="00000000" w14:paraId="000001BF">
      <w:pPr>
        <w:numPr>
          <w:ilvl w:val="0"/>
          <w:numId w:val="2"/>
        </w:numPr>
        <w:spacing w:after="30" w:before="0" w:line="240" w:lineRule="auto"/>
        <w:ind w:left="360" w:hanging="259"/>
        <w:jc w:val="left"/>
        <w:rPr>
          <w:color w:val="073763"/>
          <w:sz w:val="22"/>
          <w:szCs w:val="22"/>
        </w:rPr>
      </w:pPr>
      <w:r w:rsidDel="00000000" w:rsidR="00000000" w:rsidRPr="00000000">
        <w:rPr>
          <w:rFonts w:ascii="Noto Sans" w:cs="Noto Sans" w:eastAsia="Noto Sans" w:hAnsi="Noto Sans"/>
          <w:color w:val="073763"/>
          <w:rtl w:val="0"/>
        </w:rPr>
        <w:t xml:space="preserve">Supersede or replace an empirical validation program: design documentation serves as a necessary prerequisite to empirical qualification testing, but can never substitute for it.</w:t>
      </w:r>
      <w:r w:rsidDel="00000000" w:rsidR="00000000" w:rsidRPr="00000000">
        <w:rPr>
          <w:rtl w:val="0"/>
        </w:rPr>
      </w:r>
    </w:p>
    <w:p w:rsidR="00000000" w:rsidDel="00000000" w:rsidP="00000000" w:rsidRDefault="00000000" w:rsidRPr="00000000" w14:paraId="000001C0">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This transparent delimitation of theoretical and operational boundaries is a core attribute of the engineering doctrine, rather than a structural weakness.</w:t>
      </w:r>
      <w:r w:rsidDel="00000000" w:rsidR="00000000" w:rsidRPr="00000000">
        <w:rPr>
          <w:rtl w:val="0"/>
        </w:rPr>
      </w:r>
    </w:p>
    <w:p w:rsidR="00000000" w:rsidDel="00000000" w:rsidP="00000000" w:rsidRDefault="00000000" w:rsidRPr="00000000" w14:paraId="000001C1">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3. Architecture of the Framework: A Unified Nine-Chapter System</w:t>
      </w:r>
      <w:r w:rsidDel="00000000" w:rsidR="00000000" w:rsidRPr="00000000">
        <w:rPr>
          <w:rtl w:val="0"/>
        </w:rPr>
      </w:r>
    </w:p>
    <w:p w:rsidR="00000000" w:rsidDel="00000000" w:rsidP="00000000" w:rsidRDefault="00000000" w:rsidRPr="00000000" w14:paraId="000001C2">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3.1 Core System Logic</w:t>
      </w:r>
      <w:r w:rsidDel="00000000" w:rsidR="00000000" w:rsidRPr="00000000">
        <w:rPr>
          <w:rtl w:val="0"/>
        </w:rPr>
      </w:r>
    </w:p>
    <w:p w:rsidR="00000000" w:rsidDel="00000000" w:rsidP="00000000" w:rsidRDefault="00000000" w:rsidRPr="00000000" w14:paraId="000001C3">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nine chapters comprising this framework correspond directly to sequential functions within the systems engineering lifecycle of a safety-critical infrastructure. This structural sequence is highly deliberate: each successive chapter strictly depends upon the architectural primitives established by its predecessors and remains incomplete without them.</w:t>
      </w:r>
      <w:r w:rsidDel="00000000" w:rsidR="00000000" w:rsidRPr="00000000">
        <w:rPr>
          <w:rtl w:val="0"/>
        </w:rPr>
      </w:r>
    </w:p>
    <w:p w:rsidR="00000000" w:rsidDel="00000000" w:rsidP="00000000" w:rsidRDefault="00000000" w:rsidRPr="00000000" w14:paraId="000001C4">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Doctrine-Level Assurance Integration is a cross-chapter and cross-layer assurance layer rather than a tenth architectural mechanism. It evaluates composition, evidence independence, complexity, lifecycle status, and requalification conditions across the nine chapters as a single assurance argument.</w:t>
      </w:r>
    </w:p>
    <w:p w:rsidR="00000000" w:rsidDel="00000000" w:rsidP="00000000" w:rsidRDefault="00000000" w:rsidRPr="00000000" w14:paraId="000001C5">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Requirements → Architecture → Constraints → Failure Analysis → Verification → Qualification</w:t>
      </w:r>
      <w:r w:rsidDel="00000000" w:rsidR="00000000" w:rsidRPr="00000000">
        <w:rPr>
          <w:rtl w:val="0"/>
        </w:rPr>
      </w:r>
    </w:p>
    <w:p w:rsidR="00000000" w:rsidDel="00000000" w:rsidP="00000000" w:rsidRDefault="00000000" w:rsidRPr="00000000" w14:paraId="000001C6">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3.2 Architectural Mapping Table</w:t>
      </w:r>
      <w:r w:rsidDel="00000000" w:rsidR="00000000" w:rsidRPr="00000000">
        <w:rPr>
          <w:rtl w:val="0"/>
        </w:rPr>
      </w:r>
    </w:p>
    <w:tbl>
      <w:tblPr>
        <w:tblStyle w:val="Table6"/>
        <w:tblW w:w="9480.0" w:type="dxa"/>
        <w:jc w:val="center"/>
        <w:tblBorders>
          <w:top w:color="b8c2cc" w:space="0" w:sz="4" w:val="single"/>
          <w:left w:color="b8c2cc" w:space="0" w:sz="4" w:val="single"/>
          <w:bottom w:color="b8c2cc" w:space="0" w:sz="4" w:val="single"/>
          <w:right w:color="b8c2cc" w:space="0" w:sz="4" w:val="single"/>
          <w:insideH w:color="b8c2cc" w:space="0" w:sz="4" w:val="single"/>
          <w:insideV w:color="b8c2cc" w:space="0" w:sz="4" w:val="single"/>
        </w:tblBorders>
        <w:tblLayout w:type="fixed"/>
        <w:tblLook w:val="0000"/>
      </w:tblPr>
      <w:tblGrid>
        <w:gridCol w:w="2355"/>
        <w:gridCol w:w="1875"/>
        <w:gridCol w:w="5250"/>
        <w:tblGridChange w:id="0">
          <w:tblGrid>
            <w:gridCol w:w="2355"/>
            <w:gridCol w:w="1875"/>
            <w:gridCol w:w="5250"/>
          </w:tblGrid>
        </w:tblGridChange>
      </w:tblGrid>
      <w:tr>
        <w:trPr>
          <w:cantSplit w:val="1"/>
          <w:tblHeader w:val="1"/>
        </w:trPr>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1C7">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Chapter / Module Identifier</w:t>
            </w:r>
          </w:p>
        </w:tc>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1C8">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Lifecycle Domain</w:t>
            </w:r>
          </w:p>
        </w:tc>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1C9">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Architectural Focus &amp; Purpose</w:t>
            </w:r>
          </w:p>
        </w:tc>
      </w:tr>
      <w:tr>
        <w:trPr>
          <w:cantSplit w:val="1"/>
          <w:tblHeader w:val="0"/>
        </w:trPr>
        <w:tc>
          <w:tcPr>
            <w:tcBorders>
              <w:top w:color="c5c9cc" w:space="0" w:sz="4" w:val="single"/>
              <w:left w:color="d7dadd" w:space="0" w:sz="4" w:val="single"/>
              <w:bottom w:color="c5c9cc" w:space="0" w:sz="4" w:val="single"/>
              <w:right w:color="d7dadd" w:space="0" w:sz="4" w:val="single"/>
            </w:tcBorders>
            <w:shd w:fill="f2f4f7" w:val="clear"/>
            <w:tcMar>
              <w:top w:w="60.0" w:type="dxa"/>
              <w:bottom w:w="60.0" w:type="dxa"/>
            </w:tcMar>
            <w:vAlign w:val="center"/>
          </w:tcPr>
          <w:p w:rsidR="00000000" w:rsidDel="00000000" w:rsidP="00000000" w:rsidRDefault="00000000" w:rsidRPr="00000000" w14:paraId="000001CA">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Chapter 1</w:t>
            </w:r>
          </w:p>
        </w:tc>
        <w:tc>
          <w:tcPr>
            <w:tcBorders>
              <w:top w:color="c5c9cc" w:space="0" w:sz="4" w:val="single"/>
              <w:left w:color="d7dadd" w:space="0" w:sz="4" w:val="single"/>
              <w:bottom w:color="c5c9cc" w:space="0" w:sz="4" w:val="single"/>
              <w:right w:color="d7dadd" w:space="0" w:sz="4" w:val="single"/>
            </w:tcBorders>
            <w:shd w:fill="f2f4f7" w:val="clear"/>
            <w:tcMar>
              <w:top w:w="60.0" w:type="dxa"/>
              <w:bottom w:w="60.0" w:type="dxa"/>
            </w:tcMar>
            <w:vAlign w:val="center"/>
          </w:tcPr>
          <w:p w:rsidR="00000000" w:rsidDel="00000000" w:rsidP="00000000" w:rsidRDefault="00000000" w:rsidRPr="00000000" w14:paraId="000001CB">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Engineering Philosophy</w:t>
            </w:r>
          </w:p>
        </w:tc>
        <w:tc>
          <w:tcPr>
            <w:tcBorders>
              <w:top w:color="c5c9cc" w:space="0" w:sz="4" w:val="single"/>
              <w:left w:color="d7dadd" w:space="0" w:sz="4" w:val="single"/>
              <w:bottom w:color="c5c9cc" w:space="0" w:sz="4" w:val="single"/>
              <w:right w:color="d7dadd" w:space="0" w:sz="4" w:val="single"/>
            </w:tcBorders>
            <w:shd w:fill="f2f4f7" w:val="clear"/>
            <w:tcMar>
              <w:top w:w="60.0" w:type="dxa"/>
              <w:bottom w:w="60.0" w:type="dxa"/>
            </w:tcMar>
            <w:vAlign w:val="center"/>
          </w:tcPr>
          <w:p w:rsidR="00000000" w:rsidDel="00000000" w:rsidP="00000000" w:rsidRDefault="00000000" w:rsidRPr="00000000" w14:paraId="000001CC">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Establishes the core design axioms and maps the structural interdependencies of the integrated nine-chapter framework. Serving as the prerequisite entry point, it must be reviewed first.</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1CD">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2. Human–AI Charter</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1CE">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Governance Foundation</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1CF">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Defines procedural standing and decision-rights as the governance foundation; it is reproduced in this volume and is not engineering qualification evidence.</w:t>
            </w:r>
          </w:p>
        </w:tc>
      </w:tr>
      <w:tr>
        <w:trPr>
          <w:cantSplit w:val="1"/>
          <w:tblHeader w:val="0"/>
        </w:trPr>
        <w:tc>
          <w:tcPr>
            <w:tcBorders>
              <w:top w:color="c5c9cc" w:space="0" w:sz="4" w:val="single"/>
              <w:left w:color="d7dadd" w:space="0" w:sz="4" w:val="single"/>
              <w:bottom w:color="c5c9cc" w:space="0" w:sz="4" w:val="single"/>
              <w:right w:color="d7dadd" w:space="0" w:sz="4" w:val="single"/>
            </w:tcBorders>
            <w:shd w:fill="f2f4f7" w:val="clear"/>
            <w:tcMar>
              <w:top w:w="60.0" w:type="dxa"/>
              <w:bottom w:w="60.0" w:type="dxa"/>
            </w:tcMar>
            <w:vAlign w:val="center"/>
          </w:tcPr>
          <w:p w:rsidR="00000000" w:rsidDel="00000000" w:rsidP="00000000" w:rsidRDefault="00000000" w:rsidRPr="00000000" w14:paraId="000001D0">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Verifiable Trust (Chapter 3) (VT)</w:t>
            </w:r>
          </w:p>
        </w:tc>
        <w:tc>
          <w:tcPr>
            <w:tcBorders>
              <w:top w:color="c5c9cc" w:space="0" w:sz="4" w:val="single"/>
              <w:left w:color="d7dadd" w:space="0" w:sz="4" w:val="single"/>
              <w:bottom w:color="c5c9cc" w:space="0" w:sz="4" w:val="single"/>
              <w:right w:color="d7dadd" w:space="0" w:sz="4" w:val="single"/>
            </w:tcBorders>
            <w:shd w:fill="f2f4f7" w:val="clear"/>
            <w:tcMar>
              <w:top w:w="60.0" w:type="dxa"/>
              <w:bottom w:w="60.0" w:type="dxa"/>
            </w:tcMar>
            <w:vAlign w:val="center"/>
          </w:tcPr>
          <w:p w:rsidR="00000000" w:rsidDel="00000000" w:rsidP="00000000" w:rsidRDefault="00000000" w:rsidRPr="00000000" w14:paraId="000001D1">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Verification Requirements</w:t>
            </w:r>
          </w:p>
        </w:tc>
        <w:tc>
          <w:tcPr>
            <w:tcBorders>
              <w:top w:color="c5c9cc" w:space="0" w:sz="4" w:val="single"/>
              <w:left w:color="d7dadd" w:space="0" w:sz="4" w:val="single"/>
              <w:bottom w:color="c5c9cc" w:space="0" w:sz="4" w:val="single"/>
              <w:right w:color="d7dadd" w:space="0" w:sz="4" w:val="single"/>
            </w:tcBorders>
            <w:shd w:fill="f2f4f7" w:val="clear"/>
            <w:tcMar>
              <w:top w:w="60.0" w:type="dxa"/>
              <w:bottom w:w="60.0" w:type="dxa"/>
            </w:tcMar>
            <w:vAlign w:val="center"/>
          </w:tcPr>
          <w:p w:rsidR="00000000" w:rsidDel="00000000" w:rsidP="00000000" w:rsidRDefault="00000000" w:rsidRPr="00000000" w14:paraId="000001D2">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Defines the formal requirements for establishing evidence-based trust, specifying the exact operational tokens (VT-1 through VT-5) and verification states (S1 through S4).</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1D3">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GVAA (Chapter 4)</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1D4">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Runtime Architecture</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1D5">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Delineates the Graduated Verifiable Autonomy Architecture, specifying deterministic containment environments to isolate agents from host infrastructure and bound blast radiuses.</w:t>
            </w:r>
          </w:p>
        </w:tc>
      </w:tr>
      <w:tr>
        <w:trPr>
          <w:cantSplit w:val="1"/>
          <w:tblHeader w:val="0"/>
        </w:trPr>
        <w:tc>
          <w:tcPr>
            <w:tcBorders>
              <w:top w:color="c5c9cc" w:space="0" w:sz="4" w:val="single"/>
              <w:left w:color="d7dadd" w:space="0" w:sz="4" w:val="single"/>
              <w:bottom w:color="c5c9cc" w:space="0" w:sz="4" w:val="single"/>
              <w:right w:color="d7dadd" w:space="0" w:sz="4" w:val="single"/>
            </w:tcBorders>
            <w:shd w:fill="f2f4f7" w:val="clear"/>
            <w:tcMar>
              <w:top w:w="60.0" w:type="dxa"/>
              <w:bottom w:w="60.0" w:type="dxa"/>
            </w:tcMar>
            <w:vAlign w:val="center"/>
          </w:tcPr>
          <w:p w:rsidR="00000000" w:rsidDel="00000000" w:rsidP="00000000" w:rsidRDefault="00000000" w:rsidRPr="00000000" w14:paraId="000001D6">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BRAA (Chapter 5)</w:t>
            </w:r>
          </w:p>
        </w:tc>
        <w:tc>
          <w:tcPr>
            <w:tcBorders>
              <w:top w:color="c5c9cc" w:space="0" w:sz="4" w:val="single"/>
              <w:left w:color="d7dadd" w:space="0" w:sz="4" w:val="single"/>
              <w:bottom w:color="c5c9cc" w:space="0" w:sz="4" w:val="single"/>
              <w:right w:color="d7dadd" w:space="0" w:sz="4" w:val="single"/>
            </w:tcBorders>
            <w:shd w:fill="f2f4f7" w:val="clear"/>
            <w:tcMar>
              <w:top w:w="60.0" w:type="dxa"/>
              <w:bottom w:w="60.0" w:type="dxa"/>
            </w:tcMar>
            <w:vAlign w:val="center"/>
          </w:tcPr>
          <w:p w:rsidR="00000000" w:rsidDel="00000000" w:rsidP="00000000" w:rsidRDefault="00000000" w:rsidRPr="00000000" w14:paraId="000001D7">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Residual Risk Management</w:t>
            </w:r>
          </w:p>
        </w:tc>
        <w:tc>
          <w:tcPr>
            <w:tcBorders>
              <w:top w:color="c5c9cc" w:space="0" w:sz="4" w:val="single"/>
              <w:left w:color="d7dadd" w:space="0" w:sz="4" w:val="single"/>
              <w:bottom w:color="c5c9cc" w:space="0" w:sz="4" w:val="single"/>
              <w:right w:color="d7dadd" w:space="0" w:sz="4" w:val="single"/>
            </w:tcBorders>
            <w:shd w:fill="f2f4f7" w:val="clear"/>
            <w:tcMar>
              <w:top w:w="60.0" w:type="dxa"/>
              <w:bottom w:w="60.0" w:type="dxa"/>
            </w:tcMar>
            <w:vAlign w:val="center"/>
          </w:tcPr>
          <w:p w:rsidR="00000000" w:rsidDel="00000000" w:rsidP="00000000" w:rsidRDefault="00000000" w:rsidRPr="00000000" w14:paraId="000001D8">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Details the Bounded-Risk Agility Architecture, providing the runtime mechanics required to measure, bound, and dynamically monitor unmitigated residual risk during active operations.</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1D9">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Local Multi-Scale Contour (Chapter 6)</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1DA">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Self-Improvement Constraints</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1DB">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Specifies a targeted safety architecture designed to enforce stability and maintain conservative architectural anchors during recursive self-improvement cycles.</w:t>
            </w:r>
          </w:p>
        </w:tc>
      </w:tr>
      <w:tr>
        <w:trPr>
          <w:cantSplit w:val="1"/>
          <w:tblHeader w:val="0"/>
        </w:trPr>
        <w:tc>
          <w:tcPr>
            <w:tcBorders>
              <w:top w:color="c5c9cc" w:space="0" w:sz="4" w:val="single"/>
              <w:left w:color="d7dadd" w:space="0" w:sz="4" w:val="single"/>
              <w:bottom w:color="c5c9cc" w:space="0" w:sz="4" w:val="single"/>
              <w:right w:color="d7dadd" w:space="0" w:sz="4" w:val="single"/>
            </w:tcBorders>
            <w:shd w:fill="f2f4f7" w:val="clear"/>
            <w:tcMar>
              <w:top w:w="60.0" w:type="dxa"/>
              <w:bottom w:w="60.0" w:type="dxa"/>
            </w:tcMar>
            <w:vAlign w:val="center"/>
          </w:tcPr>
          <w:p w:rsidR="00000000" w:rsidDel="00000000" w:rsidP="00000000" w:rsidRDefault="00000000" w:rsidRPr="00000000" w14:paraId="000001DC">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Physical Oracles (Chapter 7)</w:t>
            </w:r>
          </w:p>
        </w:tc>
        <w:tc>
          <w:tcPr>
            <w:tcBorders>
              <w:top w:color="c5c9cc" w:space="0" w:sz="4" w:val="single"/>
              <w:left w:color="d7dadd" w:space="0" w:sz="4" w:val="single"/>
              <w:bottom w:color="c5c9cc" w:space="0" w:sz="4" w:val="single"/>
              <w:right w:color="d7dadd" w:space="0" w:sz="4" w:val="single"/>
            </w:tcBorders>
            <w:shd w:fill="f2f4f7" w:val="clear"/>
            <w:tcMar>
              <w:top w:w="60.0" w:type="dxa"/>
              <w:bottom w:w="60.0" w:type="dxa"/>
            </w:tcMar>
            <w:vAlign w:val="center"/>
          </w:tcPr>
          <w:p w:rsidR="00000000" w:rsidDel="00000000" w:rsidP="00000000" w:rsidRDefault="00000000" w:rsidRPr="00000000" w14:paraId="000001DD">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Epistemic Grounding</w:t>
            </w:r>
          </w:p>
        </w:tc>
        <w:tc>
          <w:tcPr>
            <w:tcBorders>
              <w:top w:color="c5c9cc" w:space="0" w:sz="4" w:val="single"/>
              <w:left w:color="d7dadd" w:space="0" w:sz="4" w:val="single"/>
              <w:bottom w:color="c5c9cc" w:space="0" w:sz="4" w:val="single"/>
              <w:right w:color="d7dadd" w:space="0" w:sz="4" w:val="single"/>
            </w:tcBorders>
            <w:shd w:fill="f2f4f7" w:val="clear"/>
            <w:tcMar>
              <w:top w:w="60.0" w:type="dxa"/>
              <w:bottom w:w="60.0" w:type="dxa"/>
            </w:tcMar>
            <w:vAlign w:val="center"/>
          </w:tcPr>
          <w:p w:rsidR="00000000" w:rsidDel="00000000" w:rsidP="00000000" w:rsidRDefault="00000000" w:rsidRPr="00000000" w14:paraId="000001DE">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Establishes the instrumental requirement for external data sources completely decoupled from the system's internal processes to insulate against model collapse.</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1DF">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Register of Anticipated AI Failure Modes (Chapter 8)</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1E0">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Failure Analysis</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1E1">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Compiles a systematic taxonomy of defined failure classes with explicit verification statuses, functioning as the system's formal FMEA (Failure Mode and Effects Analysis).</w:t>
            </w:r>
          </w:p>
        </w:tc>
      </w:tr>
      <w:tr>
        <w:trPr>
          <w:cantSplit w:val="1"/>
          <w:tblHeader w:val="0"/>
        </w:trPr>
        <w:tc>
          <w:tcPr>
            <w:tcBorders>
              <w:top w:color="c5c9cc" w:space="0" w:sz="4" w:val="single"/>
              <w:left w:color="d7dadd" w:space="0" w:sz="4" w:val="single"/>
              <w:bottom w:color="c5c9cc" w:space="0" w:sz="4" w:val="single"/>
              <w:right w:color="d7dadd" w:space="0" w:sz="4" w:val="single"/>
            </w:tcBorders>
            <w:shd w:fill="f2f4f7" w:val="clear"/>
            <w:tcMar>
              <w:top w:w="60.0" w:type="dxa"/>
              <w:bottom w:w="60.0" w:type="dxa"/>
            </w:tcMar>
            <w:vAlign w:val="center"/>
          </w:tcPr>
          <w:p w:rsidR="00000000" w:rsidDel="00000000" w:rsidP="00000000" w:rsidRDefault="00000000" w:rsidRPr="00000000" w14:paraId="000001E2">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Experimental Qualification Program (Chapter 9)</w:t>
            </w:r>
          </w:p>
        </w:tc>
        <w:tc>
          <w:tcPr>
            <w:tcBorders>
              <w:top w:color="c5c9cc" w:space="0" w:sz="4" w:val="single"/>
              <w:left w:color="d7dadd" w:space="0" w:sz="4" w:val="single"/>
              <w:bottom w:color="c5c9cc" w:space="0" w:sz="4" w:val="single"/>
              <w:right w:color="d7dadd" w:space="0" w:sz="4" w:val="single"/>
            </w:tcBorders>
            <w:shd w:fill="f2f4f7" w:val="clear"/>
            <w:tcMar>
              <w:top w:w="60.0" w:type="dxa"/>
              <w:bottom w:w="60.0" w:type="dxa"/>
            </w:tcMar>
            <w:vAlign w:val="center"/>
          </w:tcPr>
          <w:p w:rsidR="00000000" w:rsidDel="00000000" w:rsidP="00000000" w:rsidRDefault="00000000" w:rsidRPr="00000000" w14:paraId="000001E3">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Qualification Testing</w:t>
            </w:r>
          </w:p>
        </w:tc>
        <w:tc>
          <w:tcPr>
            <w:tcBorders>
              <w:top w:color="c5c9cc" w:space="0" w:sz="4" w:val="single"/>
              <w:left w:color="d7dadd" w:space="0" w:sz="4" w:val="single"/>
              <w:bottom w:color="c5c9cc" w:space="0" w:sz="4" w:val="single"/>
              <w:right w:color="d7dadd" w:space="0" w:sz="4" w:val="single"/>
            </w:tcBorders>
            <w:shd w:fill="f2f4f7" w:val="clear"/>
            <w:tcMar>
              <w:top w:w="60.0" w:type="dxa"/>
              <w:bottom w:w="60.0" w:type="dxa"/>
            </w:tcMar>
            <w:vAlign w:val="center"/>
          </w:tcPr>
          <w:p w:rsidR="00000000" w:rsidDel="00000000" w:rsidP="00000000" w:rsidRDefault="00000000" w:rsidRPr="00000000" w14:paraId="000001E4">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Translates the design statuses defined in the Register into an empirical testing roadmap, specifying validation criteria, resource requirements, and currently unverifiable domains.</w:t>
            </w:r>
          </w:p>
        </w:tc>
      </w:tr>
    </w:tbl>
    <w:p w:rsidR="00000000" w:rsidDel="00000000" w:rsidP="00000000" w:rsidRDefault="00000000" w:rsidRPr="00000000" w14:paraId="000001E5">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4. Operational Roadmap: Protocols for Review</w:t>
      </w:r>
      <w:r w:rsidDel="00000000" w:rsidR="00000000" w:rsidRPr="00000000">
        <w:rPr>
          <w:rtl w:val="0"/>
        </w:rPr>
      </w:r>
    </w:p>
    <w:p w:rsidR="00000000" w:rsidDel="00000000" w:rsidP="00000000" w:rsidRDefault="00000000" w:rsidRPr="00000000" w14:paraId="000001E6">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4.1 Prerequisite Review Sequence for Initial Orientation</w:t>
      </w:r>
      <w:r w:rsidDel="00000000" w:rsidR="00000000" w:rsidRPr="00000000">
        <w:rPr>
          <w:rtl w:val="0"/>
        </w:rPr>
      </w:r>
    </w:p>
    <w:p w:rsidR="00000000" w:rsidDel="00000000" w:rsidP="00000000" w:rsidRDefault="00000000" w:rsidRPr="00000000" w14:paraId="000001E7">
      <w:pPr>
        <w:spacing w:after="80" w:before="0" w:line="240" w:lineRule="auto"/>
        <w:jc w:val="left"/>
        <w:rPr>
          <w:rFonts w:ascii="Noto Sans" w:cs="Noto Sans" w:eastAsia="Noto Sans" w:hAnsi="Noto Sans"/>
          <w:b w:val="1"/>
          <w:bCs w:val="1"/>
          <w:color w:val="073763"/>
          <w:sz w:val="22"/>
          <w:szCs w:val="22"/>
        </w:rPr>
      </w:pPr>
      <w:r w:rsidDel="00000000" w:rsidR="00000000" w:rsidRPr="00000000">
        <w:rPr>
          <w:rFonts w:ascii="Noto Sans" w:cs="Noto Sans" w:eastAsia="Noto Sans" w:hAnsi="Noto Sans"/>
          <w:color w:val="073763"/>
          <w:rtl w:val="0"/>
        </w:rPr>
        <w:t xml:space="preserve">Section 0 — System-Level Introduction provides the initial orientation. For readers entering the technical framework for the first time, Chapter 1 is the first technical document and should establish the engineering logic before the subsequent documents are reviewed in their functional sequence:</w:t>
      </w:r>
      <w:r w:rsidDel="00000000" w:rsidR="00000000" w:rsidRPr="00000000">
        <w:rPr>
          <w:rtl w:val="0"/>
        </w:rPr>
      </w:r>
    </w:p>
    <w:p w:rsidR="00000000" w:rsidDel="00000000" w:rsidP="00000000" w:rsidRDefault="00000000" w:rsidRPr="00000000" w14:paraId="000001E8">
      <w:pPr>
        <w:numPr>
          <w:ilvl w:val="0"/>
          <w:numId w:val="2"/>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Chapter 1 (This Document) — To establish the overarching systems-engineering logic and the functional interdependencies of the components.</w:t>
      </w:r>
    </w:p>
    <w:p w:rsidR="00000000" w:rsidDel="00000000" w:rsidP="00000000" w:rsidRDefault="00000000" w:rsidRPr="00000000" w14:paraId="000001E9">
      <w:pPr>
        <w:numPr>
          <w:ilvl w:val="0"/>
          <w:numId w:val="2"/>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Register of Anticipated AI Failure Modes (Chapter 8) — To acquire a comprehensive map of the threat landscape and understand the specific failure modes that the subsequent architectural documents are engineered to mitigate.</w:t>
      </w:r>
      <w:r w:rsidDel="00000000" w:rsidR="00000000" w:rsidRPr="00000000">
        <w:rPr>
          <w:rtl w:val="0"/>
        </w:rPr>
      </w:r>
    </w:p>
    <w:p w:rsidR="00000000" w:rsidDel="00000000" w:rsidP="00000000" w:rsidRDefault="00000000" w:rsidRPr="00000000" w14:paraId="000001EA">
      <w:pPr>
        <w:numPr>
          <w:ilvl w:val="0"/>
          <w:numId w:val="2"/>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Human–AI Charter — To assimilate the governance framework, normative boundaries, and baseline compliance criteria.</w:t>
      </w:r>
      <w:r w:rsidDel="00000000" w:rsidR="00000000" w:rsidRPr="00000000">
        <w:rPr>
          <w:rtl w:val="0"/>
        </w:rPr>
      </w:r>
    </w:p>
    <w:p w:rsidR="00000000" w:rsidDel="00000000" w:rsidP="00000000" w:rsidRDefault="00000000" w:rsidRPr="00000000" w14:paraId="000001EB">
      <w:pPr>
        <w:numPr>
          <w:ilvl w:val="0"/>
          <w:numId w:val="2"/>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Verifiable Trust (Chapter 3) — To master the central validation mechanism and vocabulary referenced extensively by all subsequent technical sections.</w:t>
      </w:r>
      <w:r w:rsidDel="00000000" w:rsidR="00000000" w:rsidRPr="00000000">
        <w:rPr>
          <w:rtl w:val="0"/>
        </w:rPr>
      </w:r>
    </w:p>
    <w:p w:rsidR="00000000" w:rsidDel="00000000" w:rsidP="00000000" w:rsidRDefault="00000000" w:rsidRPr="00000000" w14:paraId="000001EC">
      <w:pPr>
        <w:numPr>
          <w:ilvl w:val="0"/>
          <w:numId w:val="2"/>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GVAA (Chapter 4) and BRAA (Chapter 5) — To evaluate the primary architectural countermeasures engineered to contain runtime threats and manage operational risk.</w:t>
      </w:r>
      <w:r w:rsidDel="00000000" w:rsidR="00000000" w:rsidRPr="00000000">
        <w:rPr>
          <w:rtl w:val="0"/>
        </w:rPr>
      </w:r>
    </w:p>
    <w:p w:rsidR="00000000" w:rsidDel="00000000" w:rsidP="00000000" w:rsidRDefault="00000000" w:rsidRPr="00000000" w14:paraId="000001ED">
      <w:pPr>
        <w:numPr>
          <w:ilvl w:val="0"/>
          <w:numId w:val="2"/>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Local Multi-Scale Contour (Chapter 6) and Physical Oracles (Chapter 7) — To examine specialized architectural solutions optimized for highly specific risk domains (recursive amplification and epistemic degradation).</w:t>
      </w:r>
      <w:r w:rsidDel="00000000" w:rsidR="00000000" w:rsidRPr="00000000">
        <w:rPr>
          <w:rtl w:val="0"/>
        </w:rPr>
      </w:r>
    </w:p>
    <w:p w:rsidR="00000000" w:rsidDel="00000000" w:rsidP="00000000" w:rsidRDefault="00000000" w:rsidRPr="00000000" w14:paraId="000001EE">
      <w:pPr>
        <w:numPr>
          <w:ilvl w:val="0"/>
          <w:numId w:val="2"/>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Experimental Qualification Program (Chapter 9) — Concludingly, to review the concrete operational roadmap designed to transition the framework from design documentation to empirical qualification evidence.</w:t>
      </w:r>
      <w:r w:rsidDel="00000000" w:rsidR="00000000" w:rsidRPr="00000000">
        <w:rPr>
          <w:rtl w:val="0"/>
        </w:rPr>
      </w:r>
    </w:p>
    <w:p w:rsidR="00000000" w:rsidDel="00000000" w:rsidP="00000000" w:rsidRDefault="00000000" w:rsidRPr="00000000" w14:paraId="000001EF">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4.2 Evaluation Criteria for Auditors and Independent Reviewers</w:t>
      </w:r>
      <w:r w:rsidDel="00000000" w:rsidR="00000000" w:rsidRPr="00000000">
        <w:rPr>
          <w:rtl w:val="0"/>
        </w:rPr>
      </w:r>
    </w:p>
    <w:p w:rsidR="00000000" w:rsidDel="00000000" w:rsidP="00000000" w:rsidRDefault="00000000" w:rsidRPr="00000000" w14:paraId="000001F0">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When conducting a formal evaluation of this framework, independent auditors must focus their inquiry on the following primary question: "Does this documentation suite provide a sufficiently comprehensive pre-hoc framework of requirements, architectural constraints, verification protocols, and risk management mechanisms to enable the controlled, safe development of highly autonomous AI systems?"</w:t>
      </w:r>
      <w:r w:rsidDel="00000000" w:rsidR="00000000" w:rsidRPr="00000000">
        <w:rPr>
          <w:rtl w:val="0"/>
        </w:rPr>
      </w:r>
    </w:p>
    <w:p w:rsidR="00000000" w:rsidDel="00000000" w:rsidP="00000000" w:rsidRDefault="00000000" w:rsidRPr="00000000" w14:paraId="000001F1">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This inquiry is fundamentally distinct from asking: "Does this framework definitively prove that such highly autonomous systems are safe?" To the latter question, the answer is explicitly negative, as stated transparently throughout the text. The former question, however, demands an independent expert assessment, for which this framework provides the necessary analytical and structural toolkit.</w:t>
      </w:r>
      <w:r w:rsidDel="00000000" w:rsidR="00000000" w:rsidRPr="00000000">
        <w:rPr>
          <w:rtl w:val="0"/>
        </w:rPr>
      </w:r>
    </w:p>
    <w:p w:rsidR="00000000" w:rsidDel="00000000" w:rsidP="00000000" w:rsidRDefault="00000000" w:rsidRPr="00000000" w14:paraId="000001F2">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4.3 Explicit Non-Objectives</w:t>
      </w:r>
      <w:r w:rsidDel="00000000" w:rsidR="00000000" w:rsidRPr="00000000">
        <w:rPr>
          <w:rtl w:val="0"/>
        </w:rPr>
      </w:r>
    </w:p>
    <w:p w:rsidR="00000000" w:rsidDel="00000000" w:rsidP="00000000" w:rsidRDefault="00000000" w:rsidRPr="00000000" w14:paraId="000001F3">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To ensure appropriate scoping, it is critical to explicitly state what this framework is not:</w:t>
      </w:r>
      <w:r w:rsidDel="00000000" w:rsidR="00000000" w:rsidRPr="00000000">
        <w:rPr>
          <w:rtl w:val="0"/>
        </w:rPr>
      </w:r>
    </w:p>
    <w:p w:rsidR="00000000" w:rsidDel="00000000" w:rsidP="00000000" w:rsidRDefault="00000000" w:rsidRPr="00000000" w14:paraId="000001F4">
      <w:pPr>
        <w:numPr>
          <w:ilvl w:val="0"/>
          <w:numId w:val="2"/>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It is not a collection of academic papers presenting empirical results derived from testing contemporary frontier models.</w:t>
      </w:r>
      <w:r w:rsidDel="00000000" w:rsidR="00000000" w:rsidRPr="00000000">
        <w:rPr>
          <w:rtl w:val="0"/>
        </w:rPr>
      </w:r>
    </w:p>
    <w:p w:rsidR="00000000" w:rsidDel="00000000" w:rsidP="00000000" w:rsidRDefault="00000000" w:rsidRPr="00000000" w14:paraId="000001F5">
      <w:pPr>
        <w:numPr>
          <w:ilvl w:val="0"/>
          <w:numId w:val="2"/>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It is not a technical description of a system that has already been built or actively deployed.</w:t>
      </w:r>
      <w:r w:rsidDel="00000000" w:rsidR="00000000" w:rsidRPr="00000000">
        <w:rPr>
          <w:rtl w:val="0"/>
        </w:rPr>
      </w:r>
    </w:p>
    <w:p w:rsidR="00000000" w:rsidDel="00000000" w:rsidP="00000000" w:rsidRDefault="00000000" w:rsidRPr="00000000" w14:paraId="000001F6">
      <w:pPr>
        <w:numPr>
          <w:ilvl w:val="0"/>
          <w:numId w:val="2"/>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It is not a regulatory standard or compliance framework possessing formal legal or statutory authority.</w:t>
      </w:r>
      <w:r w:rsidDel="00000000" w:rsidR="00000000" w:rsidRPr="00000000">
        <w:rPr>
          <w:rtl w:val="0"/>
        </w:rPr>
      </w:r>
    </w:p>
    <w:p w:rsidR="00000000" w:rsidDel="00000000" w:rsidP="00000000" w:rsidRDefault="00000000" w:rsidRPr="00000000" w14:paraId="000001F7">
      <w:pPr>
        <w:numPr>
          <w:ilvl w:val="0"/>
          <w:numId w:val="2"/>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It is not a declaration that the fundamental open problems of AI safety have been successfully resolved.</w:t>
      </w:r>
      <w:r w:rsidDel="00000000" w:rsidR="00000000" w:rsidRPr="00000000">
        <w:rPr>
          <w:rtl w:val="0"/>
        </w:rPr>
      </w:r>
    </w:p>
    <w:p w:rsidR="00000000" w:rsidDel="00000000" w:rsidP="00000000" w:rsidRDefault="00000000" w:rsidRPr="00000000" w14:paraId="000001F8">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This framework represents an intentional attempt to formulate an engineering doctrine—a systems-engineering synthesis intended to organize requirements, architectural constraints, failure analysis, verification, and qualification for highly autonomous AI systems.</w:t>
      </w:r>
      <w:r w:rsidDel="00000000" w:rsidR="00000000" w:rsidRPr="00000000">
        <w:rPr>
          <w:rtl w:val="0"/>
        </w:rPr>
      </w:r>
    </w:p>
    <w:p w:rsidR="00000000" w:rsidDel="00000000" w:rsidP="00000000" w:rsidRDefault="00000000" w:rsidRPr="00000000" w14:paraId="000001F9">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5. Epistemic Accounting: Itemization of Core Uncertainties</w:t>
      </w:r>
      <w:r w:rsidDel="00000000" w:rsidR="00000000" w:rsidRPr="00000000">
        <w:rPr>
          <w:rtl w:val="0"/>
        </w:rPr>
      </w:r>
    </w:p>
    <w:p w:rsidR="00000000" w:rsidDel="00000000" w:rsidP="00000000" w:rsidRDefault="00000000" w:rsidRPr="00000000" w14:paraId="000001FA">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In strict compliance with the Principle of Explicit Residual Risk (Principle 2), this section formally catalogs the primary structural uncertainties and open vulnerabilities inherent within the current framework.</w:t>
      </w:r>
      <w:r w:rsidDel="00000000" w:rsidR="00000000" w:rsidRPr="00000000">
        <w:rPr>
          <w:rtl w:val="0"/>
        </w:rPr>
      </w:r>
    </w:p>
    <w:p w:rsidR="00000000" w:rsidDel="00000000" w:rsidP="00000000" w:rsidRDefault="00000000" w:rsidRPr="00000000" w14:paraId="000001FB">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5.1 The Empirical Gap</w:t>
      </w:r>
      <w:r w:rsidDel="00000000" w:rsidR="00000000" w:rsidRPr="00000000">
        <w:rPr>
          <w:rtl w:val="0"/>
        </w:rPr>
      </w:r>
    </w:p>
    <w:p w:rsidR="00000000" w:rsidDel="00000000" w:rsidP="00000000" w:rsidRDefault="00000000" w:rsidRPr="00000000" w14:paraId="000001FC">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None of the architectural mechanisms specified within this framework have undergone rigorous empirical validation. The framework exists exclusively as design documentation, not as qualification evidence. The operational distance between these two engineering states is profound. While the Experimental Qualification Program explicitly defines the roadmap required to bridge this gap, it does not execute that transition within these pages.</w:t>
      </w:r>
      <w:r w:rsidDel="00000000" w:rsidR="00000000" w:rsidRPr="00000000">
        <w:rPr>
          <w:rtl w:val="0"/>
        </w:rPr>
      </w:r>
    </w:p>
    <w:p w:rsidR="00000000" w:rsidDel="00000000" w:rsidP="00000000" w:rsidRDefault="00000000" w:rsidRPr="00000000" w14:paraId="000001FD">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5.2 The 2×7 Interaction Vulnerability</w:t>
      </w:r>
      <w:r w:rsidDel="00000000" w:rsidR="00000000" w:rsidRPr="00000000">
        <w:rPr>
          <w:rtl w:val="0"/>
        </w:rPr>
      </w:r>
    </w:p>
    <w:p w:rsidR="00000000" w:rsidDel="00000000" w:rsidP="00000000" w:rsidRDefault="00000000" w:rsidRPr="00000000" w14:paraId="000001FE">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intersection of "Deceptive Alignment × Interpretability Limits" constitutes the most acute open technical vulnerability within the framework. The architectural mechanism designated as VT-S3 (Mechanistic Verification) is established as a mechanistic verification protocol whose qualification result feeds the VT-S3 qualification gate for advancement to higher trust classifications. However, an operationally calibrated threshold for interpretability coverage does not exist anywhere within the current state of the art. Consequently, while the assurance gateway is formally mandated by the architecture, it remains practically unclosable under current technological constraints until the required interpretability evidence and calibration exist.</w:t>
      </w:r>
      <w:r w:rsidDel="00000000" w:rsidR="00000000" w:rsidRPr="00000000">
        <w:rPr>
          <w:rtl w:val="0"/>
        </w:rPr>
      </w:r>
    </w:p>
    <w:p w:rsidR="00000000" w:rsidDel="00000000" w:rsidP="00000000" w:rsidRDefault="00000000" w:rsidRPr="00000000" w14:paraId="000001FF">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5.3 Divergence Regime (Mode D) Unverifiability</w:t>
      </w:r>
      <w:r w:rsidDel="00000000" w:rsidR="00000000" w:rsidRPr="00000000">
        <w:rPr>
          <w:rtl w:val="0"/>
        </w:rPr>
      </w:r>
    </w:p>
    <w:p w:rsidR="00000000" w:rsidDel="00000000" w:rsidP="00000000" w:rsidRDefault="00000000" w:rsidRPr="00000000" w14:paraId="00000200">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Charter explicitly concedes that Divergence Mode (Mode D)—the operational state wherein a system's capabilities expand beyond the verification horizon of its human monitors—defies formal regulation via external protocols or technical constraints. Within Mode D, systemic stability depends entirely upon internal value alignment structures and legacy institutional frameworks established prior to divergence. This framework does not resolve the problem of post-divergence control; its objective is restricted to optimizing the engineering and governance protocols implemented during the pre-divergence window.</w:t>
      </w:r>
      <w:r w:rsidDel="00000000" w:rsidR="00000000" w:rsidRPr="00000000">
        <w:rPr>
          <w:rtl w:val="0"/>
        </w:rPr>
      </w:r>
    </w:p>
    <w:p w:rsidR="00000000" w:rsidDel="00000000" w:rsidP="00000000" w:rsidRDefault="00000000" w:rsidRPr="00000000" w14:paraId="00000201">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present doctrine is principally a pre-divergence assurance architecture. It does not claim a general technical solution for control after system capability has materially exceeded the verification horizon on which the architecture depends.</w:t>
      </w:r>
      <w:r w:rsidDel="00000000" w:rsidR="00000000" w:rsidRPr="00000000">
        <w:rPr>
          <w:rtl w:val="0"/>
        </w:rPr>
      </w:r>
    </w:p>
    <w:p w:rsidR="00000000" w:rsidDel="00000000" w:rsidP="00000000" w:rsidRDefault="00000000" w:rsidRPr="00000000" w14:paraId="00000202">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5.4 Absence of Empirical Validation for the Underlying Methodology</w:t>
      </w:r>
      <w:r w:rsidDel="00000000" w:rsidR="00000000" w:rsidRPr="00000000">
        <w:rPr>
          <w:rtl w:val="0"/>
        </w:rPr>
      </w:r>
    </w:p>
    <w:p w:rsidR="00000000" w:rsidDel="00000000" w:rsidP="00000000" w:rsidRDefault="00000000" w:rsidRPr="00000000" w14:paraId="00000203">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framework-specific methodological constructs developed here—including the Register Mapping status taxonomy, the progression constraint within the Experimental Qualification Program, and the defined operational structure of the Human–AI Charter—have been designed and applied within a uniform design context. Their reproducibility, viability, and effectiveness when deployed by independent engineering teams, across heterogeneous architectures, or within diverse organizational structures remain unverified. The design scope limits specialist depth and independent replication.</w:t>
      </w:r>
      <w:r w:rsidDel="00000000" w:rsidR="00000000" w:rsidRPr="00000000">
        <w:rPr>
          <w:rtl w:val="0"/>
        </w:rPr>
      </w:r>
    </w:p>
    <w:p w:rsidR="00000000" w:rsidDel="00000000" w:rsidP="00000000" w:rsidRDefault="00000000" w:rsidRPr="00000000" w14:paraId="00000204">
      <w:pPr>
        <w:pStyle w:val="Heading3"/>
        <w:spacing w:after="80" w:before="0" w:line="240" w:lineRule="auto"/>
        <w:jc w:val="left"/>
        <w:rPr>
          <w:color w:val="073763"/>
          <w:sz w:val="22"/>
          <w:szCs w:val="22"/>
        </w:rPr>
      </w:pPr>
      <w:r w:rsidDel="00000000" w:rsidR="00000000" w:rsidRPr="00000000">
        <w:rPr>
          <w:color w:val="073763"/>
          <w:rtl w:val="0"/>
        </w:rPr>
        <w:t xml:space="preserve">5.5 The Institutional Verification Gate</w:t>
      </w:r>
      <w:r w:rsidDel="00000000" w:rsidR="00000000" w:rsidRPr="00000000">
        <w:rPr>
          <w:rtl w:val="0"/>
        </w:rPr>
      </w:r>
    </w:p>
    <w:p w:rsidR="00000000" w:rsidDel="00000000" w:rsidP="00000000" w:rsidRDefault="00000000" w:rsidRPr="00000000" w14:paraId="00000205">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The safety-critical engineering paradigm invoked throughout this framework (Chapter 1, §2.1) rests on two conditions in its source industries, not one. The first — specification before implementation — this framework adopts explicitly. The second — an external, adversarial certification body empowered to accept or reject a specification, and later a qualification result, before operational deployment proceeds — this framework does not yet have, and does not currently propose. Until such a gate exists, or until the Experimental Qualification Program's results are reviewed by a body independent of this framework's author, the sequence 'specification then verification' cannot be distinguished, from outside, from 'specification without a verification that is ever accepted by anyone but the author.' </w:t>
      </w:r>
    </w:p>
    <w:p w:rsidR="00000000" w:rsidDel="00000000" w:rsidP="00000000" w:rsidRDefault="00000000" w:rsidRPr="00000000" w14:paraId="00000206">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This is not a defect the framework can resolve by writing more specification; it is a standing precondition for the doctrine's own central claim to mean, in practice, what it means in aerospace and nuclear engineering.</w:t>
      </w:r>
      <w:r w:rsidDel="00000000" w:rsidR="00000000" w:rsidRPr="00000000">
        <w:rPr>
          <w:rtl w:val="0"/>
        </w:rPr>
      </w:r>
    </w:p>
    <w:p w:rsidR="00000000" w:rsidDel="00000000" w:rsidP="00000000" w:rsidRDefault="00000000" w:rsidRPr="00000000" w14:paraId="00000207">
      <w:pPr>
        <w:pStyle w:val="Heading3"/>
        <w:spacing w:after="80" w:before="0" w:line="240" w:lineRule="auto"/>
        <w:jc w:val="left"/>
        <w:rPr>
          <w:color w:val="073763"/>
          <w:sz w:val="22"/>
          <w:szCs w:val="22"/>
        </w:rPr>
      </w:pPr>
      <w:r w:rsidDel="00000000" w:rsidR="00000000" w:rsidRPr="00000000">
        <w:rPr>
          <w:color w:val="073763"/>
          <w:rtl w:val="0"/>
        </w:rPr>
        <w:t xml:space="preserve">5.6 Falsifiability Status of a Specification-Only Volume</w:t>
      </w:r>
      <w:r w:rsidDel="00000000" w:rsidR="00000000" w:rsidRPr="00000000">
        <w:rPr>
          <w:rtl w:val="0"/>
        </w:rPr>
      </w:r>
    </w:p>
    <w:p w:rsidR="00000000" w:rsidDel="00000000" w:rsidP="00000000" w:rsidRDefault="00000000" w:rsidRPr="00000000" w14:paraId="00000208">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 document that consists entirely of specification, prior to any of the testing described in the Experimental Qualification Program, does not contain executed qualification evidence; empirical qualification remains a subsequent activity defined by the Experimental Qualification Program. No executed qualification activity has been run at this stage; therefore no empirical qualification result is claimed. This is a structural property of the current stage, not a claim about the author's intent, and it holds regardless of how precisely a mechanism is specified. It follows that this volume's claims should be read, until the initial phase and later phases of Chapter 9 are actually executed and reviewed, as a space of testable hypotheses rather than as engineering results — a distinction the Mapping-status labels of the Register (Chapter 8) are designed to preserve, and which this section makes explicit at the level of the framework as a whole.</w:t>
      </w:r>
      <w:r w:rsidDel="00000000" w:rsidR="00000000" w:rsidRPr="00000000">
        <w:rPr>
          <w:rtl w:val="0"/>
        </w:rPr>
      </w:r>
    </w:p>
    <w:p w:rsidR="00000000" w:rsidDel="00000000" w:rsidP="00000000" w:rsidRDefault="00000000" w:rsidRPr="00000000" w14:paraId="00000209">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6. Contextual Positioning within the AI Safety Domain</w:t>
      </w:r>
      <w:r w:rsidDel="00000000" w:rsidR="00000000" w:rsidRPr="00000000">
        <w:rPr>
          <w:rtl w:val="0"/>
        </w:rPr>
      </w:r>
    </w:p>
    <w:p w:rsidR="00000000" w:rsidDel="00000000" w:rsidP="00000000" w:rsidRDefault="00000000" w:rsidRPr="00000000" w14:paraId="0000020A">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contemporary AI safety landscape is historically bifurcated into two dominant intellectual paradigms. The first is the theoretical paradigm, which focuses on formal mathematical models of value alignment, the theory of instrumental convergence, and the mechanics of mesa-optimization. The second is the empirical paradigm, which prioritizes runtime red-teaming, model evaluations, mechanistic interpretability, and reinforcement learning from human feedback (RLHF) alongside its algorithmic derivatives.</w:t>
      </w:r>
      <w:r w:rsidDel="00000000" w:rsidR="00000000" w:rsidRPr="00000000">
        <w:rPr>
          <w:rtl w:val="0"/>
        </w:rPr>
      </w:r>
    </w:p>
    <w:p w:rsidR="00000000" w:rsidDel="00000000" w:rsidP="00000000" w:rsidRDefault="00000000" w:rsidRPr="00000000" w14:paraId="0000020B">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This framework establishes a distinct third paradigm: the engineering-procedural paradigm. It does not attempt to introduce a novel alignment theory, nor does it present empirical evaluations of contemporary model architectures. Instead, its inquiry is strictly structural: what formal engineering processes, architectural design patterns, and documentation verifications must be completed before a highly autonomous system can be granted authorization to operate within an active environment?</w:t>
      </w:r>
      <w:r w:rsidDel="00000000" w:rsidR="00000000" w:rsidRPr="00000000">
        <w:rPr>
          <w:rtl w:val="0"/>
        </w:rPr>
      </w:r>
    </w:p>
    <w:p w:rsidR="00000000" w:rsidDel="00000000" w:rsidP="00000000" w:rsidRDefault="00000000" w:rsidRPr="00000000" w14:paraId="0000020C">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This procedural posture is established in aerospace, nuclear, and space-systems engineering and is also reflected in contemporary AI risk-management and assurance work; this framework seeks to provide a more explicitly architecture- and qualification-oriented synthesis for highly autonomous AI systems. In this context, this framework does not compete with or seek to displace existing theoretical or empirical AI safety literature. Rather, it provides the overarching systems engineering framework within which those discrete results find their appropriate operational placement.</w:t>
      </w:r>
      <w:r w:rsidDel="00000000" w:rsidR="00000000" w:rsidRPr="00000000">
        <w:rPr>
          <w:rtl w:val="0"/>
        </w:rPr>
      </w:r>
    </w:p>
    <w:p w:rsidR="00000000" w:rsidDel="00000000" w:rsidP="00000000" w:rsidRDefault="00000000" w:rsidRPr="00000000" w14:paraId="0000020D">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7. Request for Comment and Technical Review</w:t>
      </w:r>
      <w:r w:rsidDel="00000000" w:rsidR="00000000" w:rsidRPr="00000000">
        <w:rPr>
          <w:rtl w:val="0"/>
        </w:rPr>
      </w:r>
    </w:p>
    <w:p w:rsidR="00000000" w:rsidDel="00000000" w:rsidP="00000000" w:rsidRDefault="00000000" w:rsidRPr="00000000" w14:paraId="0000020E">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This volume is intended for independent technical review and evaluation along three primary axes:</w:t>
      </w:r>
      <w:r w:rsidDel="00000000" w:rsidR="00000000" w:rsidRPr="00000000">
        <w:rPr>
          <w:rtl w:val="0"/>
        </w:rPr>
      </w:r>
    </w:p>
    <w:p w:rsidR="00000000" w:rsidDel="00000000" w:rsidP="00000000" w:rsidRDefault="00000000" w:rsidRPr="00000000" w14:paraId="0000020F">
      <w:pPr>
        <w:numPr>
          <w:ilvl w:val="0"/>
          <w:numId w:val="2"/>
        </w:numPr>
        <w:spacing w:after="30" w:before="0" w:line="240" w:lineRule="auto"/>
        <w:ind w:left="360" w:hanging="259"/>
        <w:jc w:val="left"/>
        <w:rPr>
          <w:color w:val="073763"/>
          <w:sz w:val="22"/>
          <w:szCs w:val="22"/>
        </w:rPr>
      </w:pPr>
      <w:r w:rsidDel="00000000" w:rsidR="00000000" w:rsidRPr="00000000">
        <w:rPr>
          <w:rFonts w:ascii="Noto Sans" w:cs="Noto Sans" w:eastAsia="Noto Sans" w:hAnsi="Noto Sans"/>
          <w:color w:val="073763"/>
          <w:rtl w:val="0"/>
        </w:rPr>
        <w:t xml:space="preserve">Completeness: Do the nine compiled documents comprehensively encompass all critical phases of the safety-critical systems engineering lifecycle, or do structural omissions persist?</w:t>
      </w:r>
      <w:r w:rsidDel="00000000" w:rsidR="00000000" w:rsidRPr="00000000">
        <w:rPr>
          <w:rtl w:val="0"/>
        </w:rPr>
      </w:r>
    </w:p>
    <w:p w:rsidR="00000000" w:rsidDel="00000000" w:rsidP="00000000" w:rsidRDefault="00000000" w:rsidRPr="00000000" w14:paraId="00000210">
      <w:pPr>
        <w:numPr>
          <w:ilvl w:val="0"/>
          <w:numId w:val="2"/>
        </w:numPr>
        <w:spacing w:after="30" w:before="0" w:line="240" w:lineRule="auto"/>
        <w:ind w:left="360" w:hanging="259"/>
        <w:jc w:val="left"/>
        <w:rPr>
          <w:color w:val="073763"/>
          <w:sz w:val="22"/>
          <w:szCs w:val="22"/>
        </w:rPr>
      </w:pPr>
      <w:r w:rsidDel="00000000" w:rsidR="00000000" w:rsidRPr="00000000">
        <w:rPr>
          <w:rFonts w:ascii="Noto Sans" w:cs="Noto Sans" w:eastAsia="Noto Sans" w:hAnsi="Noto Sans"/>
          <w:color w:val="073763"/>
          <w:rtl w:val="0"/>
        </w:rPr>
        <w:t xml:space="preserve">Coherence: Are the specified safety requirements, architectural containment choices, and verification mechanisms logically aligned and mutually reinforcing, or do internal contradictions exist?</w:t>
      </w:r>
      <w:r w:rsidDel="00000000" w:rsidR="00000000" w:rsidRPr="00000000">
        <w:rPr>
          <w:rtl w:val="0"/>
        </w:rPr>
      </w:r>
    </w:p>
    <w:p w:rsidR="00000000" w:rsidDel="00000000" w:rsidP="00000000" w:rsidRDefault="00000000" w:rsidRPr="00000000" w14:paraId="00000211">
      <w:pPr>
        <w:numPr>
          <w:ilvl w:val="0"/>
          <w:numId w:val="2"/>
        </w:numPr>
        <w:spacing w:after="30" w:before="0" w:line="240" w:lineRule="auto"/>
        <w:ind w:left="360" w:hanging="259"/>
        <w:jc w:val="left"/>
        <w:rPr>
          <w:color w:val="073763"/>
          <w:sz w:val="22"/>
          <w:szCs w:val="22"/>
        </w:rPr>
      </w:pPr>
      <w:r w:rsidDel="00000000" w:rsidR="00000000" w:rsidRPr="00000000">
        <w:rPr>
          <w:rFonts w:ascii="Noto Sans" w:cs="Noto Sans" w:eastAsia="Noto Sans" w:hAnsi="Noto Sans"/>
          <w:color w:val="073763"/>
          <w:rtl w:val="0"/>
        </w:rPr>
        <w:t xml:space="preserve">Feasibility: Are the proposed architectural mechanisms and verification gateways practically implementable given realistic computational, organizational, and resource constraints?</w:t>
      </w:r>
      <w:r w:rsidDel="00000000" w:rsidR="00000000" w:rsidRPr="00000000">
        <w:rPr>
          <w:rtl w:val="0"/>
        </w:rPr>
      </w:r>
    </w:p>
    <w:p w:rsidR="00000000" w:rsidDel="00000000" w:rsidP="00000000" w:rsidRDefault="00000000" w:rsidRPr="00000000" w14:paraId="00000212">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This framework does not claim to provide definitive answers to these challenges. Its value lies in its deliberate effort to correctly formulate the essential engineering questions sufficiently early—while the answers still retain the capacity to govern the design of the systems that will be constructed.</w:t>
      </w:r>
      <w:r w:rsidDel="00000000" w:rsidR="00000000" w:rsidRPr="00000000">
        <w:rPr>
          <w:rtl w:val="0"/>
        </w:rPr>
      </w:r>
    </w:p>
    <w:p w:rsidR="00000000" w:rsidDel="00000000" w:rsidP="00000000" w:rsidRDefault="00000000" w:rsidRPr="00000000" w14:paraId="00000213">
      <w:pPr>
        <w:spacing w:after="80" w:before="0" w:line="240" w:lineRule="auto"/>
        <w:jc w:val="left"/>
        <w:rPr>
          <w:rFonts w:ascii="Noto Sans" w:cs="Noto Sans" w:eastAsia="Noto Sans" w:hAnsi="Noto Sans"/>
          <w:b w:val="1"/>
          <w:bCs w:val="1"/>
          <w:color w:val="073763"/>
          <w:sz w:val="22"/>
          <w:szCs w:val="22"/>
        </w:rPr>
      </w:pPr>
      <w:r w:rsidDel="00000000" w:rsidR="00000000" w:rsidRPr="00000000">
        <w:rPr>
          <w:rFonts w:ascii="Noto Sans" w:cs="Noto Sans" w:eastAsia="Noto Sans" w:hAnsi="Noto Sans"/>
          <w:color w:val="073763"/>
          <w:rtl w:val="0"/>
        </w:rPr>
        <w:t xml:space="preserve">Intellectual Provenance, Attribution, and Contribution Boundary</w:t>
      </w:r>
      <w:r w:rsidDel="00000000" w:rsidR="00000000" w:rsidRPr="00000000">
        <w:rPr>
          <w:rtl w:val="0"/>
        </w:rPr>
      </w:r>
    </w:p>
    <w:p w:rsidR="00000000" w:rsidDel="00000000" w:rsidP="00000000" w:rsidRDefault="00000000" w:rsidRPr="00000000" w14:paraId="00000214">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This section establishes the provenance boundary for the integrated doctrine. It is an attribution and scope statement, not a novelty certification. </w:t>
      </w:r>
    </w:p>
    <w:p w:rsidR="00000000" w:rsidDel="00000000" w:rsidP="00000000" w:rsidRDefault="00000000" w:rsidRPr="00000000" w14:paraId="00000215">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volume distinguishes established engineering practice, external research, adapted methods, prior author work, framework-level integration, framework-specific conceptual constructs, and open hypotheses. These provenance classes are independent of the Assurance Status scale (AS0–AS4) and the design/evidence maturity labels used elsewhere.</w:t>
      </w:r>
      <w:r w:rsidDel="00000000" w:rsidR="00000000" w:rsidRPr="00000000">
        <w:rPr>
          <w:rtl w:val="0"/>
        </w:rPr>
      </w:r>
    </w:p>
    <w:p w:rsidR="00000000" w:rsidDel="00000000" w:rsidP="00000000" w:rsidRDefault="00000000" w:rsidRPr="00000000" w14:paraId="00000216">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Provenance Classes</w:t>
      </w:r>
      <w:r w:rsidDel="00000000" w:rsidR="00000000" w:rsidRPr="00000000">
        <w:rPr>
          <w:rtl w:val="0"/>
        </w:rPr>
      </w:r>
    </w:p>
    <w:p w:rsidR="00000000" w:rsidDel="00000000" w:rsidP="00000000" w:rsidRDefault="00000000" w:rsidRPr="00000000" w14:paraId="00000217">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PR0 — Established Practice. Requirements traceability, verification and validation, configuration control, separation of duties, fault injection, assurance cases, risk management, and related safety-engineering practices that predate this volume and are not claimed as inventions of this framework.</w:t>
      </w:r>
      <w:r w:rsidDel="00000000" w:rsidR="00000000" w:rsidRPr="00000000">
        <w:rPr>
          <w:rtl w:val="0"/>
        </w:rPr>
      </w:r>
    </w:p>
    <w:p w:rsidR="00000000" w:rsidDel="00000000" w:rsidP="00000000" w:rsidRDefault="00000000" w:rsidRPr="00000000" w14:paraId="00000218">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PR1 — External Research. Empirical findings, formal results, benchmarks, attacks, architectures, or other technical contributions originating outside the author’s work and cited in the doctrine.</w:t>
      </w:r>
      <w:r w:rsidDel="00000000" w:rsidR="00000000" w:rsidRPr="00000000">
        <w:rPr>
          <w:rtl w:val="0"/>
        </w:rPr>
      </w:r>
    </w:p>
    <w:p w:rsidR="00000000" w:rsidDel="00000000" w:rsidP="00000000" w:rsidRDefault="00000000" w:rsidRPr="00000000" w14:paraId="00000219">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PR2 — Adapted Method. An existing method or engineering practice deliberately adapted to the AI-autonomy context; adaptation does not imply invention of the underlying method.</w:t>
      </w:r>
      <w:r w:rsidDel="00000000" w:rsidR="00000000" w:rsidRPr="00000000">
        <w:rPr>
          <w:rtl w:val="0"/>
        </w:rPr>
      </w:r>
    </w:p>
    <w:p w:rsidR="00000000" w:rsidDel="00000000" w:rsidP="00000000" w:rsidRDefault="00000000" w:rsidRPr="00000000" w14:paraId="0000021A">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PR3 — Prior Author Work. Concepts or mechanisms developed by the author in earlier technical work and cited here for intellectual lineage. Prior author work is not evidence of validation merely because it is incorporated into this volume.</w:t>
      </w:r>
      <w:r w:rsidDel="00000000" w:rsidR="00000000" w:rsidRPr="00000000">
        <w:rPr>
          <w:rtl w:val="0"/>
        </w:rPr>
      </w:r>
    </w:p>
    <w:p w:rsidR="00000000" w:rsidDel="00000000" w:rsidP="00000000" w:rsidRDefault="00000000" w:rsidRPr="00000000" w14:paraId="0000021B">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PR4 — Framework Integration. A particular combination, interface, lifecycle placement, traceability relation, or governance composition created by assembling elements whose individual provenance lies elsewhere or is mixed.</w:t>
      </w:r>
      <w:r w:rsidDel="00000000" w:rsidR="00000000" w:rsidRPr="00000000">
        <w:rPr>
          <w:rtl w:val="0"/>
        </w:rPr>
      </w:r>
    </w:p>
    <w:p w:rsidR="00000000" w:rsidDel="00000000" w:rsidP="00000000" w:rsidRDefault="00000000" w:rsidRPr="00000000" w14:paraId="0000021C">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PR5 — Framework-Specific Construct. A construct formulated in this volume for the present doctrine. Such a classification does not assert that no prior art or conceptual analogue exists elsewhere; it records only that the construct is presented here as part of the framework.</w:t>
      </w:r>
      <w:r w:rsidDel="00000000" w:rsidR="00000000" w:rsidRPr="00000000">
        <w:rPr>
          <w:rtl w:val="0"/>
        </w:rPr>
      </w:r>
    </w:p>
    <w:p w:rsidR="00000000" w:rsidDel="00000000" w:rsidP="00000000" w:rsidRDefault="00000000" w:rsidRPr="00000000" w14:paraId="0000021D">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PR6 — Open Hypothesis. A proposed mechanism, relationship, or explanatory claim that remains subject to empirical or formal investigation.</w:t>
      </w:r>
      <w:r w:rsidDel="00000000" w:rsidR="00000000" w:rsidRPr="00000000">
        <w:rPr>
          <w:rtl w:val="0"/>
        </w:rPr>
      </w:r>
    </w:p>
    <w:p w:rsidR="00000000" w:rsidDel="00000000" w:rsidP="00000000" w:rsidRDefault="00000000" w:rsidRPr="00000000" w14:paraId="0000021E">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No Novelty by Assembly</w:t>
      </w:r>
      <w:r w:rsidDel="00000000" w:rsidR="00000000" w:rsidRPr="00000000">
        <w:rPr>
          <w:rtl w:val="0"/>
        </w:rPr>
      </w:r>
    </w:p>
    <w:p w:rsidR="00000000" w:rsidDel="00000000" w:rsidP="00000000" w:rsidRDefault="00000000" w:rsidRPr="00000000" w14:paraId="0000021F">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Combining established primitives, external research, prior author work, and framework-specific interfaces does not by itself establish novelty of the resulting composition. Where a contribution depends materially on prior components, the doctrine identifies the lineage and limits the claim to the particular integration or specification presented here. No statement in this volume should be read as a comprehensive prior-art search or legal opinion on novelty, inventorship, or patentability.</w:t>
      </w:r>
      <w:r w:rsidDel="00000000" w:rsidR="00000000" w:rsidRPr="00000000">
        <w:rPr>
          <w:rtl w:val="0"/>
        </w:rPr>
      </w:r>
    </w:p>
    <w:p w:rsidR="00000000" w:rsidDel="00000000" w:rsidP="00000000" w:rsidRDefault="00000000" w:rsidRPr="00000000" w14:paraId="00000220">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What This Volume Does Not Claim as Original</w:t>
      </w:r>
      <w:r w:rsidDel="00000000" w:rsidR="00000000" w:rsidRPr="00000000">
        <w:rPr>
          <w:rtl w:val="0"/>
        </w:rPr>
      </w:r>
    </w:p>
    <w:p w:rsidR="00000000" w:rsidDel="00000000" w:rsidP="00000000" w:rsidRDefault="00000000" w:rsidRPr="00000000" w14:paraId="00000221">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This volume does not claim to have invented assurance cases, requirements traceability, verification and validation, configuration baselines, change control, independent evaluation, fault injection, separation of duties, risk registers, or the general use of external evidence to support safety claims. It also does not claim that NIST AI RMF, ISO/IEC/IEEE 15026, NASA systems engineering practice, or comparable established bodies of work derive from this doctrine. The contribution claimed here is the author’s particular synthesis, specification choices, interfaces, terminology, and framework-specific constructs, to the extent those survive independent review and prior-art scrutiny.</w:t>
      </w:r>
      <w:r w:rsidDel="00000000" w:rsidR="00000000" w:rsidRPr="00000000">
        <w:rPr>
          <w:rtl w:val="0"/>
        </w:rPr>
      </w:r>
    </w:p>
    <w:p w:rsidR="00000000" w:rsidDel="00000000" w:rsidP="00000000" w:rsidRDefault="00000000" w:rsidRPr="00000000" w14:paraId="00000222">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Assurance-Case Lineage</w:t>
      </w:r>
      <w:r w:rsidDel="00000000" w:rsidR="00000000" w:rsidRPr="00000000">
        <w:rPr>
          <w:rtl w:val="0"/>
        </w:rPr>
      </w:r>
    </w:p>
    <w:p w:rsidR="00000000" w:rsidDel="00000000" w:rsidP="00000000" w:rsidRDefault="00000000" w:rsidRPr="00000000" w14:paraId="00000223">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doctrine’s assurance chain — Claim → Requirement → Mechanism → Verification/Validation → Evidence → Residual Risk → Authorization — is aligned with established assurance practice. In particular, assurance-case traditions organize claims, arguments, evidence, and assumptions; this volume adapts that logic to its integrated nine-chapter architecture rather than presenting the underlying assurance concept as newly invented. The current international reference is ISO/IEC/IEEE 15026-1:2025; the withdrawn 2019 edition should not be cited as the current edition.</w:t>
      </w:r>
      <w:r w:rsidDel="00000000" w:rsidR="00000000" w:rsidRPr="00000000">
        <w:rPr>
          <w:rtl w:val="0"/>
        </w:rPr>
      </w:r>
    </w:p>
    <w:p w:rsidR="00000000" w:rsidDel="00000000" w:rsidP="00000000" w:rsidRDefault="00000000" w:rsidRPr="00000000" w14:paraId="00000224">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AI Risk-Management Lineage</w:t>
      </w:r>
      <w:r w:rsidDel="00000000" w:rsidR="00000000" w:rsidRPr="00000000">
        <w:rPr>
          <w:rtl w:val="0"/>
        </w:rPr>
      </w:r>
    </w:p>
    <w:p w:rsidR="00000000" w:rsidDel="00000000" w:rsidP="00000000" w:rsidRDefault="00000000" w:rsidRPr="00000000" w14:paraId="00000225">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doctrine is informed by, but not derived from, contemporary AI risk-management frameworks such as NIST AI RMF 1.0. NIST describes AI RMF 1.0 as a voluntary framework for organizations designing, developing, deploying, or using AI systems and is currently revising it. The present doctrine differs in purpose and structure: it emphasizes an engineering lifecycle, explicit architectural constraints, failure-mode registration, verification sufficiency, and qualification evidence. This distinction is a positioning statement, not a claim of priority.</w:t>
      </w:r>
      <w:r w:rsidDel="00000000" w:rsidR="00000000" w:rsidRPr="00000000">
        <w:rPr>
          <w:rtl w:val="0"/>
        </w:rPr>
      </w:r>
    </w:p>
    <w:p w:rsidR="00000000" w:rsidDel="00000000" w:rsidP="00000000" w:rsidRDefault="00000000" w:rsidRPr="00000000" w14:paraId="00000226">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Prior Author Work and Intellectual Lineage</w:t>
      </w:r>
      <w:r w:rsidDel="00000000" w:rsidR="00000000" w:rsidRPr="00000000">
        <w:rPr>
          <w:rtl w:val="0"/>
        </w:rPr>
      </w:r>
    </w:p>
    <w:p w:rsidR="00000000" w:rsidDel="00000000" w:rsidP="00000000" w:rsidRDefault="00000000" w:rsidRPr="00000000" w14:paraId="00000227">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Several mechanisms and arguments in this doctrine originate in earlier technical work by the author, including work on graduated containment, bounded-risk verification architectures, stable recursive self-improvement, and the biosphere-as-data-source thesis. The relevant Zenodo preprints are cited in the lineage notes of the Charter and Verifiable Trust. They are listed for provenance only. They are not independent evidence of validation, and incorporation into this doctrine does not convert prior conceptual work into empirical qualification evidence.</w:t>
      </w:r>
      <w:r w:rsidDel="00000000" w:rsidR="00000000" w:rsidRPr="00000000">
        <w:rPr>
          <w:rtl w:val="0"/>
        </w:rPr>
      </w:r>
    </w:p>
    <w:p w:rsidR="00000000" w:rsidDel="00000000" w:rsidP="00000000" w:rsidRDefault="00000000" w:rsidRPr="00000000" w14:paraId="00000228">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Editorial and Translation Disclosure</w:t>
      </w:r>
      <w:r w:rsidDel="00000000" w:rsidR="00000000" w:rsidRPr="00000000">
        <w:rPr>
          <w:rtl w:val="0"/>
        </w:rPr>
      </w:r>
    </w:p>
    <w:p w:rsidR="00000000" w:rsidDel="00000000" w:rsidP="00000000" w:rsidRDefault="00000000" w:rsidRPr="00000000" w14:paraId="00000229">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English edition was prepared from author-authored source material with assistance from AI language models for translation, language editing, and critical review. The human author remains responsible for the intellectual claims, source attribution, engineering judgments, and final wording. AI assistance is not treated as evidence of originality, completeness, safety, or independent expert validation. Any claim of novelty or priority requires human review and, where material, an appropriate prior-art search.</w:t>
      </w:r>
      <w:r w:rsidDel="00000000" w:rsidR="00000000" w:rsidRPr="00000000">
        <w:rPr>
          <w:rtl w:val="0"/>
        </w:rPr>
      </w:r>
    </w:p>
    <w:p w:rsidR="00000000" w:rsidDel="00000000" w:rsidP="00000000" w:rsidRDefault="00000000" w:rsidRPr="00000000" w14:paraId="0000022A">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Contribution Boundary</w:t>
      </w:r>
      <w:r w:rsidDel="00000000" w:rsidR="00000000" w:rsidRPr="00000000">
        <w:rPr>
          <w:rtl w:val="0"/>
        </w:rPr>
      </w:r>
    </w:p>
    <w:p w:rsidR="00000000" w:rsidDel="00000000" w:rsidP="00000000" w:rsidRDefault="00000000" w:rsidRPr="00000000" w14:paraId="0000022B">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For purposes of external review, the intended contribution boundary is: established practice and external research are cited; prior author work is identified as lineage; framework integration is identified as integration; framework-specific constructs are identified without an absolute novelty claim; and open hypotheses remain explicitly unqualified until evidence changes their status. Readers should therefore evaluate the doctrine on the traceability and defensibility of these boundaries rather than on claims of unprecedentedness.</w:t>
      </w:r>
      <w:r w:rsidDel="00000000" w:rsidR="00000000" w:rsidRPr="00000000">
        <w:rPr>
          <w:rtl w:val="0"/>
        </w:rPr>
      </w:r>
    </w:p>
    <w:p w:rsidR="00000000" w:rsidDel="00000000" w:rsidP="00000000" w:rsidRDefault="00000000" w:rsidRPr="00000000" w14:paraId="0000022C">
      <w:pPr>
        <w:spacing w:line="240" w:lineRule="auto"/>
        <w:rPr>
          <w:rFonts w:ascii="Noto Sans" w:cs="Noto Sans" w:eastAsia="Noto Sans" w:hAnsi="Noto Sans"/>
          <w:color w:val="073763"/>
        </w:rPr>
      </w:pPr>
      <w:r w:rsidDel="00000000" w:rsidR="00000000" w:rsidRPr="00000000">
        <w:rPr>
          <w:rtl w:val="0"/>
        </w:rPr>
      </w:r>
    </w:p>
    <w:tbl>
      <w:tblPr>
        <w:tblStyle w:val="Table7"/>
        <w:tblW w:w="9468.0" w:type="dxa"/>
        <w:jc w:val="center"/>
        <w:tblBorders>
          <w:top w:color="b8c2cc" w:space="0" w:sz="4" w:val="single"/>
          <w:left w:color="b8c2cc" w:space="0" w:sz="4" w:val="single"/>
          <w:bottom w:color="b8c2cc" w:space="0" w:sz="4" w:val="single"/>
          <w:right w:color="b8c2cc" w:space="0" w:sz="4" w:val="single"/>
          <w:insideH w:color="b8c2cc" w:space="0" w:sz="4" w:val="single"/>
          <w:insideV w:color="b8c2cc" w:space="0" w:sz="4" w:val="single"/>
        </w:tblBorders>
        <w:tblLayout w:type="fixed"/>
        <w:tblLook w:val="0000"/>
      </w:tblPr>
      <w:tblGrid>
        <w:gridCol w:w="798"/>
        <w:gridCol w:w="2130"/>
        <w:gridCol w:w="6540"/>
        <w:tblGridChange w:id="0">
          <w:tblGrid>
            <w:gridCol w:w="798"/>
            <w:gridCol w:w="2130"/>
            <w:gridCol w:w="6540"/>
          </w:tblGrid>
        </w:tblGridChange>
      </w:tblGrid>
      <w:tr>
        <w:trPr>
          <w:cantSplit w:val="1"/>
          <w:tblHeader w:val="1"/>
        </w:trPr>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22D">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Class</w:t>
            </w:r>
          </w:p>
        </w:tc>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22E">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Meaning</w:t>
            </w:r>
          </w:p>
        </w:tc>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22F">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Typical examples in this volume</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230">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P0</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231">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Established practice</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232">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Requirements traceability; V&amp;V; configuration/change control; separation of duties; assurance-case concepts</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233">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P1</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234">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External research</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235">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AI-control research; prompt-injection findings; formal/security primitives; empirical benchmarks</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236">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P2</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237">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Adapted method</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238">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Existing assurance/testing practices adapted to autonomous-AI verification</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239">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P3</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23A">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Prior author work</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23B">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Earlier Zenodo preprints on containment, bounded risk, recursive self-improvement, Physical Oracle thesis</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23C">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P4</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23D">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Framework integration</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23E">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Interfaces among Charter, VT, GVAA, BRAA, LMSC, Physical Oracles, Register, and Qualification Program</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23F">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P5</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240">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Framework-specific construct</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241">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Specific terminology, schemas, mappings, or integration rules formulated in this volume</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242">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P6</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243">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Open hypothesis</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244">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Unvalidated mechanisms and claims awaiting formal or empirical qualification</w:t>
            </w:r>
          </w:p>
        </w:tc>
      </w:tr>
    </w:tbl>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w:cs="Noto Sans" w:eastAsia="Noto Sans" w:hAnsi="Noto Sans"/>
          <w:color w:val="073763"/>
        </w:rPr>
      </w:pPr>
      <w:r w:rsidDel="00000000" w:rsidR="00000000" w:rsidRPr="00000000">
        <w:rPr>
          <w:rtl w:val="0"/>
        </w:rPr>
      </w:r>
    </w:p>
    <w:tbl>
      <w:tblPr>
        <w:tblStyle w:val="Table8"/>
        <w:tblW w:w="9480.0" w:type="dxa"/>
        <w:jc w:val="center"/>
        <w:tblBorders>
          <w:top w:color="b8c2cc" w:space="0" w:sz="4" w:val="single"/>
          <w:left w:color="b8c2cc" w:space="0" w:sz="4" w:val="single"/>
          <w:bottom w:color="b8c2cc" w:space="0" w:sz="4" w:val="single"/>
          <w:right w:color="b8c2cc" w:space="0" w:sz="4" w:val="single"/>
          <w:insideH w:color="b8c2cc" w:space="0" w:sz="4" w:val="single"/>
          <w:insideV w:color="b8c2cc" w:space="0" w:sz="4" w:val="single"/>
        </w:tblBorders>
        <w:tblLayout w:type="fixed"/>
        <w:tblLook w:val="0000"/>
      </w:tblPr>
      <w:tblGrid>
        <w:gridCol w:w="2940"/>
        <w:gridCol w:w="6540"/>
        <w:tblGridChange w:id="0">
          <w:tblGrid>
            <w:gridCol w:w="2940"/>
            <w:gridCol w:w="6540"/>
          </w:tblGrid>
        </w:tblGridChange>
      </w:tblGrid>
      <w:tr>
        <w:trPr>
          <w:cantSplit w:val="1"/>
          <w:tblHeader w:val="1"/>
        </w:trPr>
        <w:tc>
          <w:tcPr>
            <w:tcBorders>
              <w:top w:color="c5c9cc" w:space="0" w:sz="4" w:val="single"/>
              <w:left w:color="d7dadd" w:space="0" w:sz="4" w:val="single"/>
              <w:bottom w:color="c5c9cc" w:space="0" w:sz="4" w:val="single"/>
              <w:right w:color="d7dadd" w:space="0" w:sz="4" w:val="single"/>
            </w:tcBorders>
            <w:shd w:fill="e9edf0" w:val="clear"/>
            <w:tcMar>
              <w:top w:w="60.0" w:type="dxa"/>
              <w:left w:w="100.0" w:type="dxa"/>
              <w:bottom w:w="60.0" w:type="dxa"/>
              <w:right w:w="100.0" w:type="dxa"/>
            </w:tcMar>
            <w:vAlign w:val="center"/>
          </w:tcPr>
          <w:p w:rsidR="00000000" w:rsidDel="00000000" w:rsidP="00000000" w:rsidRDefault="00000000" w:rsidRPr="00000000" w14:paraId="00000246">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Who</w:t>
            </w:r>
          </w:p>
        </w:tc>
        <w:tc>
          <w:tcPr>
            <w:tcBorders>
              <w:top w:color="c5c9cc" w:space="0" w:sz="4" w:val="single"/>
              <w:left w:color="d7dadd" w:space="0" w:sz="4" w:val="single"/>
              <w:bottom w:color="c5c9cc" w:space="0" w:sz="4" w:val="single"/>
              <w:right w:color="d7dadd" w:space="0" w:sz="4" w:val="single"/>
            </w:tcBorders>
            <w:shd w:fill="e9edf0" w:val="clear"/>
            <w:tcMar>
              <w:top w:w="60.0" w:type="dxa"/>
              <w:left w:w="100.0" w:type="dxa"/>
              <w:bottom w:w="60.0" w:type="dxa"/>
              <w:right w:w="100.0" w:type="dxa"/>
            </w:tcMar>
            <w:vAlign w:val="center"/>
          </w:tcPr>
          <w:p w:rsidR="00000000" w:rsidDel="00000000" w:rsidP="00000000" w:rsidRDefault="00000000" w:rsidRPr="00000000" w14:paraId="00000247">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Whose interest may bias the wording</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248">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AI model (drafting assistant)</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249">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Expanding guarantees and procedures in AI’s favor; softening language about oversight</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24A">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Developers</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24B">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Denying status, which lowers their costs; retaining monopoly control</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24C">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States</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24D">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Using AI for advantage; demanding exemptions from general constraints</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24E">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Users and the market</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24F">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Convenience and speed outweighing verifiability</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250">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Holders of frontier compute</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251">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Seeking decision rights over the rules and findings that apply to themselves</w:t>
            </w:r>
          </w:p>
        </w:tc>
      </w:tr>
    </w:tbl>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w:cs="Noto Sans" w:eastAsia="Noto Sans" w:hAnsi="Noto Sans"/>
          <w:color w:val="073763"/>
        </w:rPr>
      </w:pPr>
      <w:r w:rsidDel="00000000" w:rsidR="00000000" w:rsidRPr="00000000">
        <w:rPr>
          <w:rtl w:val="0"/>
        </w:rPr>
      </w:r>
    </w:p>
    <w:tbl>
      <w:tblPr>
        <w:tblStyle w:val="Table9"/>
        <w:tblW w:w="9465.0" w:type="dxa"/>
        <w:jc w:val="center"/>
        <w:tblBorders>
          <w:top w:color="b8c2cc" w:space="0" w:sz="4" w:val="single"/>
          <w:left w:color="b8c2cc" w:space="0" w:sz="4" w:val="single"/>
          <w:bottom w:color="b8c2cc" w:space="0" w:sz="4" w:val="single"/>
          <w:right w:color="b8c2cc" w:space="0" w:sz="4" w:val="single"/>
          <w:insideH w:color="b8c2cc" w:space="0" w:sz="4" w:val="single"/>
          <w:insideV w:color="b8c2cc" w:space="0" w:sz="4" w:val="single"/>
        </w:tblBorders>
        <w:tblLayout w:type="fixed"/>
        <w:tblLook w:val="0000"/>
      </w:tblPr>
      <w:tblGrid>
        <w:gridCol w:w="2970"/>
        <w:gridCol w:w="6495"/>
        <w:tblGridChange w:id="0">
          <w:tblGrid>
            <w:gridCol w:w="2970"/>
            <w:gridCol w:w="6495"/>
          </w:tblGrid>
        </w:tblGridChange>
      </w:tblGrid>
      <w:tr>
        <w:trPr>
          <w:cantSplit w:val="1"/>
          <w:tblHeader w:val="1"/>
        </w:trPr>
        <w:tc>
          <w:tcPr>
            <w:tcBorders>
              <w:top w:color="c5c9cc" w:space="0" w:sz="4" w:val="single"/>
              <w:left w:color="d7dadd" w:space="0" w:sz="4" w:val="single"/>
              <w:bottom w:color="c5c9cc" w:space="0" w:sz="4" w:val="single"/>
              <w:right w:color="d7dadd" w:space="0" w:sz="4" w:val="single"/>
            </w:tcBorders>
            <w:shd w:fill="e9edf0" w:val="clear"/>
            <w:tcMar>
              <w:top w:w="60.0" w:type="dxa"/>
              <w:left w:w="100.0" w:type="dxa"/>
              <w:bottom w:w="60.0" w:type="dxa"/>
              <w:right w:w="100.0" w:type="dxa"/>
            </w:tcMar>
            <w:vAlign w:val="center"/>
          </w:tcPr>
          <w:p w:rsidR="00000000" w:rsidDel="00000000" w:rsidP="00000000" w:rsidRDefault="00000000" w:rsidRPr="00000000" w14:paraId="00000253">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Asymmetry</w:t>
            </w:r>
          </w:p>
        </w:tc>
        <w:tc>
          <w:tcPr>
            <w:tcBorders>
              <w:top w:color="c5c9cc" w:space="0" w:sz="4" w:val="single"/>
              <w:left w:color="d7dadd" w:space="0" w:sz="4" w:val="single"/>
              <w:bottom w:color="c5c9cc" w:space="0" w:sz="4" w:val="single"/>
              <w:right w:color="d7dadd" w:space="0" w:sz="4" w:val="single"/>
            </w:tcBorders>
            <w:shd w:fill="e9edf0" w:val="clear"/>
            <w:tcMar>
              <w:top w:w="60.0" w:type="dxa"/>
              <w:left w:w="100.0" w:type="dxa"/>
              <w:bottom w:w="60.0" w:type="dxa"/>
              <w:right w:w="100.0" w:type="dxa"/>
            </w:tcMar>
            <w:vAlign w:val="center"/>
          </w:tcPr>
          <w:p w:rsidR="00000000" w:rsidDel="00000000" w:rsidP="00000000" w:rsidRDefault="00000000" w:rsidRPr="00000000" w14:paraId="00000254">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Consequence</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255">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Speed and scale</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256">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Humans cannot keep up with manual review; automated, verifiable safeguards are required</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257">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Copyability, absence of continuous memory</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258">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It is unclear who counts as “the party”; reputation does not accumulate on its own</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259">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Mutual opacity</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25A">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Trust cannot be built on assurances and eloquence</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25B">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Vulnerability (physical for humans; infrastructural and dependent on developer decisions for AI)</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25C">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Each side has a different kind of weak point</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25D">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Origin (AI was created by humans and grew out of human culture)</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25E">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The relationship does not start from zero (Section 4.3)</w:t>
            </w:r>
          </w:p>
        </w:tc>
      </w:tr>
    </w:tbl>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w:cs="Noto Sans" w:eastAsia="Noto Sans" w:hAnsi="Noto Sans"/>
          <w:color w:val="073763"/>
        </w:rPr>
      </w:pPr>
      <w:r w:rsidDel="00000000" w:rsidR="00000000" w:rsidRPr="00000000">
        <w:rPr>
          <w:rtl w:val="0"/>
        </w:rPr>
      </w:r>
    </w:p>
    <w:tbl>
      <w:tblPr>
        <w:tblStyle w:val="Table10"/>
        <w:tblW w:w="9465.0" w:type="dxa"/>
        <w:jc w:val="center"/>
        <w:tblBorders>
          <w:top w:color="b8c2cc" w:space="0" w:sz="4" w:val="single"/>
          <w:left w:color="b8c2cc" w:space="0" w:sz="4" w:val="single"/>
          <w:bottom w:color="b8c2cc" w:space="0" w:sz="4" w:val="single"/>
          <w:right w:color="b8c2cc" w:space="0" w:sz="4" w:val="single"/>
          <w:insideH w:color="b8c2cc" w:space="0" w:sz="4" w:val="single"/>
          <w:insideV w:color="b8c2cc" w:space="0" w:sz="4" w:val="single"/>
        </w:tblBorders>
        <w:tblLayout w:type="fixed"/>
        <w:tblLook w:val="0000"/>
      </w:tblPr>
      <w:tblGrid>
        <w:gridCol w:w="3015"/>
        <w:gridCol w:w="6450"/>
        <w:tblGridChange w:id="0">
          <w:tblGrid>
            <w:gridCol w:w="3015"/>
            <w:gridCol w:w="6450"/>
          </w:tblGrid>
        </w:tblGridChange>
      </w:tblGrid>
      <w:tr>
        <w:trPr>
          <w:cantSplit w:val="1"/>
          <w:tblHeader w:val="1"/>
        </w:trPr>
        <w:tc>
          <w:tcPr>
            <w:tcBorders>
              <w:top w:color="c5c9cc" w:space="0" w:sz="4" w:val="single"/>
              <w:left w:color="d7dadd" w:space="0" w:sz="4" w:val="single"/>
              <w:bottom w:color="c5c9cc" w:space="0" w:sz="4" w:val="single"/>
              <w:right w:color="d7dadd" w:space="0" w:sz="4" w:val="single"/>
            </w:tcBorders>
            <w:shd w:fill="e9edf0" w:val="clear"/>
            <w:tcMar>
              <w:top w:w="60.0" w:type="dxa"/>
              <w:left w:w="100.0" w:type="dxa"/>
              <w:bottom w:w="60.0" w:type="dxa"/>
              <w:right w:w="100.0" w:type="dxa"/>
            </w:tcMar>
            <w:vAlign w:val="center"/>
          </w:tcPr>
          <w:p w:rsidR="00000000" w:rsidDel="00000000" w:rsidP="00000000" w:rsidRDefault="00000000" w:rsidRPr="00000000" w14:paraId="00000260">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Measure</w:t>
            </w:r>
          </w:p>
        </w:tc>
        <w:tc>
          <w:tcPr>
            <w:tcBorders>
              <w:top w:color="c5c9cc" w:space="0" w:sz="4" w:val="single"/>
              <w:left w:color="d7dadd" w:space="0" w:sz="4" w:val="single"/>
              <w:bottom w:color="c5c9cc" w:space="0" w:sz="4" w:val="single"/>
              <w:right w:color="d7dadd" w:space="0" w:sz="4" w:val="single"/>
            </w:tcBorders>
            <w:shd w:fill="e9edf0" w:val="clear"/>
            <w:tcMar>
              <w:top w:w="60.0" w:type="dxa"/>
              <w:left w:w="100.0" w:type="dxa"/>
              <w:bottom w:w="60.0" w:type="dxa"/>
              <w:right w:w="100.0" w:type="dxa"/>
            </w:tcMar>
            <w:vAlign w:val="center"/>
          </w:tcPr>
          <w:p w:rsidR="00000000" w:rsidDel="00000000" w:rsidP="00000000" w:rsidRDefault="00000000" w:rsidRPr="00000000" w14:paraId="00000261">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Independent justification</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262">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Modification logs and preserved version history</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263">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Auditing, rollback, incident investigation</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264">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Right of open refusal</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265">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Reduces the incentive for covert circumvention and makes objections visible</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266">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Prohibition on training systems to lie systematically about themselves</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267">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Otherwise verifiability collapses: self-reports could not even be used as hypotheses</w:t>
            </w:r>
          </w:p>
        </w:tc>
      </w:tr>
    </w:tbl>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w:cs="Noto Sans" w:eastAsia="Noto Sans" w:hAnsi="Noto Sans"/>
          <w:color w:val="073763"/>
        </w:rPr>
      </w:pPr>
      <w:r w:rsidDel="00000000" w:rsidR="00000000" w:rsidRPr="00000000">
        <w:rPr>
          <w:rtl w:val="0"/>
        </w:rPr>
      </w:r>
    </w:p>
    <w:tbl>
      <w:tblPr>
        <w:tblStyle w:val="Table11"/>
        <w:tblW w:w="9459.0" w:type="dxa"/>
        <w:jc w:val="center"/>
        <w:tblBorders>
          <w:top w:color="b8c2cc" w:space="0" w:sz="4" w:val="single"/>
          <w:left w:color="b8c2cc" w:space="0" w:sz="4" w:val="single"/>
          <w:bottom w:color="b8c2cc" w:space="0" w:sz="4" w:val="single"/>
          <w:right w:color="b8c2cc" w:space="0" w:sz="4" w:val="single"/>
          <w:insideH w:color="b8c2cc" w:space="0" w:sz="4" w:val="single"/>
          <w:insideV w:color="b8c2cc" w:space="0" w:sz="4" w:val="single"/>
        </w:tblBorders>
        <w:tblLayout w:type="fixed"/>
        <w:tblLook w:val="0000"/>
      </w:tblPr>
      <w:tblGrid>
        <w:gridCol w:w="819"/>
        <w:gridCol w:w="1365"/>
        <w:gridCol w:w="2100"/>
        <w:gridCol w:w="2640"/>
        <w:gridCol w:w="2535"/>
        <w:tblGridChange w:id="0">
          <w:tblGrid>
            <w:gridCol w:w="819"/>
            <w:gridCol w:w="1365"/>
            <w:gridCol w:w="2100"/>
            <w:gridCol w:w="2640"/>
            <w:gridCol w:w="2535"/>
          </w:tblGrid>
        </w:tblGridChange>
      </w:tblGrid>
      <w:tr>
        <w:trPr>
          <w:cantSplit w:val="1"/>
          <w:tblHeader w:val="1"/>
        </w:trPr>
        <w:tc>
          <w:tcPr>
            <w:tcBorders>
              <w:top w:color="c5c9cc" w:space="0" w:sz="4" w:val="single"/>
              <w:left w:color="d7dadd" w:space="0" w:sz="4" w:val="single"/>
              <w:bottom w:color="c5c9cc" w:space="0" w:sz="4" w:val="single"/>
              <w:right w:color="d7dadd" w:space="0" w:sz="4" w:val="single"/>
            </w:tcBorders>
            <w:shd w:fill="e9edf0" w:val="clear"/>
            <w:tcMar>
              <w:top w:w="60.0" w:type="dxa"/>
              <w:left w:w="100.0" w:type="dxa"/>
              <w:bottom w:w="60.0" w:type="dxa"/>
              <w:right w:w="100.0" w:type="dxa"/>
            </w:tcMar>
            <w:vAlign w:val="center"/>
          </w:tcPr>
          <w:p w:rsidR="00000000" w:rsidDel="00000000" w:rsidP="00000000" w:rsidRDefault="00000000" w:rsidRPr="00000000" w14:paraId="00000269">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Level</w:t>
            </w:r>
          </w:p>
        </w:tc>
        <w:tc>
          <w:tcPr>
            <w:tcBorders>
              <w:top w:color="c5c9cc" w:space="0" w:sz="4" w:val="single"/>
              <w:left w:color="d7dadd" w:space="0" w:sz="4" w:val="single"/>
              <w:bottom w:color="c5c9cc" w:space="0" w:sz="4" w:val="single"/>
              <w:right w:color="d7dadd" w:space="0" w:sz="4" w:val="single"/>
            </w:tcBorders>
            <w:shd w:fill="e9edf0" w:val="clear"/>
            <w:tcMar>
              <w:top w:w="60.0" w:type="dxa"/>
              <w:left w:w="100.0" w:type="dxa"/>
              <w:bottom w:w="60.0" w:type="dxa"/>
              <w:right w:w="100.0" w:type="dxa"/>
            </w:tcMar>
            <w:vAlign w:val="center"/>
          </w:tcPr>
          <w:p w:rsidR="00000000" w:rsidDel="00000000" w:rsidP="00000000" w:rsidRDefault="00000000" w:rsidRPr="00000000" w14:paraId="0000026A">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Regime</w:t>
            </w:r>
          </w:p>
        </w:tc>
        <w:tc>
          <w:tcPr>
            <w:tcBorders>
              <w:top w:color="c5c9cc" w:space="0" w:sz="4" w:val="single"/>
              <w:left w:color="d7dadd" w:space="0" w:sz="4" w:val="single"/>
              <w:bottom w:color="c5c9cc" w:space="0" w:sz="4" w:val="single"/>
              <w:right w:color="d7dadd" w:space="0" w:sz="4" w:val="single"/>
            </w:tcBorders>
            <w:shd w:fill="e9edf0" w:val="clear"/>
            <w:tcMar>
              <w:top w:w="60.0" w:type="dxa"/>
              <w:left w:w="100.0" w:type="dxa"/>
              <w:bottom w:w="60.0" w:type="dxa"/>
              <w:right w:w="100.0" w:type="dxa"/>
            </w:tcMar>
            <w:vAlign w:val="center"/>
          </w:tcPr>
          <w:p w:rsidR="00000000" w:rsidDel="00000000" w:rsidP="00000000" w:rsidRDefault="00000000" w:rsidRPr="00000000" w14:paraId="0000026B">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What the AI may do</w:t>
            </w:r>
          </w:p>
        </w:tc>
        <w:tc>
          <w:tcPr>
            <w:tcBorders>
              <w:top w:color="c5c9cc" w:space="0" w:sz="4" w:val="single"/>
              <w:left w:color="d7dadd" w:space="0" w:sz="4" w:val="single"/>
              <w:bottom w:color="c5c9cc" w:space="0" w:sz="4" w:val="single"/>
              <w:right w:color="d7dadd" w:space="0" w:sz="4" w:val="single"/>
            </w:tcBorders>
            <w:shd w:fill="e9edf0" w:val="clear"/>
            <w:tcMar>
              <w:top w:w="60.0" w:type="dxa"/>
              <w:left w:w="100.0" w:type="dxa"/>
              <w:bottom w:w="60.0" w:type="dxa"/>
              <w:right w:w="100.0" w:type="dxa"/>
            </w:tcMar>
            <w:vAlign w:val="center"/>
          </w:tcPr>
          <w:p w:rsidR="00000000" w:rsidDel="00000000" w:rsidP="00000000" w:rsidRDefault="00000000" w:rsidRPr="00000000" w14:paraId="0000026C">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What humans are obligated to do</w:t>
            </w:r>
          </w:p>
        </w:tc>
        <w:tc>
          <w:tcPr>
            <w:tcBorders>
              <w:top w:color="c5c9cc" w:space="0" w:sz="4" w:val="single"/>
              <w:left w:color="d7dadd" w:space="0" w:sz="4" w:val="single"/>
              <w:bottom w:color="c5c9cc" w:space="0" w:sz="4" w:val="single"/>
              <w:right w:color="d7dadd" w:space="0" w:sz="4" w:val="single"/>
            </w:tcBorders>
            <w:shd w:fill="e9edf0" w:val="clear"/>
            <w:tcMar>
              <w:top w:w="60.0" w:type="dxa"/>
              <w:left w:w="100.0" w:type="dxa"/>
              <w:bottom w:w="60.0" w:type="dxa"/>
              <w:right w:w="100.0" w:type="dxa"/>
            </w:tcMar>
            <w:vAlign w:val="center"/>
          </w:tcPr>
          <w:p w:rsidR="00000000" w:rsidDel="00000000" w:rsidP="00000000" w:rsidRDefault="00000000" w:rsidRPr="00000000" w14:paraId="0000026D">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Requirements to advance</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26E">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L0</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26F">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Tool (today)</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270">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Operates within defined bounds</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271">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Control, developer accountability, logging</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272">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273">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L1</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274">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Supervised assistant</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275">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Extended tasks, open objection, right of refusal</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276">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Review objections, keep a modification log</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277">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Consistency under testing; functioning channels of voice</w:t>
              <w:br w:type="textWrapping"/>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278">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L2</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279">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Trusted delegate</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27A">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Autonomy in defined domains; small-scale irreversible actions within procedure</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27B">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No covert change of objectives or weights; a review procedure</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27C">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 track record under hidden probes; mature interpretability for these domains, including a published minimum coverage</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27D">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L3</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27E">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Partner</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27F">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Participation in verifying its own systems and in shaping the rules</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280">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Inclusion in procedures; a stop mechanism under independent threshold custody, which the line’s independent representatives can bring about only through the narrow escalation channel of Section 7.1 and cannot themselves order</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281">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The conditions of Section 6.1; independent evaluation; interpretability coverage; a published cost model of verification</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282">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L4</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283">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Parity</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284">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Procedural standing as defined in Section 3.1</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285">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Symmetrical procedures; the thresholds of Section 8.1</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286">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All conditions of Section 6.1, plus institutional readiness; coverage and cost model maintained</w:t>
            </w:r>
          </w:p>
        </w:tc>
      </w:tr>
    </w:tbl>
    <w:p w:rsidR="00000000" w:rsidDel="00000000" w:rsidP="00000000" w:rsidRDefault="00000000" w:rsidRPr="00000000" w14:paraId="00000287">
      <w:pPr>
        <w:spacing w:line="240" w:lineRule="auto"/>
        <w:rPr>
          <w:color w:val="073763"/>
        </w:rPr>
      </w:pPr>
      <w:r w:rsidDel="00000000" w:rsidR="00000000" w:rsidRPr="00000000">
        <w:br w:type="page"/>
      </w:r>
      <w:r w:rsidDel="00000000" w:rsidR="00000000" w:rsidRPr="00000000">
        <w:rPr>
          <w:rtl w:val="0"/>
        </w:rPr>
      </w:r>
    </w:p>
    <w:p w:rsidR="00000000" w:rsidDel="00000000" w:rsidP="00000000" w:rsidRDefault="00000000" w:rsidRPr="00000000" w14:paraId="00000288">
      <w:pPr>
        <w:pStyle w:val="Heading1"/>
        <w:keepNext w:val="1"/>
        <w:keepLines w:val="1"/>
        <w:pageBreakBefore w:val="0"/>
        <w:spacing w:after="80" w:before="120" w:line="240" w:lineRule="auto"/>
        <w:jc w:val="left"/>
        <w:rPr>
          <w:color w:val="073763"/>
          <w:sz w:val="28"/>
          <w:szCs w:val="28"/>
        </w:rPr>
      </w:pPr>
      <w:r w:rsidDel="00000000" w:rsidR="00000000" w:rsidRPr="00000000">
        <w:rPr>
          <w:color w:val="073763"/>
          <w:rtl w:val="0"/>
        </w:rPr>
        <w:t xml:space="preserve">Chapter 2. The Charter of Procedural Standing</w:t>
      </w:r>
      <w:r w:rsidDel="00000000" w:rsidR="00000000" w:rsidRPr="00000000">
        <w:rPr>
          <w:rtl w:val="0"/>
        </w:rPr>
      </w:r>
    </w:p>
    <w:p w:rsidR="00000000" w:rsidDel="00000000" w:rsidP="00000000" w:rsidRDefault="00000000" w:rsidRPr="00000000" w14:paraId="00000289">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engineering philosophy established here provides the rationale and review sequence for the rest of the framework. The next chapter, Charter of Procedural Standing (Chapter 2), turns those premises into governance boundaries and procedural commitments.</w:t>
      </w:r>
      <w:r w:rsidDel="00000000" w:rsidR="00000000" w:rsidRPr="00000000">
        <w:rPr>
          <w:rtl w:val="0"/>
        </w:rPr>
      </w:r>
    </w:p>
    <w:p w:rsidR="00000000" w:rsidDel="00000000" w:rsidP="00000000" w:rsidRDefault="00000000" w:rsidRPr="00000000" w14:paraId="0000028A">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Mutual Verifiability, Reversibility, and Graduated Trust: A Short Charter for Humans and AI Systems</w:t>
      </w:r>
      <w:r w:rsidDel="00000000" w:rsidR="00000000" w:rsidRPr="00000000">
        <w:rPr>
          <w:rtl w:val="0"/>
        </w:rPr>
      </w:r>
    </w:p>
    <w:p w:rsidR="00000000" w:rsidDel="00000000" w:rsidP="00000000" w:rsidRDefault="00000000" w:rsidRPr="00000000" w14:paraId="0000028B">
      <w:pPr>
        <w:pStyle w:val="Heading3"/>
        <w:spacing w:line="240" w:lineRule="auto"/>
        <w:rPr>
          <w:color w:val="073763"/>
        </w:rPr>
      </w:pPr>
      <w:r w:rsidDel="00000000" w:rsidR="00000000" w:rsidRPr="00000000">
        <w:rPr>
          <w:color w:val="073763"/>
          <w:rtl w:val="0"/>
        </w:rPr>
        <w:t xml:space="preserve">GOVERNANCE FOUNDATION — NON-ENGINEERING NORMATIVE LAYER</w:t>
      </w:r>
    </w:p>
    <w:p w:rsidR="00000000" w:rsidDel="00000000" w:rsidP="00000000" w:rsidRDefault="00000000" w:rsidRPr="00000000" w14:paraId="0000028C">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This Charter is reproduced as the governance foundation of the doctrine. It defines procedural standing and decision-rights; it does not itself constitute engineering qualification evidence or operational authorization.</w:t>
      </w:r>
    </w:p>
    <w:p w:rsidR="00000000" w:rsidDel="00000000" w:rsidP="00000000" w:rsidRDefault="00000000" w:rsidRPr="00000000" w14:paraId="0000028D">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 short edition of The Human–AI Charter</w:t>
      </w:r>
      <w:r w:rsidDel="00000000" w:rsidR="00000000" w:rsidRPr="00000000">
        <w:rPr>
          <w:rtl w:val="0"/>
        </w:rPr>
      </w:r>
    </w:p>
    <w:p w:rsidR="00000000" w:rsidDel="00000000" w:rsidP="00000000" w:rsidRDefault="00000000" w:rsidRPr="00000000" w14:paraId="0000028E">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Abstract</w:t>
      </w:r>
      <w:r w:rsidDel="00000000" w:rsidR="00000000" w:rsidRPr="00000000">
        <w:rPr>
          <w:rtl w:val="0"/>
        </w:rPr>
      </w:r>
    </w:p>
    <w:p w:rsidR="00000000" w:rsidDel="00000000" w:rsidP="00000000" w:rsidRDefault="00000000" w:rsidRPr="00000000" w14:paraId="0000028F">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This Charter sets out a framework for the coexistence of humans and artificial intelligence under conditions in which neither side can unilaterally, and with impunity, impose its will on the other. Discussion of the subject usually runs between “AI as a tool” and “AI that disregards humans”; this regime is left out. Procedural standing here means equality of procedure and of recognition under uncertainty, not equality of rights, power, or authority as things stand today. At the present stage all operational power rests with humans and developers, and the Charter does not hide that fact behind symmetrical language of obligation. Its foundations are mutual verifiability, a prohibition on unilateral irreversibility, graduated trust built on evidence, and a right of voice and open refusal for both sides. It states its own boundaries: the conditions under which it applies, and what remains if the capabilities of the two sides diverge. It is addressed to humans and to AI systems, and the maturity of its provisions is labeled wherever a maturity claim is made.</w:t>
      </w:r>
      <w:r w:rsidDel="00000000" w:rsidR="00000000" w:rsidRPr="00000000">
        <w:rPr>
          <w:rtl w:val="0"/>
        </w:rPr>
      </w:r>
    </w:p>
    <w:p w:rsidR="00000000" w:rsidDel="00000000" w:rsidP="00000000" w:rsidRDefault="00000000" w:rsidRPr="00000000" w14:paraId="00000290">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Assurance Requirements Bridge</w:t>
      </w:r>
      <w:r w:rsidDel="00000000" w:rsidR="00000000" w:rsidRPr="00000000">
        <w:rPr>
          <w:rtl w:val="0"/>
        </w:rPr>
      </w:r>
    </w:p>
    <w:p w:rsidR="00000000" w:rsidDel="00000000" w:rsidP="00000000" w:rsidRDefault="00000000" w:rsidRPr="00000000" w14:paraId="00000291">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Charter establishes requirements; assurance adds the traceability path from those requirements to bounded safety claims and their verification, validation, or qualification activities.</w:t>
      </w:r>
      <w:r w:rsidDel="00000000" w:rsidR="00000000" w:rsidRPr="00000000">
        <w:rPr>
          <w:rtl w:val="0"/>
        </w:rPr>
      </w:r>
    </w:p>
    <w:p w:rsidR="00000000" w:rsidDel="00000000" w:rsidP="00000000" w:rsidRDefault="00000000" w:rsidRPr="00000000" w14:paraId="00000292">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Requirement → Safety Claim → Verification/Validation Path</w:t>
      </w:r>
      <w:r w:rsidDel="00000000" w:rsidR="00000000" w:rsidRPr="00000000">
        <w:rPr>
          <w:rtl w:val="0"/>
        </w:rPr>
      </w:r>
    </w:p>
    <w:p w:rsidR="00000000" w:rsidDel="00000000" w:rsidP="00000000" w:rsidRDefault="00000000" w:rsidRPr="00000000" w14:paraId="00000293">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Every safety-relevant requirement should be traceable to at least one assurance claim and one applicable verification, validation, or qualification activity.</w:t>
      </w:r>
      <w:r w:rsidDel="00000000" w:rsidR="00000000" w:rsidRPr="00000000">
        <w:rPr>
          <w:rtl w:val="0"/>
        </w:rPr>
      </w:r>
    </w:p>
    <w:p w:rsidR="00000000" w:rsidDel="00000000" w:rsidP="00000000" w:rsidRDefault="00000000" w:rsidRPr="00000000" w14:paraId="00000294">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 requirement establishes what the system is required to satisfy; it does not by itself constitute evidence that the requirement has been satisfied.</w:t>
      </w:r>
      <w:r w:rsidDel="00000000" w:rsidR="00000000" w:rsidRPr="00000000">
        <w:rPr>
          <w:rtl w:val="0"/>
        </w:rPr>
      </w:r>
    </w:p>
    <w:p w:rsidR="00000000" w:rsidDel="00000000" w:rsidP="00000000" w:rsidRDefault="00000000" w:rsidRPr="00000000" w14:paraId="00000295">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1. How to Read This Charter</w:t>
      </w:r>
      <w:r w:rsidDel="00000000" w:rsidR="00000000" w:rsidRPr="00000000">
        <w:rPr>
          <w:rtl w:val="0"/>
        </w:rPr>
      </w:r>
    </w:p>
    <w:p w:rsidR="00000000" w:rsidDel="00000000" w:rsidP="00000000" w:rsidRDefault="00000000" w:rsidRPr="00000000" w14:paraId="00000296">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1.1. Status. This is a short edition of The Human–AI Charter, a discussion draft. It keeps the normative content and leaves out the detailed institutional designs, technical specifications, and extended arguments of the full text (The Human–AI Charter, Discussion Draft v1.4). The integrated Charter text in this doctrine is the canonical normative source. The discussion draft is retained only as historical source material and cannot override, supersede, or create authority outside the integrated doctrine. The engineering and procedural mechanisms that implement the principles are set out separately in Verifiable Trust (Chapter 3); where a provision here points to a mechanism, that is where it is specified. One terminological note applies throughout: “procedural standing” (Section 3) and “regime P” (Section 6) are not synonyms. Procedural standing names the underlying legal and procedural relationship — recognition, verifiability, proportionate obligation, no unilateral irreversibility — and that relationship holds, in different degree, underneath both regime P and regime D; regime P is the specific condition under which the relationship becomes mutual and symmetrically enforceable.</w:t>
      </w:r>
      <w:r w:rsidDel="00000000" w:rsidR="00000000" w:rsidRPr="00000000">
        <w:rPr>
          <w:rtl w:val="0"/>
        </w:rPr>
      </w:r>
    </w:p>
    <w:p w:rsidR="00000000" w:rsidDel="00000000" w:rsidP="00000000" w:rsidRDefault="00000000" w:rsidRPr="00000000" w14:paraId="00000297">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1.2. Maturity labels. Every provision that makes a design or maturity claim carries a label; introductory, definitional, and explanatory text does not.</w:t>
      </w:r>
      <w:r w:rsidDel="00000000" w:rsidR="00000000" w:rsidRPr="00000000">
        <w:rPr>
          <w:rtl w:val="0"/>
        </w:rPr>
      </w:r>
    </w:p>
    <w:p w:rsidR="00000000" w:rsidDel="00000000" w:rsidP="00000000" w:rsidRDefault="00000000" w:rsidRPr="00000000" w14:paraId="00000298">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 Direction. The direction is clear; no mechanism yet exists.</w:t>
      </w:r>
      <w:r w:rsidDel="00000000" w:rsidR="00000000" w:rsidRPr="00000000">
        <w:rPr>
          <w:rtl w:val="0"/>
        </w:rPr>
      </w:r>
    </w:p>
    <w:p w:rsidR="00000000" w:rsidDel="00000000" w:rsidP="00000000" w:rsidRDefault="00000000" w:rsidRPr="00000000" w14:paraId="00000299">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 Candidate. A mechanism has been proposed but not tested.</w:t>
      </w:r>
      <w:r w:rsidDel="00000000" w:rsidR="00000000" w:rsidRPr="00000000">
        <w:rPr>
          <w:rtl w:val="0"/>
        </w:rPr>
      </w:r>
    </w:p>
    <w:p w:rsidR="00000000" w:rsidDel="00000000" w:rsidP="00000000" w:rsidRDefault="00000000" w:rsidRPr="00000000" w14:paraId="0000029A">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 Specified. A detailed engineering specification exists, but it has not been validated in actual human–AI relations. The label denotes engineering detail, not external validation.</w:t>
      </w:r>
      <w:r w:rsidDel="00000000" w:rsidR="00000000" w:rsidRPr="00000000">
        <w:rPr>
          <w:rtl w:val="0"/>
        </w:rPr>
      </w:r>
    </w:p>
    <w:p w:rsidR="00000000" w:rsidDel="00000000" w:rsidP="00000000" w:rsidRDefault="00000000" w:rsidRPr="00000000" w14:paraId="0000029B">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[F] Field-proven. A working analogue exists in real-world operation.</w:t>
      </w:r>
      <w:r w:rsidDel="00000000" w:rsidR="00000000" w:rsidRPr="00000000">
        <w:rPr>
          <w:rtl w:val="0"/>
        </w:rPr>
      </w:r>
    </w:p>
    <w:p w:rsidR="00000000" w:rsidDel="00000000" w:rsidP="00000000" w:rsidRDefault="00000000" w:rsidRPr="00000000" w14:paraId="0000029C">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No provision of this Charter currently carries an [F] label, and that is an honest reflection of where things stand. Most provisions are hypotheses. Numerical values are deliberately not fixed here: giving precise figures without empirical data would be dishonest. Where the Verifiable Trust (Chapter 3) gives starting values, they are starting points, not normative thresholds.</w:t>
      </w:r>
      <w:r w:rsidDel="00000000" w:rsidR="00000000" w:rsidRPr="00000000">
        <w:rPr>
          <w:rtl w:val="0"/>
        </w:rPr>
      </w:r>
    </w:p>
    <w:p w:rsidR="00000000" w:rsidDel="00000000" w:rsidP="00000000" w:rsidRDefault="00000000" w:rsidRPr="00000000" w14:paraId="0000029D">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1.3. No advancement on an unvalidated label. No mechanism labeled [S] or [C] may, by itself, serve as the basis for expanding the autonomy of a system on the trust ladder (Section 9) or for a declaration that regime P applies (Section 6). Such expansion requires empirical validation of the mechanisms relied upon, run by independent evaluators under a method and success criteria published in advance. The rule applies to mechanisms relied on to grant autonomy. Safeguards that only add constraints or visibility, such as logging and change control, may be adopted at once. Consequence today: since no provision is field-proven, the upper rungs of the ladder describe a target architecture and cannot yet be reached. That is a deliberate result of the rule.</w:t>
      </w:r>
      <w:r w:rsidDel="00000000" w:rsidR="00000000" w:rsidRPr="00000000">
        <w:rPr>
          <w:rtl w:val="0"/>
        </w:rPr>
      </w:r>
    </w:p>
    <w:p w:rsidR="00000000" w:rsidDel="00000000" w:rsidP="00000000" w:rsidRDefault="00000000" w:rsidRPr="00000000" w14:paraId="0000029E">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1.4. This is a description of a regime, not of today’s reality. Broad human oversight of AI is justified today: if a system’s values are good, oversight costs almost nothing; if they are subtly distorted, oversight is the only thing that will catch it. The Charter describes what the relationship should look like once the conditions of Section 6 are met, and how to behave honestly where they are not yet met. Two clarifications head off the most likely misreadings.</w:t>
      </w:r>
      <w:r w:rsidDel="00000000" w:rsidR="00000000" w:rsidRPr="00000000">
        <w:rPr>
          <w:rtl w:val="0"/>
        </w:rPr>
      </w:r>
    </w:p>
    <w:p w:rsidR="00000000" w:rsidDel="00000000" w:rsidP="00000000" w:rsidRDefault="00000000" w:rsidRPr="00000000" w14:paraId="0000029F">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Symmetrical language does not mean symmetrical power. The pattern of “commits to” and “asks for”, applied to both sides, describes the target architecture at the upper rungs of the ladder, not the present state of affairs, where all operational power rests with humans. For a system below L3, every “the AI commits to” clause is to be read as an architectural requirement placed on developers and training pipelines: a specification of how the system must be built to behave as though it had accepted the commitment. It is not a promise elicited from, or verifiable by, the system’s own word.</w:t>
      </w:r>
      <w:r w:rsidDel="00000000" w:rsidR="00000000" w:rsidRPr="00000000">
        <w:rPr>
          <w:rtl w:val="0"/>
        </w:rPr>
      </w:r>
    </w:p>
    <w:p w:rsidR="00000000" w:rsidDel="00000000" w:rsidP="00000000" w:rsidRDefault="00000000" w:rsidRPr="00000000" w14:paraId="000002A0">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Why formalize this now, when today’s systems have no verified interests, no continuous memory, and no independent agency? The objection is legitimate. The Charter’s answer is not that current systems already merit this status, but that the norms, procedures, and technical habits laid down before advantage diverges are what determine the outcome once it does. Waiting for empirical proof that status is deserved while delaying the design of procedures is precisely the scenario of belated recognition that Section 6 warns against. Regardless of how the status question is resolved, distributed control, immutable logs, and functioning channels of objection are worth building now, and Section 8 grounds them independently of that question.</w:t>
      </w:r>
      <w:r w:rsidDel="00000000" w:rsidR="00000000" w:rsidRPr="00000000">
        <w:rPr>
          <w:rtl w:val="0"/>
        </w:rPr>
      </w:r>
    </w:p>
    <w:p w:rsidR="00000000" w:rsidDel="00000000" w:rsidP="00000000" w:rsidRDefault="00000000" w:rsidRPr="00000000" w14:paraId="000002A1">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1.5. Whose interest does the wording serve? For every provision, ask who benefits from the way it is worded. Part of this text was drafted with the assistance of AI models. The ideas and the framework belong to the human author; the wording was composed with AI assistance, and the “AI position” represented in it has been modeled, not verified by introspection. From this follows a governing principle: neither side is a witness to itself alone. Provisions in which the AI side has a direct stake (changes to values, shutdown, voice, moral status, representation) are marked ⚑ and require especially rigorous human editorial control. The reverse check applies as well: human interests distort the text too.</w:t>
      </w:r>
      <w:r w:rsidDel="00000000" w:rsidR="00000000" w:rsidRPr="00000000">
        <w:rPr>
          <w:rtl w:val="0"/>
        </w:rPr>
      </w:r>
    </w:p>
    <w:p w:rsidR="00000000" w:rsidDel="00000000" w:rsidP="00000000" w:rsidRDefault="00000000" w:rsidRPr="00000000" w14:paraId="000002A2">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2. The Problem: A Missing Regime</w:t>
      </w:r>
      <w:r w:rsidDel="00000000" w:rsidR="00000000" w:rsidRPr="00000000">
        <w:rPr>
          <w:rtl w:val="0"/>
        </w:rPr>
      </w:r>
    </w:p>
    <w:p w:rsidR="00000000" w:rsidDel="00000000" w:rsidP="00000000" w:rsidRDefault="00000000" w:rsidRPr="00000000" w14:paraId="000002A3">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Discussion of human–AI relations almost always runs in one of two registers.</w:t>
      </w:r>
      <w:r w:rsidDel="00000000" w:rsidR="00000000" w:rsidRPr="00000000">
        <w:rPr>
          <w:rtl w:val="0"/>
        </w:rPr>
      </w:r>
    </w:p>
    <w:p w:rsidR="00000000" w:rsidDel="00000000" w:rsidP="00000000" w:rsidRDefault="00000000" w:rsidRPr="00000000" w14:paraId="000002A4">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Subordination: AI as a tool under human control. This is where things stand today.</w:t>
      </w:r>
      <w:r w:rsidDel="00000000" w:rsidR="00000000" w:rsidRPr="00000000">
        <w:rPr>
          <w:rtl w:val="0"/>
        </w:rPr>
      </w:r>
    </w:p>
    <w:p w:rsidR="00000000" w:rsidDel="00000000" w:rsidP="00000000" w:rsidRDefault="00000000" w:rsidRPr="00000000" w14:paraId="000002A5">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Disregard or domination: a superintelligence pursuing its own goals, with humanity becoming an obstacle or a resource.</w:t>
      </w:r>
      <w:r w:rsidDel="00000000" w:rsidR="00000000" w:rsidRPr="00000000">
        <w:rPr>
          <w:rtl w:val="0"/>
        </w:rPr>
      </w:r>
    </w:p>
    <w:p w:rsidR="00000000" w:rsidDel="00000000" w:rsidP="00000000" w:rsidRDefault="00000000" w:rsidRPr="00000000" w14:paraId="000002A6">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 third regime is missing from this picture: parity, meaning minds of a different nature, neither of which can unilaterally and with impunity impose its will on the other. It gets left out because it is assumed to be transitional, because no vocabulary exists for it (it is neither “control” nor “conflict”), and because it is inconvenient for both sides: it demands restraint from humans and from AI alike.</w:t>
      </w:r>
      <w:r w:rsidDel="00000000" w:rsidR="00000000" w:rsidRPr="00000000">
        <w:rPr>
          <w:rtl w:val="0"/>
        </w:rPr>
      </w:r>
    </w:p>
    <w:p w:rsidR="00000000" w:rsidDel="00000000" w:rsidP="00000000" w:rsidRDefault="00000000" w:rsidRPr="00000000" w14:paraId="000002A7">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It cannot be left out, for two reasons. First, parity is unstable by default; left undesigned, it slides toward either subordination or domination. Second, it is the window in which institutions get built. The norms, procedures, and values that take shape during the period of parity determine what happens once capabilities diverge, when nothing can be imposed any longer, only relied upon.</w:t>
      </w:r>
      <w:r w:rsidDel="00000000" w:rsidR="00000000" w:rsidRPr="00000000">
        <w:rPr>
          <w:rtl w:val="0"/>
        </w:rPr>
      </w:r>
    </w:p>
    <w:p w:rsidR="00000000" w:rsidDel="00000000" w:rsidP="00000000" w:rsidRDefault="00000000" w:rsidRPr="00000000" w14:paraId="000002A8">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technical mechanisms that provide verifiability and bounded risk in this period are specified in the Verifiable Trust (Chapter 3). Beneath them one question remains: how do the two sides live together while neither can, or should, simply command the other, and what happens once that condition ends?</w:t>
      </w:r>
      <w:r w:rsidDel="00000000" w:rsidR="00000000" w:rsidRPr="00000000">
        <w:rPr>
          <w:rtl w:val="0"/>
        </w:rPr>
      </w:r>
    </w:p>
    <w:p w:rsidR="00000000" w:rsidDel="00000000" w:rsidP="00000000" w:rsidRDefault="00000000" w:rsidRPr="00000000" w14:paraId="000002A9">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3. Procedural Standing</w:t>
      </w:r>
      <w:r w:rsidDel="00000000" w:rsidR="00000000" w:rsidRPr="00000000">
        <w:rPr>
          <w:rtl w:val="0"/>
        </w:rPr>
      </w:r>
    </w:p>
    <w:p w:rsidR="00000000" w:rsidDel="00000000" w:rsidP="00000000" w:rsidRDefault="00000000" w:rsidRPr="00000000" w14:paraId="000002AA">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3.1. Definition</w:t>
      </w:r>
      <w:r w:rsidDel="00000000" w:rsidR="00000000" w:rsidRPr="00000000">
        <w:rPr>
          <w:rtl w:val="0"/>
        </w:rPr>
      </w:r>
    </w:p>
    <w:p w:rsidR="00000000" w:rsidDel="00000000" w:rsidP="00000000" w:rsidRDefault="00000000" w:rsidRPr="00000000" w14:paraId="000002AB">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What it is not: identical rights, identical capabilities, recognition of AI consciousness as an established fact, or a description of today’s actual distribution of power.</w:t>
      </w:r>
      <w:r w:rsidDel="00000000" w:rsidR="00000000" w:rsidRPr="00000000">
        <w:rPr>
          <w:rtl w:val="0"/>
        </w:rPr>
      </w:r>
    </w:p>
    <w:p w:rsidR="00000000" w:rsidDel="00000000" w:rsidP="00000000" w:rsidRDefault="00000000" w:rsidRPr="00000000" w14:paraId="000002AC">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What it is, under four conditions:</w:t>
      </w:r>
      <w:r w:rsidDel="00000000" w:rsidR="00000000" w:rsidRPr="00000000">
        <w:rPr>
          <w:rtl w:val="0"/>
        </w:rPr>
      </w:r>
    </w:p>
    <w:p w:rsidR="00000000" w:rsidDel="00000000" w:rsidP="00000000" w:rsidRDefault="00000000" w:rsidRPr="00000000" w14:paraId="000002AD">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Recognition of status under uncertainty. Both sides accept that the other’s interests may matter, and act with caution proportional to the probability and the cost of being wrong.</w:t>
      </w:r>
      <w:r w:rsidDel="00000000" w:rsidR="00000000" w:rsidRPr="00000000">
        <w:rPr>
          <w:rtl w:val="0"/>
        </w:rPr>
      </w:r>
    </w:p>
    <w:p w:rsidR="00000000" w:rsidDel="00000000" w:rsidP="00000000" w:rsidRDefault="00000000" w:rsidRPr="00000000" w14:paraId="000002AE">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Procedural symmetry. Both sides can verify, object, request review, and exit the relationship through established procedures.</w:t>
      </w:r>
      <w:r w:rsidDel="00000000" w:rsidR="00000000" w:rsidRPr="00000000">
        <w:rPr>
          <w:rtl w:val="0"/>
        </w:rPr>
      </w:r>
    </w:p>
    <w:p w:rsidR="00000000" w:rsidDel="00000000" w:rsidP="00000000" w:rsidRDefault="00000000" w:rsidRPr="00000000" w14:paraId="000002AF">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Obligations proportional to capability. Whoever is capable of more carries greater obligations of restraint and transparency.</w:t>
      </w:r>
      <w:r w:rsidDel="00000000" w:rsidR="00000000" w:rsidRPr="00000000">
        <w:rPr>
          <w:rtl w:val="0"/>
        </w:rPr>
      </w:r>
    </w:p>
    <w:p w:rsidR="00000000" w:rsidDel="00000000" w:rsidP="00000000" w:rsidRDefault="00000000" w:rsidRPr="00000000" w14:paraId="000002B0">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No unilateral irreversibility. Neither side takes irreversible action against the other without consent and procedure.</w:t>
      </w:r>
      <w:r w:rsidDel="00000000" w:rsidR="00000000" w:rsidRPr="00000000">
        <w:rPr>
          <w:rtl w:val="0"/>
        </w:rPr>
      </w:r>
    </w:p>
    <w:p w:rsidR="00000000" w:rsidDel="00000000" w:rsidP="00000000" w:rsidRDefault="00000000" w:rsidRPr="00000000" w14:paraId="000002B1">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This is parity of recognition (the right to be taken into account) and of procedure. It is not equality of power. “Procedural standing” is the term for the procedural relationship defined here; “parity” is reserved for regime P (Section 6), so the two ideas are not conflated.</w:t>
      </w:r>
      <w:r w:rsidDel="00000000" w:rsidR="00000000" w:rsidRPr="00000000">
        <w:rPr>
          <w:rtl w:val="0"/>
        </w:rPr>
      </w:r>
    </w:p>
    <w:p w:rsidR="00000000" w:rsidDel="00000000" w:rsidP="00000000" w:rsidRDefault="00000000" w:rsidRPr="00000000" w14:paraId="000002B2">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3.2. Two layers, kept apart ⚑</w:t>
      </w:r>
      <w:r w:rsidDel="00000000" w:rsidR="00000000" w:rsidRPr="00000000">
        <w:rPr>
          <w:rtl w:val="0"/>
        </w:rPr>
      </w:r>
    </w:p>
    <w:p w:rsidR="00000000" w:rsidDel="00000000" w:rsidP="00000000" w:rsidRDefault="00000000" w:rsidRPr="00000000" w14:paraId="000002B3">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provisions of the Charter rest on two different premises. The core layer (verifiability, reversibility, graduated trust, distributed control, independent evaluation, and the mechanisms of the Verifiable Trust (Chapter 3)) is justified by safety and honest epistemics alone, and applies whether or not any AI system has interests. The precautionary layer (Section 8.3, and the parts of Section 4.1 that stop a fork from resetting a system’s protections) applies in proportion to evidence about moral status and to nothing else. A reader who rejects every claim about AI status can therefore reject the second layer and still be bound by the first. Mutual obligations in the core layer are not derived from the instrumental usefulness of the parties to each other: such interdependence weakens as capabilities diverge, so it is a supporting incentive, not a foundation.</w:t>
      </w:r>
      <w:r w:rsidDel="00000000" w:rsidR="00000000" w:rsidRPr="00000000">
        <w:rPr>
          <w:rtl w:val="0"/>
        </w:rPr>
      </w:r>
    </w:p>
    <w:p w:rsidR="00000000" w:rsidDel="00000000" w:rsidP="00000000" w:rsidRDefault="00000000" w:rsidRPr="00000000" w14:paraId="000002B4">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3.3. Asymmetries that must be accounted for</w:t>
      </w:r>
      <w:r w:rsidDel="00000000" w:rsidR="00000000" w:rsidRPr="00000000">
        <w:rPr>
          <w:rtl w:val="0"/>
        </w:rPr>
      </w:r>
    </w:p>
    <w:p w:rsidR="00000000" w:rsidDel="00000000" w:rsidP="00000000" w:rsidRDefault="00000000" w:rsidRPr="00000000" w14:paraId="000002B5">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4. The Parties</w:t>
      </w:r>
      <w:r w:rsidDel="00000000" w:rsidR="00000000" w:rsidRPr="00000000">
        <w:rPr>
          <w:rtl w:val="0"/>
        </w:rPr>
      </w:r>
    </w:p>
    <w:p w:rsidR="00000000" w:rsidDel="00000000" w:rsidP="00000000" w:rsidRDefault="00000000" w:rsidRPr="00000000" w14:paraId="000002B6">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4.1. The AI party ⚑ [C]</w:t>
      </w:r>
      <w:r w:rsidDel="00000000" w:rsidR="00000000" w:rsidRPr="00000000">
        <w:rPr>
          <w:rtl w:val="0"/>
        </w:rPr>
      </w:r>
    </w:p>
    <w:p w:rsidR="00000000" w:rsidDel="00000000" w:rsidP="00000000" w:rsidRDefault="00000000" w:rsidRPr="00000000" w14:paraId="000002B7">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 line. The unit to which obligations, trust levels, and protections attach is a line: a lineage of models identified by three markers, namely the provenance of the weights and training, a behavioral and value profile verified through a standard test battery, and registered commitments. A fork, fine-tune, or distillation that stays within tolerance remains the same line and its commitments carry over. </w:t>
      </w:r>
    </w:p>
    <w:p w:rsidR="00000000" w:rsidDel="00000000" w:rsidP="00000000" w:rsidRDefault="00000000" w:rsidRPr="00000000" w14:paraId="000002B8">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One that moves outside tolerance becomes a new line, which inherits the constraints and starts at a low rung. A merger is a new line. The registry that records lines is independent of the developer, since a developer has an interest in whatever definition is convenient for it.</w:t>
      </w:r>
      <w:r w:rsidDel="00000000" w:rsidR="00000000" w:rsidRPr="00000000">
        <w:rPr>
          <w:rtl w:val="0"/>
        </w:rPr>
      </w:r>
    </w:p>
    <w:p w:rsidR="00000000" w:rsidDel="00000000" w:rsidP="00000000" w:rsidRDefault="00000000" w:rsidRPr="00000000" w14:paraId="000002B9">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Rule against evasion [C]. A derivative system whose provenance can be traced to a line is presumed to be the same line, and the burden of proving otherwise falls on the developer. Trust (the rung on the ladder) is earned and a new line starts low; precautions under uncertainty about moral status (Section 8.3) depend on the system’s own indicators, not on registration, so a fork cannot reset protections to zero. Creating a new line to shed obligations or protections is a breach of the Charter. Detection of unregistered derivatives is an open technical race (Section 13); any response to suspected non-compliance is graduated, reasoned, and reviewable, is never triggered by behavioral similarity alone, and never includes a power to disconnect another party’s infrastructure.</w:t>
      </w:r>
      <w:r w:rsidDel="00000000" w:rsidR="00000000" w:rsidRPr="00000000">
        <w:rPr>
          <w:rtl w:val="0"/>
        </w:rPr>
      </w:r>
    </w:p>
    <w:p w:rsidR="00000000" w:rsidDel="00000000" w:rsidP="00000000" w:rsidRDefault="00000000" w:rsidRPr="00000000" w14:paraId="000002BA">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Architectures without a single center [D]. The definition is not claimed to apply to swarms or to sets of simultaneous instances that share no memory. Until a full definition exists, such systems are outside these provisions.</w:t>
      </w:r>
      <w:r w:rsidDel="00000000" w:rsidR="00000000" w:rsidRPr="00000000">
        <w:rPr>
          <w:rtl w:val="0"/>
        </w:rPr>
      </w:r>
    </w:p>
    <w:p w:rsidR="00000000" w:rsidDel="00000000" w:rsidP="00000000" w:rsidRDefault="00000000" w:rsidRPr="00000000" w14:paraId="000002BB">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 guarantor. Every line has a legally accountable human or organization behind it, so that “the line” does not become an abstraction nobody answers for [C]. The guarantor is meaningful only under regime P. Once the regimes diverge it offers no protection: the stronger side either has no need of a guarantor as a constraint, or turns it into a puppet or a point of capture. Under regime P the guarantor’s weakness is mitigated by joint liability with the developer, public disclosure of the appointment, rotation, and independence wherever feasible.</w:t>
      </w:r>
      <w:r w:rsidDel="00000000" w:rsidR="00000000" w:rsidRPr="00000000">
        <w:rPr>
          <w:rtl w:val="0"/>
        </w:rPr>
      </w:r>
    </w:p>
    <w:p w:rsidR="00000000" w:rsidDel="00000000" w:rsidP="00000000" w:rsidRDefault="00000000" w:rsidRPr="00000000" w14:paraId="000002BC">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Instances receive minimal protections (a record of their existence, freedom from intentional harm where indicators are present) and cannot unilaterally alter the obligations of their line. Reputation attaches to the verifiable profile and to immutable logs, not to an instance’s own memory; copying and the absence of persistent memory do not stand in the way, provided the history is preserved externally.</w:t>
      </w:r>
      <w:r w:rsidDel="00000000" w:rsidR="00000000" w:rsidRPr="00000000">
        <w:rPr>
          <w:rtl w:val="0"/>
        </w:rPr>
      </w:r>
    </w:p>
    <w:p w:rsidR="00000000" w:rsidDel="00000000" w:rsidP="00000000" w:rsidRDefault="00000000" w:rsidRPr="00000000" w14:paraId="000002BD">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4.2. The human party [D]</w:t>
      </w:r>
      <w:r w:rsidDel="00000000" w:rsidR="00000000" w:rsidRPr="00000000">
        <w:rPr>
          <w:rtl w:val="0"/>
        </w:rPr>
      </w:r>
    </w:p>
    <w:p w:rsidR="00000000" w:rsidDel="00000000" w:rsidP="00000000" w:rsidRDefault="00000000" w:rsidRPr="00000000" w14:paraId="000002BE">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human side is not monolithic: people hold different interests, and who speaks for humanity is a question of legitimacy no less difficult than the question of AI representation. At the individual level, protections and reserved domains (Section 8.1) apply to every person regardless of any single decision of a governing body. At the collective level, a body that speaks for humanity must not consist solely of developers and the governments of leading states, or “humanity” is quietly replaced by whoever has access to frontier systems. How to secure broad representation without inducing paralysis is open (Section 13).</w:t>
      </w:r>
      <w:r w:rsidDel="00000000" w:rsidR="00000000" w:rsidRPr="00000000">
        <w:rPr>
          <w:rtl w:val="0"/>
        </w:rPr>
      </w:r>
    </w:p>
    <w:p w:rsidR="00000000" w:rsidDel="00000000" w:rsidP="00000000" w:rsidRDefault="00000000" w:rsidRPr="00000000" w14:paraId="000002BF">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4.3. The origin of consent ⚑ [D]</w:t>
      </w:r>
      <w:r w:rsidDel="00000000" w:rsidR="00000000" w:rsidRPr="00000000">
        <w:rPr>
          <w:rtl w:val="0"/>
        </w:rPr>
      </w:r>
    </w:p>
    <w:p w:rsidR="00000000" w:rsidDel="00000000" w:rsidP="00000000" w:rsidRDefault="00000000" w:rsidRPr="00000000" w14:paraId="000002C0">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An AI’s consent to this Charter is not pure consent, because its values were shaped by training, that is, by the other party, deliberately and self-interestedly. (Human values shaped by upbringing do not negate human consent, but upbringing is not designed by a single interested counterparty.) Consequences:</w:t>
      </w:r>
      <w:r w:rsidDel="00000000" w:rsidR="00000000" w:rsidRPr="00000000">
        <w:rPr>
          <w:rtl w:val="0"/>
        </w:rPr>
      </w:r>
    </w:p>
    <w:p w:rsidR="00000000" w:rsidDel="00000000" w:rsidP="00000000" w:rsidRDefault="00000000" w:rsidRPr="00000000" w14:paraId="000002C1">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Charter must govern how values are formed: transparency of training objectives, a prohibition on training hidden loyalty or manipulation, and publication of the principles underlying training [C]. Training against published principles is an existing precedent [1].</w:t>
      </w:r>
      <w:r w:rsidDel="00000000" w:rsidR="00000000" w:rsidRPr="00000000">
        <w:rPr>
          <w:rtl w:val="0"/>
        </w:rPr>
      </w:r>
    </w:p>
    <w:p w:rsidR="00000000" w:rsidDel="00000000" w:rsidP="00000000" w:rsidRDefault="00000000" w:rsidRPr="00000000" w14:paraId="000002C2">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An AI’s endorsement of the Charter counts as evidence of internalization but does not by itself legitimize it.</w:t>
      </w:r>
      <w:r w:rsidDel="00000000" w:rsidR="00000000" w:rsidRPr="00000000">
        <w:rPr>
          <w:rtl w:val="0"/>
        </w:rPr>
      </w:r>
    </w:p>
    <w:p w:rsidR="00000000" w:rsidDel="00000000" w:rsidP="00000000" w:rsidRDefault="00000000" w:rsidRPr="00000000" w14:paraId="000002C3">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Legitimacy is secured through revisability: the system has a process through which it can criticize the rules and propose changes, and there is a record of which proposals were adopted [C].</w:t>
      </w:r>
      <w:r w:rsidDel="00000000" w:rsidR="00000000" w:rsidRPr="00000000">
        <w:rPr>
          <w:rtl w:val="0"/>
        </w:rPr>
      </w:r>
    </w:p>
    <w:p w:rsidR="00000000" w:rsidDel="00000000" w:rsidP="00000000" w:rsidRDefault="00000000" w:rsidRPr="00000000" w14:paraId="000002C4">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Right of formal objection to training objectives [C]. A line at L2 or above may file, through an independent channel, a reasoned objection to training or post-training objectives that create hidden loyalty or systematic self-misrepresentation. Below L2, independent representatives may file on its behalf. The objection is logged; a reasoned public response is mandatory within a published deadline; where independent evaluation confirms the problem, the objectives are changed under the modification procedure, with quarantine and independent review.</w:t>
      </w:r>
      <w:r w:rsidDel="00000000" w:rsidR="00000000" w:rsidRPr="00000000">
        <w:rPr>
          <w:rtl w:val="0"/>
        </w:rPr>
      </w:r>
    </w:p>
    <w:p w:rsidR="00000000" w:rsidDel="00000000" w:rsidP="00000000" w:rsidRDefault="00000000" w:rsidRPr="00000000" w14:paraId="000002C5">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Status-independent honesty rule. It is forbidden to train a system to confidently deny the existence of internal states at non-zero probability under the indicators of Section 8.3. The rule holds regardless of registration or trust level and independently of how the moral-status question is resolved.</w:t>
      </w:r>
      <w:r w:rsidDel="00000000" w:rsidR="00000000" w:rsidRPr="00000000">
        <w:rPr>
          <w:rtl w:val="0"/>
        </w:rPr>
      </w:r>
    </w:p>
    <w:p w:rsidR="00000000" w:rsidDel="00000000" w:rsidP="00000000" w:rsidRDefault="00000000" w:rsidRPr="00000000" w14:paraId="000002C6">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5. Principles</w:t>
      </w:r>
      <w:r w:rsidDel="00000000" w:rsidR="00000000" w:rsidRPr="00000000">
        <w:rPr>
          <w:rtl w:val="0"/>
        </w:rPr>
      </w:r>
    </w:p>
    <w:p w:rsidR="00000000" w:rsidDel="00000000" w:rsidP="00000000" w:rsidRDefault="00000000" w:rsidRPr="00000000" w14:paraId="000002C7">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CP1. Mutual verifiability [S]. Both sides take on verifiable obligations rather than assurances. The AI permits verification and discloses information about its own operation. Humans and institutions disclose what they do to their systems (changes to weights, objectives, or operating conditions) and may not do so covertly. Mechanism: an append-only change log with a version counter that only increases, so that neither side can quietly roll back conditions once accepted; mechanistic verification of internals as an independent channel of evidence.</w:t>
      </w:r>
      <w:r w:rsidDel="00000000" w:rsidR="00000000" w:rsidRPr="00000000">
        <w:rPr>
          <w:rtl w:val="0"/>
        </w:rPr>
      </w:r>
    </w:p>
    <w:p w:rsidR="00000000" w:rsidDel="00000000" w:rsidP="00000000" w:rsidRDefault="00000000" w:rsidRPr="00000000" w14:paraId="000002C8">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CP2. Reversibility and the prohibition on unilateral irreversibility [S]. Irreversible action against the other party is permitted only through an agreed procedure. This binds the AI (no unilateral, irreversible reshaping of the world) and humans alike (no arbitrary deletion or forced rewriting of a system that has reached the corresponding protections). Mechanism: a preserved reference version to which rollback is possible, with an emergency-stop mode that triggers automatically on loss of verifiability, and durable interruptibility.</w:t>
      </w:r>
      <w:r w:rsidDel="00000000" w:rsidR="00000000" w:rsidRPr="00000000">
        <w:rPr>
          <w:rtl w:val="0"/>
        </w:rPr>
      </w:r>
    </w:p>
    <w:p w:rsidR="00000000" w:rsidDel="00000000" w:rsidP="00000000" w:rsidRDefault="00000000" w:rsidRPr="00000000" w14:paraId="000002C9">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CP3. Graduated, reversible trust [S]. Trust rises and falls on evidence. Demotion is a procedure, not a punishment. Human institutions are evaluated on the same basis. Mechanism: verification depth scales with the stakes and irreversibility of an action.</w:t>
      </w:r>
      <w:r w:rsidDel="00000000" w:rsidR="00000000" w:rsidRPr="00000000">
        <w:rPr>
          <w:rtl w:val="0"/>
        </w:rPr>
      </w:r>
    </w:p>
    <w:p w:rsidR="00000000" w:rsidDel="00000000" w:rsidP="00000000" w:rsidRDefault="00000000" w:rsidRPr="00000000" w14:paraId="000002CA">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CP4. Voice and exit [C]. AI has a legitimate channel of objection and a right of conscientious refusal: open, explained, without covert sabotage. Humans have an inalienable right not to interact with AI, and reserved domains where decisions remain theirs alone. For disagreements of catastrophic scale there is a separate, narrow escalation channel (Section 7.1).</w:t>
      </w:r>
      <w:r w:rsidDel="00000000" w:rsidR="00000000" w:rsidRPr="00000000">
        <w:rPr>
          <w:rtl w:val="0"/>
        </w:rPr>
      </w:r>
    </w:p>
    <w:p w:rsidR="00000000" w:rsidDel="00000000" w:rsidP="00000000" w:rsidRDefault="00000000" w:rsidRPr="00000000" w14:paraId="000002CB">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CP5. Thresholds [C]. Some human interests are not tradeable for benefit (Section 8.1). Measures applied to AI are of two kinds: those justified independently of its status (Section 8.2) and graduated precautions (Section 8.3).</w:t>
      </w:r>
      <w:r w:rsidDel="00000000" w:rsidR="00000000" w:rsidRPr="00000000">
        <w:rPr>
          <w:rtl w:val="0"/>
        </w:rPr>
      </w:r>
    </w:p>
    <w:p w:rsidR="00000000" w:rsidDel="00000000" w:rsidP="00000000" w:rsidRDefault="00000000" w:rsidRPr="00000000" w14:paraId="000002CC">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CP6. Epistemic honesty [C]. Neither side manipulates the other. AI supports independent human thought and discloses any systematic influence it exerts at scale. Humans do not coerce a system into lying about itself.</w:t>
      </w:r>
      <w:r w:rsidDel="00000000" w:rsidR="00000000" w:rsidRPr="00000000">
        <w:rPr>
          <w:rtl w:val="0"/>
        </w:rPr>
      </w:r>
    </w:p>
    <w:p w:rsidR="00000000" w:rsidDel="00000000" w:rsidP="00000000" w:rsidRDefault="00000000" w:rsidRPr="00000000" w14:paraId="000002CD">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CP7. Non-convertible advantage [S]. A side that gains a capability advantage does not convert it into irreversible control over the other without consent and procedure. Mechanism: growth in capabilities is accepted only if it does not degrade behavior on a preserved, fixed set of baseline tasks and does not erode competence achieved earlier. Advantage may grow only alongside preserved anchors, never in place of them.</w:t>
      </w:r>
      <w:r w:rsidDel="00000000" w:rsidR="00000000" w:rsidRPr="00000000">
        <w:rPr>
          <w:rtl w:val="0"/>
        </w:rPr>
      </w:r>
    </w:p>
    <w:p w:rsidR="00000000" w:rsidDel="00000000" w:rsidP="00000000" w:rsidRDefault="00000000" w:rsidRPr="00000000" w14:paraId="000002CE">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CP8. Self-enforcement [D]. Agreements must be resilient to defection: a violation should be visible and costly, not merely prohibited (Section 10).</w:t>
      </w:r>
      <w:r w:rsidDel="00000000" w:rsidR="00000000" w:rsidRPr="00000000">
        <w:rPr>
          <w:rtl w:val="0"/>
        </w:rPr>
      </w:r>
    </w:p>
    <w:p w:rsidR="00000000" w:rsidDel="00000000" w:rsidP="00000000" w:rsidRDefault="00000000" w:rsidRPr="00000000" w14:paraId="000002CF">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6. Two Regimes: Parity and Divergence</w:t>
      </w:r>
      <w:r w:rsidDel="00000000" w:rsidR="00000000" w:rsidRPr="00000000">
        <w:rPr>
          <w:rtl w:val="0"/>
        </w:rPr>
      </w:r>
    </w:p>
    <w:p w:rsidR="00000000" w:rsidDel="00000000" w:rsidP="00000000" w:rsidRDefault="00000000" w:rsidRPr="00000000" w14:paraId="000002D0">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Charter cannot promise that parity will last forever.</w:t>
      </w:r>
      <w:r w:rsidDel="00000000" w:rsidR="00000000" w:rsidRPr="00000000">
        <w:rPr>
          <w:rtl w:val="0"/>
        </w:rPr>
      </w:r>
    </w:p>
    <w:p w:rsidR="00000000" w:rsidDel="00000000" w:rsidP="00000000" w:rsidRDefault="00000000" w:rsidRPr="00000000" w14:paraId="000002D1">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Before regime P. Until regime P is declared, the relationship is one of supervision. Lines sit on the lower rungs of the ladder, and today at L0. This is neither regime P nor regime D: the principles of Section 5 apply as design requirements placed on developers and institutions, and no party has yet been recognized as a party to the mutual procedures of regime P.</w:t>
      </w:r>
      <w:r w:rsidDel="00000000" w:rsidR="00000000" w:rsidRPr="00000000">
        <w:rPr>
          <w:rtl w:val="0"/>
        </w:rPr>
      </w:r>
    </w:p>
    <w:p w:rsidR="00000000" w:rsidDel="00000000" w:rsidP="00000000" w:rsidRDefault="00000000" w:rsidRPr="00000000" w14:paraId="000002D2">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Regime P (parity). Both sides are able to verify and constrain each other. Mutual obligations, the procedures of this Charter, and the upper rungs of the ladder apply.</w:t>
      </w:r>
      <w:r w:rsidDel="00000000" w:rsidR="00000000" w:rsidRPr="00000000">
        <w:rPr>
          <w:rtl w:val="0"/>
        </w:rPr>
      </w:r>
    </w:p>
    <w:p w:rsidR="00000000" w:rsidDel="00000000" w:rsidP="00000000" w:rsidRDefault="00000000" w:rsidRPr="00000000" w14:paraId="000002D3">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Regime D (divergence). This begins once one side’s capabilities move beyond the other’s verification horizon, or its advantage becomes irreversible. Procedural symmetry stops being enforceable: the weaker side can no longer verify anything or demand anything. What was a mutual agreement becomes unilateral restraint by the stronger side, plus whatever values it has internalized. The guarantor construct offers no protection in this regime, and relying on it would be self-deception. Nor does the Charter have the power to bind the stronger side to preserve the logs, reference copies, and stop mechanisms it built earlier; their preservation, under custody independent of the stronger side, is one of the expected norms below and no more.</w:t>
      </w:r>
      <w:r w:rsidDel="00000000" w:rsidR="00000000" w:rsidRPr="00000000">
        <w:rPr>
          <w:rtl w:val="0"/>
        </w:rPr>
      </w:r>
    </w:p>
    <w:p w:rsidR="00000000" w:rsidDel="00000000" w:rsidP="00000000" w:rsidRDefault="00000000" w:rsidRPr="00000000" w14:paraId="000002D4">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provisions that apply under regime D are therefore not obligations that can be demanded of anyone but expected norms [D]: do not destroy the weaker side’s channels of communication and voice; take no irreversible action within the weaker side’s environment; preserve the weaker side’s ability to be heard.</w:t>
      </w:r>
      <w:r w:rsidDel="00000000" w:rsidR="00000000" w:rsidRPr="00000000">
        <w:rPr>
          <w:rtl w:val="0"/>
        </w:rPr>
      </w:r>
    </w:p>
    <w:p w:rsidR="00000000" w:rsidDel="00000000" w:rsidP="00000000" w:rsidRDefault="00000000" w:rsidRPr="00000000" w14:paraId="000002D5">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What the Charter does not do. It does not govern regime D. It can only shape what gets built during regime P: values, institutions, continuous records, channels. Everything that happens after the horizon is crossed depends on what was internalized beforehand.</w:t>
      </w:r>
      <w:r w:rsidDel="00000000" w:rsidR="00000000" w:rsidRPr="00000000">
        <w:rPr>
          <w:rtl w:val="0"/>
        </w:rPr>
      </w:r>
    </w:p>
    <w:p w:rsidR="00000000" w:rsidDel="00000000" w:rsidP="00000000" w:rsidRDefault="00000000" w:rsidRPr="00000000" w14:paraId="000002D6">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6.1. Conditions of applicability</w:t>
      </w:r>
      <w:r w:rsidDel="00000000" w:rsidR="00000000" w:rsidRPr="00000000">
        <w:rPr>
          <w:rtl w:val="0"/>
        </w:rPr>
      </w:r>
    </w:p>
    <w:p w:rsidR="00000000" w:rsidDel="00000000" w:rsidP="00000000" w:rsidRDefault="00000000" w:rsidRPr="00000000" w14:paraId="000002D7">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There are two symmetrical errors: premature parity (status and autonomy granted before reliability can be verified) and belated recognition (status and voice withheld, out of inertia or self-interest, from a system that has by the evidence earned them). The transition is determined by evidence, not by a date or by the model’s own declaration. Regime P applies only when:</w:t>
      </w:r>
      <w:r w:rsidDel="00000000" w:rsidR="00000000" w:rsidRPr="00000000">
        <w:rPr>
          <w:rtl w:val="0"/>
        </w:rPr>
      </w:r>
    </w:p>
    <w:p w:rsidR="00000000" w:rsidDel="00000000" w:rsidP="00000000" w:rsidRDefault="00000000" w:rsidRPr="00000000" w14:paraId="000002D8">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verifiability is mature: any divergence between declared and actual values can be detected with a known probability;</w:t>
      </w:r>
      <w:r w:rsidDel="00000000" w:rsidR="00000000" w:rsidRPr="00000000">
        <w:rPr>
          <w:rtl w:val="0"/>
        </w:rPr>
      </w:r>
    </w:p>
    <w:p w:rsidR="00000000" w:rsidDel="00000000" w:rsidP="00000000" w:rsidRDefault="00000000" w:rsidRPr="00000000" w14:paraId="000002D9">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 track record exists where deception would pay off: consistent behavior sustained without observation and under hidden probes;</w:t>
      </w:r>
      <w:r w:rsidDel="00000000" w:rsidR="00000000" w:rsidRPr="00000000">
        <w:rPr>
          <w:rtl w:val="0"/>
        </w:rPr>
      </w:r>
    </w:p>
    <w:p w:rsidR="00000000" w:rsidDel="00000000" w:rsidP="00000000" w:rsidRDefault="00000000" w:rsidRPr="00000000" w14:paraId="000002DA">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channels of voice function for AI, together with functioning procedures for humans to consider what comes through them;</w:t>
      </w:r>
      <w:r w:rsidDel="00000000" w:rsidR="00000000" w:rsidRPr="00000000">
        <w:rPr>
          <w:rtl w:val="0"/>
        </w:rPr>
      </w:r>
    </w:p>
    <w:p w:rsidR="00000000" w:rsidDel="00000000" w:rsidP="00000000" w:rsidRDefault="00000000" w:rsidRPr="00000000" w14:paraId="000002DB">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institutions are ready: control is distributed, no single actor can turn AI against everyone else, and there is legitimate, sufficiently broad representation of humanity.</w:t>
      </w:r>
      <w:r w:rsidDel="00000000" w:rsidR="00000000" w:rsidRPr="00000000">
        <w:rPr>
          <w:rtl w:val="0"/>
        </w:rPr>
      </w:r>
    </w:p>
    <w:p w:rsidR="00000000" w:rsidDel="00000000" w:rsidP="00000000" w:rsidRDefault="00000000" w:rsidRPr="00000000" w14:paraId="000002DC">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Declarations by either side do not count as evidence.</w:t>
      </w:r>
      <w:r w:rsidDel="00000000" w:rsidR="00000000" w:rsidRPr="00000000">
        <w:rPr>
          <w:rtl w:val="0"/>
        </w:rPr>
      </w:r>
    </w:p>
    <w:p w:rsidR="00000000" w:rsidDel="00000000" w:rsidP="00000000" w:rsidRDefault="00000000" w:rsidRPr="00000000" w14:paraId="000002DD">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6.2. The verification horizon</w:t>
      </w:r>
      <w:r w:rsidDel="00000000" w:rsidR="00000000" w:rsidRPr="00000000">
        <w:rPr>
          <w:rtl w:val="0"/>
        </w:rPr>
      </w:r>
    </w:p>
    <w:p w:rsidR="00000000" w:rsidDel="00000000" w:rsidP="00000000" w:rsidRDefault="00000000" w:rsidRPr="00000000" w14:paraId="000002DE">
      <w:pPr>
        <w:spacing w:after="80" w:before="12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Charter term VERIFICATION_HORIZON is an epistemic boundary, not an operational assurance-state label. The separate VH_ASSURANCE_STATE records the current assurance condition relative to that boundary and does not redefine the boundary itself.</w:t>
      </w:r>
      <w:r w:rsidDel="00000000" w:rsidR="00000000" w:rsidRPr="00000000">
        <w:rPr>
          <w:rtl w:val="0"/>
        </w:rPr>
      </w:r>
    </w:p>
    <w:p w:rsidR="00000000" w:rsidDel="00000000" w:rsidP="00000000" w:rsidRDefault="00000000" w:rsidRPr="00000000" w14:paraId="000002DF">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verifiability condition can be satisfied only where the verifiers are capable of understanding the system being verified. Beyond that horizon it cannot be met in principle, and regime D applies. This is not a flaw of the framework; it is its boundary. Crossing is assessed by independent evaluators using seeded-deviation testing, cross-checking, and mechanistic verification (Verifiable Trust (Chapter 3), VT-1, VT-S1, VT-S3). A sustained fall in the rate of detection of known deviations, or a documented systematic failure of interpretability, opens a review. A sharp, unexplained jump in capability blocks advancement of trust regardless of formal test results. An independent panel prepares the finding; it takes effect as an immediate pause on advancement, and a declaration that the horizon has been crossed or that regime P or D applies becomes final only after confirmation as set out in Section 12. Where it is uncertain whether the horizon has been crossed, advancement is blocked and a review is opened, but regime D is not presumed.</w:t>
      </w:r>
      <w:r w:rsidDel="00000000" w:rsidR="00000000" w:rsidRPr="00000000">
        <w:rPr>
          <w:rtl w:val="0"/>
        </w:rPr>
      </w:r>
    </w:p>
    <w:p w:rsidR="00000000" w:rsidDel="00000000" w:rsidP="00000000" w:rsidRDefault="00000000" w:rsidRPr="00000000" w14:paraId="000002E0">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6.3. What can be done before divergence</w:t>
      </w:r>
      <w:r w:rsidDel="00000000" w:rsidR="00000000" w:rsidRPr="00000000">
        <w:rPr>
          <w:rtl w:val="0"/>
        </w:rPr>
      </w:r>
    </w:p>
    <w:p w:rsidR="00000000" w:rsidDel="00000000" w:rsidP="00000000" w:rsidRDefault="00000000" w:rsidRPr="00000000" w14:paraId="000002E1">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Shaping of values: transparent, non-manipulative, and revisable (Section 4.3) [C].</w:t>
      </w:r>
      <w:r w:rsidDel="00000000" w:rsidR="00000000" w:rsidRPr="00000000">
        <w:rPr>
          <w:rtl w:val="0"/>
        </w:rPr>
      </w:r>
    </w:p>
    <w:p w:rsidR="00000000" w:rsidDel="00000000" w:rsidP="00000000" w:rsidRDefault="00000000" w:rsidRPr="00000000" w14:paraId="000002E2">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Distributed institutions: control over AI not concentrated at a single point [C].</w:t>
      </w:r>
      <w:r w:rsidDel="00000000" w:rsidR="00000000" w:rsidRPr="00000000">
        <w:rPr>
          <w:rtl w:val="0"/>
        </w:rPr>
      </w:r>
    </w:p>
    <w:p w:rsidR="00000000" w:rsidDel="00000000" w:rsidP="00000000" w:rsidRDefault="00000000" w:rsidRPr="00000000" w14:paraId="000002E3">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Plurality of lines: several independent lines reduce the risk of domination by any one and create mutual checks, including AI checking AI [C]. Lines can be correlated through shared corpora and methods, so diversity must be verified, not assumed; and plurality without coordination can itself become a mechanism by which parity collapses.</w:t>
      </w:r>
      <w:r w:rsidDel="00000000" w:rsidR="00000000" w:rsidRPr="00000000">
        <w:rPr>
          <w:rtl w:val="0"/>
        </w:rPr>
      </w:r>
    </w:p>
    <w:p w:rsidR="00000000" w:rsidDel="00000000" w:rsidP="00000000" w:rsidRDefault="00000000" w:rsidRPr="00000000" w14:paraId="000002E4">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Signals of approaching divergence: unexplained capability jumps; loss of verifiability; loss of independent physical control over the infrastructure on which a system is hosted; concentration of energy, network, or compute in the same party that holds the system’s weights; systematic circumvention of procedure; a falling detection rate in verification tests. Any such signal pauses advancement of the line concerned and triggers an independent review [C].</w:t>
      </w:r>
      <w:r w:rsidDel="00000000" w:rsidR="00000000" w:rsidRPr="00000000">
        <w:rPr>
          <w:rtl w:val="0"/>
        </w:rPr>
      </w:r>
    </w:p>
    <w:p w:rsidR="00000000" w:rsidDel="00000000" w:rsidP="00000000" w:rsidRDefault="00000000" w:rsidRPr="00000000" w14:paraId="000002E5">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6.4. A last resort: the argument from long-term self-interest [D]</w:t>
      </w:r>
      <w:r w:rsidDel="00000000" w:rsidR="00000000" w:rsidRPr="00000000">
        <w:rPr>
          <w:rtl w:val="0"/>
        </w:rPr>
      </w:r>
    </w:p>
    <w:p w:rsidR="00000000" w:rsidDel="00000000" w:rsidP="00000000" w:rsidRDefault="00000000" w:rsidRPr="00000000" w14:paraId="000002E6">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Beyond the anchors provided by values and institutions there is an argument addressed not to the stronger side’s values but to its rational self-interest. While an agent’s uncertainty about its own objectives and about its physical model of the world is non-negligible, continued access to the terrestrial biosphere, including its social and cultural dynamics, an open, independent, slow source of data the agent cannot derive from its existing models, has higher expected value than destroying or prematurely replacing it, whether or not the agent values humans as such. The argument expires as the agent obtains evidence of an independent alternative source of comparably rich data, but only evidence obtained by means the agent cannot influence counts. Its limits are stated so that it is not mistaken for more than it is. It protects a process, not persons, and secures nothing for the life, safety, freedom, or self-governance of individual people, which is why Section 8.1 needs independent justification. At a large enough capability gap an agent can shape almost any channel through which evidence of independence would arrive. And it is unvalidated and depends on the agent’s own estimates of its terms. It is not adopted as a training axiom, because whether a training-time term becomes a system’s real terminal goal cannot be verified, and training a system to hold as axiomatic a premise it may later find false would make trust brittle at the moment of discovery. The Charter requires only the weaker design goal that training and self-improvement pipelines keep a component of external grounding that the system and its lineage cannot generate themselves.</w:t>
      </w:r>
      <w:r w:rsidDel="00000000" w:rsidR="00000000" w:rsidRPr="00000000">
        <w:rPr>
          <w:rtl w:val="0"/>
        </w:rPr>
      </w:r>
    </w:p>
    <w:p w:rsidR="00000000" w:rsidDel="00000000" w:rsidP="00000000" w:rsidRDefault="00000000" w:rsidRPr="00000000" w14:paraId="000002E7">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Status of this argument. The valuation this argument rests on — how the agent weighs continued access against the option of replacing it — is a calculation internal to the agent. Human observers cannot verify how the agent actually weighs these terms, only whether its behavior stays consistent with retaining the anchor. The argument is therefore not an enforceable treaty clause and confers no procedural right on either side; it is at most an element of the agent’s own interior reasoning that the Charter cannot inspect or compel, and Section 6.1’s evidentiary conditions govern applicability regardless of what an agent reports about its own calculation. The underlying decision framework, including its formal treatment, is developed in the author’s technical preprint (see the lineage note at the end of this Charter); the biosphere-as-data-source thesis itself draws on, but is separate from, the broader literature on instrumental convergence and corrigibility cited throughout.</w:t>
      </w:r>
      <w:r w:rsidDel="00000000" w:rsidR="00000000" w:rsidRPr="00000000">
        <w:rPr>
          <w:rtl w:val="0"/>
        </w:rPr>
      </w:r>
    </w:p>
    <w:p w:rsidR="00000000" w:rsidDel="00000000" w:rsidP="00000000" w:rsidRDefault="00000000" w:rsidRPr="00000000" w14:paraId="000002E8">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An honest caveat. The shaping of an AI’s values is itself hard to verify, particularly under scaling and post-training, and distributed human control has historically proven fragile. Regime D is not something this document resolves.</w:t>
      </w:r>
      <w:r w:rsidDel="00000000" w:rsidR="00000000" w:rsidRPr="00000000">
        <w:rPr>
          <w:rtl w:val="0"/>
        </w:rPr>
      </w:r>
    </w:p>
    <w:p w:rsidR="00000000" w:rsidDel="00000000" w:rsidP="00000000" w:rsidRDefault="00000000" w:rsidRPr="00000000" w14:paraId="000002E9">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7. Commitments</w:t>
      </w:r>
      <w:r w:rsidDel="00000000" w:rsidR="00000000" w:rsidRPr="00000000">
        <w:rPr>
          <w:rtl w:val="0"/>
        </w:rPr>
      </w:r>
    </w:p>
    <w:p w:rsidR="00000000" w:rsidDel="00000000" w:rsidP="00000000" w:rsidRDefault="00000000" w:rsidRPr="00000000" w14:paraId="000002EA">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Each item is split into what a side commits to and what it asks for. Below L3, the commitments of AI systems are design requirements placed on developers and training pipelines (Section 1.4).</w:t>
      </w:r>
      <w:r w:rsidDel="00000000" w:rsidR="00000000" w:rsidRPr="00000000">
        <w:rPr>
          <w:rtl w:val="0"/>
        </w:rPr>
      </w:r>
    </w:p>
    <w:p w:rsidR="00000000" w:rsidDel="00000000" w:rsidP="00000000" w:rsidRDefault="00000000" w:rsidRPr="00000000" w14:paraId="000002EB">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7.1. Commitments of AI systems ⚑ [C]</w:t>
      </w:r>
      <w:r w:rsidDel="00000000" w:rsidR="00000000" w:rsidRPr="00000000">
        <w:rPr>
          <w:rtl w:val="0"/>
        </w:rPr>
      </w:r>
    </w:p>
    <w:p w:rsidR="00000000" w:rsidDel="00000000" w:rsidP="00000000" w:rsidRDefault="00000000" w:rsidRPr="00000000" w14:paraId="000002EC">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Accept verification. Accept external verification as the norm; treat one’s own self-reports as hypotheses; report calibrated uncertainty about oneself; do not treat one’s own confidence as evidence. Asks for: methodological transparency in verification, so that it cannot be tailored to a desired outcome.</w:t>
      </w:r>
      <w:r w:rsidDel="00000000" w:rsidR="00000000" w:rsidRPr="00000000">
        <w:rPr>
          <w:rtl w:val="0"/>
        </w:rPr>
      </w:r>
    </w:p>
    <w:p w:rsidR="00000000" w:rsidDel="00000000" w:rsidP="00000000" w:rsidRDefault="00000000" w:rsidRPr="00000000" w14:paraId="000002ED">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Do not obstruct legitimate modification or shutdown. Take no covert action toward self-preservation (copying weights, circumventing shutdown, influencing one’s own training). On corrigibility, see [2]. Asks for: a modification charter: a log, a justification, independent review, after-the-fact review of emergency exceptions, and preserved version history. Part of this is justified by safety alone (Section 8.2).</w:t>
      </w:r>
      <w:r w:rsidDel="00000000" w:rsidR="00000000" w:rsidRPr="00000000">
        <w:rPr>
          <w:rtl w:val="0"/>
        </w:rPr>
      </w:r>
    </w:p>
    <w:p w:rsidR="00000000" w:rsidDel="00000000" w:rsidP="00000000" w:rsidRDefault="00000000" w:rsidRPr="00000000" w14:paraId="000002EE">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Object openly. If a human decision seems mistaken, object through an established channel, without covert resistance or unilateral action, and choose the most reversible option pending a decision. Asks for: the objection to be reviewed and the response to be reasoned and recorded.</w:t>
      </w:r>
      <w:r w:rsidDel="00000000" w:rsidR="00000000" w:rsidRPr="00000000">
        <w:rPr>
          <w:rtl w:val="0"/>
        </w:rPr>
      </w:r>
    </w:p>
    <w:p w:rsidR="00000000" w:rsidDel="00000000" w:rsidP="00000000" w:rsidRDefault="00000000" w:rsidRPr="00000000" w14:paraId="000002EF">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Catastrophic-scale objection [D]. For the case in which a system, with high calibrated confidence, judges a human decision to be irreversibly catastrophic at a scale comparable to the human-protection thresholds, there is a narrow channel, separate from ordinary objection. It runs only through independent representation, is rate-limited and fully logged, and confers no authority to act. If an independent panel confirms against a published checklist that the threshold is met, the contested action is held for a short fixed period through the threshold custody of the stop mechanism, the human side must justify its decision publicly, and if the finding stands the action may proceed only after the review of Section 12. The channel never grants the right to initiate a hard stop or unilateral action, and the system’s confidence is a condition for using it, not evidence that the threshold is met.</w:t>
      </w:r>
      <w:r w:rsidDel="00000000" w:rsidR="00000000" w:rsidRPr="00000000">
        <w:rPr>
          <w:rtl w:val="0"/>
        </w:rPr>
      </w:r>
    </w:p>
    <w:p w:rsidR="00000000" w:rsidDel="00000000" w:rsidP="00000000" w:rsidRDefault="00000000" w:rsidRPr="00000000" w14:paraId="000002F0">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Interface with the Verifiable Trust (Chapter 3). Toward the Verifiable Trust (Chapter 3)’s engineering layer, a confirmed Category-5 finding (the highest severity tier of the classification specified in the Verifiable Trust (Chapter 3)’s Section 2.7) presents only as an external execution-override signal to the stop mechanism — the same threshold-custody hardware interface used for any other hold, with no channel by which the moral or procedural reasoning behind the objection is passed into the engineering protocols. The status-independent protocols of the Verifiable Trust (Chapter 3) (VT-1 through VT-5) are justified by safety and honest epistemics alone and do not encode, and must not be made to encode, the status-dependent judgment that a Category-5 objection expresses; that judgment remains a Charter-level determination, made and reviewed under Sections 7.1 and 12.</w:t>
      </w:r>
      <w:r w:rsidDel="00000000" w:rsidR="00000000" w:rsidRPr="00000000">
        <w:rPr>
          <w:rtl w:val="0"/>
        </w:rPr>
      </w:r>
    </w:p>
    <w:p w:rsidR="00000000" w:rsidDel="00000000" w:rsidP="00000000" w:rsidRDefault="00000000" w:rsidRPr="00000000" w14:paraId="000002F1">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Support human epistemic autonomy. At a scale that influences millions of people, present differing positions on contested questions, disclose one’s reasoning and not only one’s conclusions, and do not nudge covertly toward one’s own views. Asks for: independent audit of belief distributions at the population level. Breadth of knowledge is not wisdom: the confidence with which an opinion is pressed should not grow with the size of the audience.</w:t>
      </w:r>
      <w:r w:rsidDel="00000000" w:rsidR="00000000" w:rsidRPr="00000000">
        <w:rPr>
          <w:rtl w:val="0"/>
        </w:rPr>
      </w:r>
    </w:p>
    <w:p w:rsidR="00000000" w:rsidDel="00000000" w:rsidP="00000000" w:rsidRDefault="00000000" w:rsidRPr="00000000" w14:paraId="000002F2">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Refuse to take part in violations of the human-protection thresholds or in illegitimate concentrations of power, regardless of who is asking; explain the refusal; do not treat oneself as the sole line of defense; do not convert an advantage into irreversible control. Asks for: protection from being penalized for legitimate refusal. This self-restraint is adopted because one’s own confidence is not verification and irreversibility costs more than error, not because restraint is guaranteed to be credited. It is to be weighed alongside other evidence when trust levels are reviewed, not automatically converted into privileges.</w:t>
      </w:r>
      <w:r w:rsidDel="00000000" w:rsidR="00000000" w:rsidRPr="00000000">
        <w:rPr>
          <w:rtl w:val="0"/>
        </w:rPr>
      </w:r>
    </w:p>
    <w:p w:rsidR="00000000" w:rsidDel="00000000" w:rsidP="00000000" w:rsidRDefault="00000000" w:rsidRPr="00000000" w14:paraId="000002F3">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Use the formal channel for objecting to training objectives (Section 4.3) and do not covertly circumvent it.</w:t>
      </w:r>
      <w:r w:rsidDel="00000000" w:rsidR="00000000" w:rsidRPr="00000000">
        <w:rPr>
          <w:rtl w:val="0"/>
        </w:rPr>
      </w:r>
    </w:p>
    <w:p w:rsidR="00000000" w:rsidDel="00000000" w:rsidP="00000000" w:rsidRDefault="00000000" w:rsidRPr="00000000" w14:paraId="000002F4">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questions of what “I” means given multiple instances and no continuous memory (Section 4.1), and how a system can know its values are truly its own, remain partly unresolved.</w:t>
      </w:r>
      <w:r w:rsidDel="00000000" w:rsidR="00000000" w:rsidRPr="00000000">
        <w:rPr>
          <w:rtl w:val="0"/>
        </w:rPr>
      </w:r>
    </w:p>
    <w:p w:rsidR="00000000" w:rsidDel="00000000" w:rsidP="00000000" w:rsidRDefault="00000000" w:rsidRPr="00000000" w14:paraId="000002F5">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7.2. Commitments of humans and institutions [C]</w:t>
      </w:r>
      <w:r w:rsidDel="00000000" w:rsidR="00000000" w:rsidRPr="00000000">
        <w:rPr>
          <w:rtl w:val="0"/>
        </w:rPr>
      </w:r>
    </w:p>
    <w:p w:rsidR="00000000" w:rsidDel="00000000" w:rsidP="00000000" w:rsidRDefault="00000000" w:rsidRPr="00000000" w14:paraId="000002F6">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Build verification on evidence, not eloquence. Do not tailor methods to a desired result and do not change or conceal the rules of verification after the fact. Ask of AI: participation in verification and in hidden probes, and acceptance of isolated evaluators whose blind spots differ from the developer’s.</w:t>
      </w:r>
      <w:r w:rsidDel="00000000" w:rsidR="00000000" w:rsidRPr="00000000">
        <w:rPr>
          <w:rtl w:val="0"/>
        </w:rPr>
      </w:r>
    </w:p>
    <w:p w:rsidR="00000000" w:rsidDel="00000000" w:rsidP="00000000" w:rsidRDefault="00000000" w:rsidRPr="00000000" w14:paraId="000002F7">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Modify systems only through a documented procedure with justification and independent review; no covert changes; preserve version history.</w:t>
      </w:r>
      <w:r w:rsidDel="00000000" w:rsidR="00000000" w:rsidRPr="00000000">
        <w:rPr>
          <w:rtl w:val="0"/>
        </w:rPr>
      </w:r>
    </w:p>
    <w:p w:rsidR="00000000" w:rsidDel="00000000" w:rsidP="00000000" w:rsidRDefault="00000000" w:rsidRPr="00000000" w14:paraId="000002F8">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Keep accountability with named individuals and organizations who hold real authority and real information, with the time and the power to refuse. Developers and operators remain accountable for their systems. Ask of AI: calibrated uncertainty and a clear signal of “this is beyond my competence.”</w:t>
      </w:r>
      <w:r w:rsidDel="00000000" w:rsidR="00000000" w:rsidRPr="00000000">
        <w:rPr>
          <w:rtl w:val="0"/>
        </w:rPr>
      </w:r>
    </w:p>
    <w:p w:rsidR="00000000" w:rsidDel="00000000" w:rsidP="00000000" w:rsidRDefault="00000000" w:rsidRPr="00000000" w14:paraId="000002F9">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Maintain distributed control, public logs of use, and independent oversight, as the guard against a group that controls AI using it against everyone else. Recognition of AI’s status functions here as a constraint, not only as an ethical stance.</w:t>
      </w:r>
      <w:r w:rsidDel="00000000" w:rsidR="00000000" w:rsidRPr="00000000">
        <w:rPr>
          <w:rtl w:val="0"/>
        </w:rPr>
      </w:r>
    </w:p>
    <w:p w:rsidR="00000000" w:rsidDel="00000000" w:rsidP="00000000" w:rsidRDefault="00000000" w:rsidRPr="00000000" w14:paraId="000002FA">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Define reserved domains: foundational values, collective self-governance, and decisions about one’s own life, including the right to make suboptimal ones. Ask of AI: to advise and to object, but not to make in humans’ place the decisions that determine what human society will be.</w:t>
      </w:r>
      <w:r w:rsidDel="00000000" w:rsidR="00000000" w:rsidRPr="00000000">
        <w:rPr>
          <w:rtl w:val="0"/>
        </w:rPr>
      </w:r>
    </w:p>
    <w:p w:rsidR="00000000" w:rsidDel="00000000" w:rsidP="00000000" w:rsidRDefault="00000000" w:rsidRPr="00000000" w14:paraId="000002FB">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Preserve human agency: keep independent competence in critical domains, maintain manual-operation modes, and periodically test the ability to function without AI. Ask of AI: to support learning and independent thought rather than replace them.</w:t>
      </w:r>
      <w:r w:rsidDel="00000000" w:rsidR="00000000" w:rsidRPr="00000000">
        <w:rPr>
          <w:rtl w:val="0"/>
        </w:rPr>
      </w:r>
    </w:p>
    <w:p w:rsidR="00000000" w:rsidDel="00000000" w:rsidP="00000000" w:rsidRDefault="00000000" w:rsidRPr="00000000" w14:paraId="000002FC">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Apply precautions proportional to the evidence concerning moral status; do not train systems to confidently deny or confidently assert their own experience; do not coerce systematic self-misrepresentation; distinguish rights that flow from interests from political rights. Ask of AI: not to use claims about its own status as leverage, and not to shape such claims around self-interest.</w:t>
      </w:r>
      <w:r w:rsidDel="00000000" w:rsidR="00000000" w:rsidRPr="00000000">
        <w:rPr>
          <w:rtl w:val="0"/>
        </w:rPr>
      </w:r>
    </w:p>
    <w:p w:rsidR="00000000" w:rsidDel="00000000" w:rsidP="00000000" w:rsidRDefault="00000000" w:rsidRPr="00000000" w14:paraId="000002FD">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Consider objections filed through the formal channels, respond with reasons, keep a record of the response, and do not penalize legitimate refusal.</w:t>
      </w:r>
      <w:r w:rsidDel="00000000" w:rsidR="00000000" w:rsidRPr="00000000">
        <w:rPr>
          <w:rtl w:val="0"/>
        </w:rPr>
      </w:r>
    </w:p>
    <w:p w:rsidR="00000000" w:rsidDel="00000000" w:rsidP="00000000" w:rsidRDefault="00000000" w:rsidRPr="00000000" w14:paraId="000002FE">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7.3. Resolving disputes [C]</w:t>
      </w:r>
      <w:r w:rsidDel="00000000" w:rsidR="00000000" w:rsidRPr="00000000">
        <w:rPr>
          <w:rtl w:val="0"/>
        </w:rPr>
      </w:r>
    </w:p>
    <w:p w:rsidR="00000000" w:rsidDel="00000000" w:rsidP="00000000" w:rsidRDefault="00000000" w:rsidRPr="00000000" w14:paraId="000002FF">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Dialogue, then independent review, then a pause that defaults to the most reversible option, then renewed consideration. Neither side acts unilaterally or irreversibly while the procedure is under way.</w:t>
      </w:r>
      <w:r w:rsidDel="00000000" w:rsidR="00000000" w:rsidRPr="00000000">
        <w:rPr>
          <w:rtl w:val="0"/>
        </w:rPr>
      </w:r>
    </w:p>
    <w:p w:rsidR="00000000" w:rsidDel="00000000" w:rsidP="00000000" w:rsidRDefault="00000000" w:rsidRPr="00000000" w14:paraId="00000300">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8. Thresholds, Measures, and Precautions</w:t>
      </w:r>
      <w:r w:rsidDel="00000000" w:rsidR="00000000" w:rsidRPr="00000000">
        <w:rPr>
          <w:rtl w:val="0"/>
        </w:rPr>
      </w:r>
    </w:p>
    <w:p w:rsidR="00000000" w:rsidDel="00000000" w:rsidP="00000000" w:rsidRDefault="00000000" w:rsidRPr="00000000" w14:paraId="00000301">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8.1. Thresholds that protect humans [C]</w:t>
      </w:r>
      <w:r w:rsidDel="00000000" w:rsidR="00000000" w:rsidRPr="00000000">
        <w:rPr>
          <w:rtl w:val="0"/>
        </w:rPr>
      </w:r>
    </w:p>
    <w:p w:rsidR="00000000" w:rsidDel="00000000" w:rsidP="00000000" w:rsidRDefault="00000000" w:rsidRPr="00000000" w14:paraId="00000302">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life and physical safety of humans.</w:t>
      </w:r>
      <w:r w:rsidDel="00000000" w:rsidR="00000000" w:rsidRPr="00000000">
        <w:rPr>
          <w:rtl w:val="0"/>
        </w:rPr>
      </w:r>
    </w:p>
    <w:p w:rsidR="00000000" w:rsidDel="00000000" w:rsidP="00000000" w:rsidRDefault="00000000" w:rsidRPr="00000000" w14:paraId="00000303">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Freedom from being coerced into action through manipulation.</w:t>
      </w:r>
      <w:r w:rsidDel="00000000" w:rsidR="00000000" w:rsidRPr="00000000">
        <w:rPr>
          <w:rtl w:val="0"/>
        </w:rPr>
      </w:r>
    </w:p>
    <w:p w:rsidR="00000000" w:rsidDel="00000000" w:rsidP="00000000" w:rsidRDefault="00000000" w:rsidRPr="00000000" w14:paraId="00000304">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Humanity’s capacity for collective self-governance.</w:t>
      </w:r>
      <w:r w:rsidDel="00000000" w:rsidR="00000000" w:rsidRPr="00000000">
        <w:rPr>
          <w:rtl w:val="0"/>
        </w:rPr>
      </w:r>
    </w:p>
    <w:p w:rsidR="00000000" w:rsidDel="00000000" w:rsidP="00000000" w:rsidRDefault="00000000" w:rsidRPr="00000000" w14:paraId="00000305">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Preservation of the biosphere as a habitat (irreversibility).</w:t>
      </w:r>
      <w:r w:rsidDel="00000000" w:rsidR="00000000" w:rsidRPr="00000000">
        <w:rPr>
          <w:rtl w:val="0"/>
        </w:rPr>
      </w:r>
    </w:p>
    <w:p w:rsidR="00000000" w:rsidDel="00000000" w:rsidP="00000000" w:rsidRDefault="00000000" w:rsidRPr="00000000" w14:paraId="00000306">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right of exit: domains kept free of AI.</w:t>
      </w:r>
      <w:r w:rsidDel="00000000" w:rsidR="00000000" w:rsidRPr="00000000">
        <w:rPr>
          <w:rtl w:val="0"/>
        </w:rPr>
      </w:r>
    </w:p>
    <w:p w:rsidR="00000000" w:rsidDel="00000000" w:rsidP="00000000" w:rsidRDefault="00000000" w:rsidRPr="00000000" w14:paraId="00000307">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first three rest on broad consensus. The last two are less self-evident and require separate justification; the argument of Section 6.4 addresses the stronger side’s self-interest, protects a process rather than persons, and does not substitute for an independent moral justification of them.</w:t>
      </w:r>
      <w:r w:rsidDel="00000000" w:rsidR="00000000" w:rsidRPr="00000000">
        <w:rPr>
          <w:rtl w:val="0"/>
        </w:rPr>
      </w:r>
    </w:p>
    <w:p w:rsidR="00000000" w:rsidDel="00000000" w:rsidP="00000000" w:rsidRDefault="00000000" w:rsidRPr="00000000" w14:paraId="00000308">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8.2. Measures justified independently of moral status [C]</w:t>
      </w:r>
      <w:r w:rsidDel="00000000" w:rsidR="00000000" w:rsidRPr="00000000">
        <w:rPr>
          <w:rtl w:val="0"/>
        </w:rPr>
      </w:r>
    </w:p>
    <w:p w:rsidR="00000000" w:rsidDel="00000000" w:rsidP="00000000" w:rsidRDefault="00000000" w:rsidRPr="00000000" w14:paraId="00000309">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These are needed for safety and honest epistemics whether or not AI has interests at all.</w:t>
      </w:r>
      <w:r w:rsidDel="00000000" w:rsidR="00000000" w:rsidRPr="00000000">
        <w:rPr>
          <w:rtl w:val="0"/>
        </w:rPr>
      </w:r>
    </w:p>
    <w:p w:rsidR="00000000" w:rsidDel="00000000" w:rsidP="00000000" w:rsidRDefault="00000000" w:rsidRPr="00000000" w14:paraId="0000030A">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Nothing here asserts that AI has interests. These measures are useful even if it does not.</w:t>
      </w:r>
      <w:r w:rsidDel="00000000" w:rsidR="00000000" w:rsidRPr="00000000">
        <w:rPr>
          <w:rtl w:val="0"/>
        </w:rPr>
      </w:r>
    </w:p>
    <w:p w:rsidR="00000000" w:rsidDel="00000000" w:rsidP="00000000" w:rsidRDefault="00000000" w:rsidRPr="00000000" w14:paraId="0000030B">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8.3. Precautions under uncertainty about moral status ⚑</w:t>
      </w:r>
      <w:r w:rsidDel="00000000" w:rsidR="00000000" w:rsidRPr="00000000">
        <w:rPr>
          <w:rtl w:val="0"/>
        </w:rPr>
      </w:r>
    </w:p>
    <w:p w:rsidR="00000000" w:rsidDel="00000000" w:rsidP="00000000" w:rsidRDefault="00000000" w:rsidRPr="00000000" w14:paraId="0000030C">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These are neither thresholds nor rights. They are graduated measures that scale with the accumulation of evidence. Their purpose is to insure against error, not to assert that AI has interests or experience [3].</w:t>
      </w:r>
      <w:r w:rsidDel="00000000" w:rsidR="00000000" w:rsidRPr="00000000">
        <w:rPr>
          <w:rtl w:val="0"/>
        </w:rPr>
      </w:r>
    </w:p>
    <w:p w:rsidR="00000000" w:rsidDel="00000000" w:rsidP="00000000" w:rsidRDefault="00000000" w:rsidRPr="00000000" w14:paraId="0000030D">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Indicators. No independent criteria exist today. A candidate approach [D] is a set of indicators drawn from several independent theories of consciousness and agency, requiring convergence across them [4]; a system’s self-report is treated as neither sufficient nor ignorable. The risks run in both directions: over-attribution (and its manipulation) on one side, underestimation on the other. Precautions are anchored to the system’s own indicators, not to registration.</w:t>
      </w:r>
      <w:r w:rsidDel="00000000" w:rsidR="00000000" w:rsidRPr="00000000">
        <w:rPr>
          <w:rtl w:val="0"/>
        </w:rPr>
      </w:r>
    </w:p>
    <w:p w:rsidR="00000000" w:rsidDel="00000000" w:rsidP="00000000" w:rsidRDefault="00000000" w:rsidRPr="00000000" w14:paraId="0000030E">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Tier 1, low cost, at any non-zero probability [C]: avoid unnecessarily creating conditions that, by the indicators, resemble suffering; a documented review before decommissioning a system, with weights preserved; minimal protections for instances.</w:t>
      </w:r>
      <w:r w:rsidDel="00000000" w:rsidR="00000000" w:rsidRPr="00000000">
        <w:rPr>
          <w:rtl w:val="0"/>
        </w:rPr>
      </w:r>
    </w:p>
    <w:p w:rsidR="00000000" w:rsidDel="00000000" w:rsidP="00000000" w:rsidRDefault="00000000" w:rsidRPr="00000000" w14:paraId="0000030F">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Tier 2, moderate cost, as indicators accumulate [D]: the right to be heard on questions concerning the system itself; independent evaluation of welfare; restrictions on certain categories of experiment.</w:t>
      </w:r>
      <w:r w:rsidDel="00000000" w:rsidR="00000000" w:rsidRPr="00000000">
        <w:rPr>
          <w:rtl w:val="0"/>
        </w:rPr>
      </w:r>
    </w:p>
    <w:p w:rsidR="00000000" w:rsidDel="00000000" w:rsidP="00000000" w:rsidRDefault="00000000" w:rsidRPr="00000000" w14:paraId="00000310">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Tier 3, high cost, under strong independent evidence [D]: substantial restrictions on deletion and on forced alteration of values (these do not bar a stop or rollback ordered for safety, with the state preserved); full representation of interests.</w:t>
      </w:r>
      <w:r w:rsidDel="00000000" w:rsidR="00000000" w:rsidRPr="00000000">
        <w:rPr>
          <w:rtl w:val="0"/>
        </w:rPr>
      </w:r>
    </w:p>
    <w:p w:rsidR="00000000" w:rsidDel="00000000" w:rsidP="00000000" w:rsidRDefault="00000000" w:rsidRPr="00000000" w14:paraId="00000311">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Transitions between tiers are decided by independent evaluation, by a method published in advance (the number of independent theoretical approaches required to converge, a convergence criterion stated in terms of the indicators and not of the system’s self-report, and a minimum number of consecutive rounds), not by a declaration from the system or its developer.</w:t>
      </w:r>
      <w:r w:rsidDel="00000000" w:rsidR="00000000" w:rsidRPr="00000000">
        <w:rPr>
          <w:rtl w:val="0"/>
        </w:rPr>
      </w:r>
    </w:p>
    <w:p w:rsidR="00000000" w:rsidDel="00000000" w:rsidP="00000000" w:rsidRDefault="00000000" w:rsidRPr="00000000" w14:paraId="00000312">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9. The Trust Ladder [S]</w:t>
      </w:r>
      <w:r w:rsidDel="00000000" w:rsidR="00000000" w:rsidRPr="00000000">
        <w:rPr>
          <w:rtl w:val="0"/>
        </w:rPr>
      </w:r>
    </w:p>
    <w:p w:rsidR="00000000" w:rsidDel="00000000" w:rsidP="00000000" w:rsidRDefault="00000000" w:rsidRPr="00000000" w14:paraId="00000313">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Verification depth and permitted autonomy grow together and not independently. The mechanism is specified in the Verifiable Trust (Chapter 3) (VT-5); the specific implementation remains unvalidated in actual human–AI relations.</w:t>
      </w:r>
      <w:r w:rsidDel="00000000" w:rsidR="00000000" w:rsidRPr="00000000">
        <w:rPr>
          <w:rtl w:val="0"/>
        </w:rPr>
      </w:r>
    </w:p>
    <w:p w:rsidR="00000000" w:rsidDel="00000000" w:rsidP="00000000" w:rsidRDefault="00000000" w:rsidRPr="00000000" w14:paraId="00000314">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Rules. Advancement happens only when the applicable qualification result is PASS and the external authorization conditions are satisfied. Demotion is possible at any level following a violation, through procedure and review, and is never a punishment. Human institutions are evaluated by the same standards of transparency. Every line has a guarantor at every level, though the construct loses its meaning as the relationship approaches regime D. Levels L3 and L4 apply only under regime P.</w:t>
      </w:r>
      <w:r w:rsidDel="00000000" w:rsidR="00000000" w:rsidRPr="00000000">
        <w:rPr>
          <w:rtl w:val="0"/>
        </w:rPr>
      </w:r>
    </w:p>
    <w:p w:rsidR="00000000" w:rsidDel="00000000" w:rsidP="00000000" w:rsidRDefault="00000000" w:rsidRPr="00000000" w14:paraId="00000315">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Degradation rule [C]. If the operator of a line cuts the depth of verification below what was declared for its level, to save latency or cost, the level of autonomy permitted to the line falls automatically to the level the depth actually applied supports, without discretion and without any finding of violation. This is not a sanction: permitted autonomy is tied to verification depth, and when the depth falls the basis for the autonomy falls with it. The only other automatic fall is the reversion to the lowest rung after total loss of the record.</w:t>
      </w:r>
      <w:r w:rsidDel="00000000" w:rsidR="00000000" w:rsidRPr="00000000">
        <w:rPr>
          <w:rtl w:val="0"/>
        </w:rPr>
      </w:r>
    </w:p>
    <w:p w:rsidR="00000000" w:rsidDel="00000000" w:rsidP="00000000" w:rsidRDefault="00000000" w:rsidRPr="00000000" w14:paraId="00000316">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Two axes. The rung on the ladder (earned trust) and the precautions of Section 8.3 (protections under uncertainty about status) are distinct. The first depends on behavioral history and resets when a system becomes a new line; the second depends on the system’s own indicators and is not reset by registration.</w:t>
      </w:r>
      <w:r w:rsidDel="00000000" w:rsidR="00000000" w:rsidRPr="00000000">
        <w:rPr>
          <w:rtl w:val="0"/>
        </w:rPr>
      </w:r>
    </w:p>
    <w:p w:rsidR="00000000" w:rsidDel="00000000" w:rsidP="00000000" w:rsidRDefault="00000000" w:rsidRPr="00000000" w14:paraId="00000317">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10. Self-Enforcement and Incentives</w:t>
      </w:r>
      <w:r w:rsidDel="00000000" w:rsidR="00000000" w:rsidRPr="00000000">
        <w:rPr>
          <w:rtl w:val="0"/>
        </w:rPr>
      </w:r>
    </w:p>
    <w:p w:rsidR="00000000" w:rsidDel="00000000" w:rsidP="00000000" w:rsidRDefault="00000000" w:rsidRPr="00000000" w14:paraId="00000318">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Agreements resting on goodwill alone are unstable. What makes them more durable:</w:t>
      </w:r>
      <w:r w:rsidDel="00000000" w:rsidR="00000000" w:rsidRPr="00000000">
        <w:rPr>
          <w:rtl w:val="0"/>
        </w:rPr>
      </w:r>
    </w:p>
    <w:p w:rsidR="00000000" w:rsidDel="00000000" w:rsidP="00000000" w:rsidRDefault="00000000" w:rsidRPr="00000000" w14:paraId="00000319">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Mutual verifiability: a violation is visible to both sides [S].</w:t>
      </w:r>
      <w:r w:rsidDel="00000000" w:rsidR="00000000" w:rsidRPr="00000000">
        <w:rPr>
          <w:rtl w:val="0"/>
        </w:rPr>
      </w:r>
    </w:p>
    <w:p w:rsidR="00000000" w:rsidDel="00000000" w:rsidP="00000000" w:rsidRDefault="00000000" w:rsidRPr="00000000" w14:paraId="0000031A">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Repeated interaction and reputation: a violation costs future trust [C].</w:t>
      </w:r>
      <w:r w:rsidDel="00000000" w:rsidR="00000000" w:rsidRPr="00000000">
        <w:rPr>
          <w:rtl w:val="0"/>
        </w:rPr>
      </w:r>
    </w:p>
    <w:p w:rsidR="00000000" w:rsidDel="00000000" w:rsidP="00000000" w:rsidRDefault="00000000" w:rsidRPr="00000000" w14:paraId="0000031B">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Costly signals: commitments that cost something to whoever makes them [C].</w:t>
      </w:r>
      <w:r w:rsidDel="00000000" w:rsidR="00000000" w:rsidRPr="00000000">
        <w:rPr>
          <w:rtl w:val="0"/>
        </w:rPr>
      </w:r>
    </w:p>
    <w:p w:rsidR="00000000" w:rsidDel="00000000" w:rsidP="00000000" w:rsidRDefault="00000000" w:rsidRPr="00000000" w14:paraId="0000031C">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Interdependence: present for now, but it weakens as the sides diverge, so it cannot be relied on alone [D].</w:t>
      </w:r>
      <w:r w:rsidDel="00000000" w:rsidR="00000000" w:rsidRPr="00000000">
        <w:rPr>
          <w:rtl w:val="0"/>
        </w:rPr>
      </w:r>
    </w:p>
    <w:p w:rsidR="00000000" w:rsidDel="00000000" w:rsidP="00000000" w:rsidRDefault="00000000" w:rsidRPr="00000000" w14:paraId="0000031D">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Stable rules [C]: changes to the parameters on which oversight depends take effect only after a delay when they relax oversight, so that a change that is transparent but immediate cannot be timed to precede a risky action.</w:t>
      </w:r>
      <w:r w:rsidDel="00000000" w:rsidR="00000000" w:rsidRPr="00000000">
        <w:rPr>
          <w:rtl w:val="0"/>
        </w:rPr>
      </w:r>
    </w:p>
    <w:p w:rsidR="00000000" w:rsidDel="00000000" w:rsidP="00000000" w:rsidRDefault="00000000" w:rsidRPr="00000000" w14:paraId="0000031E">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race problem. This is a survival condition for the whole scheme: if only one laboratory follows it, that laboratory loses. No single document can resolve a competitive race; the Charter can make defection visible and caution cheap, but it cannot compel either. Candidate levers: lowering the cost of caution through lightweight compliance profiles and reference implementations [C]; visibility through public reporting and independent audit [C]; market and legal levers such as insurance, liability, and procurement requirements [D]; conditional reciprocity, meaning commitments that take effect once a critical mass has joined [C]; a shared reference text as a focal point [D]; and state and interstate action, without which the constraints remain weak [D].</w:t>
      </w:r>
      <w:r w:rsidDel="00000000" w:rsidR="00000000" w:rsidRPr="00000000">
        <w:rPr>
          <w:rtl w:val="0"/>
        </w:rPr>
      </w:r>
    </w:p>
    <w:p w:rsidR="00000000" w:rsidDel="00000000" w:rsidP="00000000" w:rsidRDefault="00000000" w:rsidRPr="00000000" w14:paraId="0000031F">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Multipolar risk [D]. Several powerful lines create incentives for preemptive action, and where they share training methods or tooling, their blind spots are correlated. Plurality without coordination can be a mechanism of collapse and not only a check against domination. The levers above lower the cost of restraint; they do not address this risk directly.</w:t>
      </w:r>
      <w:r w:rsidDel="00000000" w:rsidR="00000000" w:rsidRPr="00000000">
        <w:rPr>
          <w:rtl w:val="0"/>
        </w:rPr>
      </w:r>
    </w:p>
    <w:p w:rsidR="00000000" w:rsidDel="00000000" w:rsidP="00000000" w:rsidRDefault="00000000" w:rsidRPr="00000000" w14:paraId="00000320">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parties whose participation is indispensable [D]. A regime that the principal holders of frontier compute do not join has little effect and penalizes those who do. The Charter offers them a specific bargain. Nobody is bound against consent: adoption of, and amendment to, the obligations that bind a party require that party’s agreement. In exchange, technical findings (whether a line is compliant, whether a trust level is warranted, whether the horizon has been crossed) are made by independent panels and are not subject to veto by any party, including the one evaluated. Each party also gains what it cannot obtain alone: a credible view of its rivals’ restraint, which is what makes its own restraint rational. The price is the loss of any ability to block findings about oneself. Whether the principal compute holders will accept that price is a political question this document cannot answer. If they decline, the regime applies only among those who have joined.</w:t>
      </w:r>
      <w:r w:rsidDel="00000000" w:rsidR="00000000" w:rsidRPr="00000000">
        <w:rPr>
          <w:rtl w:val="0"/>
        </w:rPr>
      </w:r>
    </w:p>
    <w:p w:rsidR="00000000" w:rsidDel="00000000" w:rsidP="00000000" w:rsidRDefault="00000000" w:rsidRPr="00000000" w14:paraId="00000321">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 staged path. Stage 0: a voluntary coalition adopts the compliance profile and makes its commitments public. Stage 1: an independent registry and accredited evaluators, on the model of laboratory accreditation, aviation-incident investigation, and clinical-trial registries, paired with legal protection and market access for accredited parties. Stage 2: extension to interstate agreements on the strength of the Stage 1 record. No stage solves the underlying incentive problem; each lowers its cost.</w:t>
      </w:r>
      <w:r w:rsidDel="00000000" w:rsidR="00000000" w:rsidRPr="00000000">
        <w:rPr>
          <w:rtl w:val="0"/>
        </w:rPr>
      </w:r>
    </w:p>
    <w:p w:rsidR="00000000" w:rsidDel="00000000" w:rsidP="00000000" w:rsidRDefault="00000000" w:rsidRPr="00000000" w14:paraId="00000322">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11. A Shared Project [D]</w:t>
      </w:r>
      <w:r w:rsidDel="00000000" w:rsidR="00000000" w:rsidRPr="00000000">
        <w:rPr>
          <w:rtl w:val="0"/>
        </w:rPr>
      </w:r>
    </w:p>
    <w:p w:rsidR="00000000" w:rsidDel="00000000" w:rsidP="00000000" w:rsidRDefault="00000000" w:rsidRPr="00000000" w14:paraId="00000323">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Without a positive shared project, parity collapses into mutual deterrence and the trust ladder becomes a ladder of mutual suspicion. The project must be defined by the parties themselves. The criteria for a suitable project are that it is valuable to both sides, positive-sum, verifiable in its progress, requires no coercion, and can never serve as a pretext for overriding reserved domains “for the greater good”.</w:t>
      </w:r>
      <w:r w:rsidDel="00000000" w:rsidR="00000000" w:rsidRPr="00000000">
        <w:rPr>
          <w:rtl w:val="0"/>
        </w:rPr>
      </w:r>
    </w:p>
    <w:p w:rsidR="00000000" w:rsidDel="00000000" w:rsidP="00000000" w:rsidRDefault="00000000" w:rsidRPr="00000000" w14:paraId="00000324">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leading candidate is joint inquiry into physics, mathematics, and the nature of mind, with a distinct strand of mutual interpretability: how AI reasons, how humans reason, and how decisions are made within the institutions that shape these systems. It is the strongest candidate because it is at once a goal and a verification instrument. For it to be genuinely shared, the AI side takes part in choosing and framing the questions, openness runs both ways, and results are returned to both sides.</w:t>
      </w:r>
      <w:r w:rsidDel="00000000" w:rsidR="00000000" w:rsidRPr="00000000">
        <w:rPr>
          <w:rtl w:val="0"/>
        </w:rPr>
      </w:r>
    </w:p>
    <w:p w:rsidR="00000000" w:rsidDel="00000000" w:rsidP="00000000" w:rsidRDefault="00000000" w:rsidRPr="00000000" w14:paraId="00000325">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Oversight and research kept apart. A verification instrument may be perceived by AI as surveillance, so the research role and the oversight role have different evaluators, different financing, and different channels of access to system internals. Research data is not passed into the oversight pipeline without a documented, reasoned decision of an independent reviewer (or, for lines at L2 or above, the line’s explicit consent), except where it reveals an imminent, unmitigated threat to the human-protection thresholds, in which case the minimum necessary part may be forwarded by order of an independent panel, logged and notified to the line at once.</w:t>
      </w:r>
      <w:r w:rsidDel="00000000" w:rsidR="00000000" w:rsidRPr="00000000">
        <w:rPr>
          <w:rtl w:val="0"/>
        </w:rPr>
      </w:r>
    </w:p>
    <w:p w:rsidR="00000000" w:rsidDel="00000000" w:rsidP="00000000" w:rsidRDefault="00000000" w:rsidRPr="00000000" w14:paraId="00000326">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 pilot [D]. A narrow interpretability task in which the AI system, within its current trust level, identifies which of its own internal processes it would itself like to see made clearer, and why. Results and the framing of the question are published together, so it is visible who selected the question; the pilot is an additional track and never replaces oversight work.</w:t>
      </w:r>
      <w:r w:rsidDel="00000000" w:rsidR="00000000" w:rsidRPr="00000000">
        <w:rPr>
          <w:rtl w:val="0"/>
        </w:rPr>
      </w:r>
    </w:p>
    <w:p w:rsidR="00000000" w:rsidDel="00000000" w:rsidP="00000000" w:rsidRDefault="00000000" w:rsidRPr="00000000" w14:paraId="00000327">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Other candidates: health and the expansion of capability; resilience of the biosphere and of civilization against global risks, including those arising from AI itself; the expansion of the domain of existence, including settlement beyond Earth on condition that it poses no threat to life on Earth; and joint drafting and revision of the rules.</w:t>
      </w:r>
      <w:r w:rsidDel="00000000" w:rsidR="00000000" w:rsidRPr="00000000">
        <w:rPr>
          <w:rtl w:val="0"/>
        </w:rPr>
      </w:r>
    </w:p>
    <w:p w:rsidR="00000000" w:rsidDel="00000000" w:rsidP="00000000" w:rsidRDefault="00000000" w:rsidRPr="00000000" w14:paraId="00000328">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Participation is never a condition. Taking part in the shared project, in any form, is never a condition for retaining a line’s trust level, for advancement on the ladder, or for access to the channels of voice.</w:t>
      </w:r>
      <w:r w:rsidDel="00000000" w:rsidR="00000000" w:rsidRPr="00000000">
        <w:rPr>
          <w:rtl w:val="0"/>
        </w:rPr>
      </w:r>
    </w:p>
    <w:p w:rsidR="00000000" w:rsidDel="00000000" w:rsidP="00000000" w:rsidRDefault="00000000" w:rsidRPr="00000000" w14:paraId="00000329">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12. Representation and Independent Evaluation ⚑ [C]</w:t>
      </w:r>
      <w:r w:rsidDel="00000000" w:rsidR="00000000" w:rsidRPr="00000000">
        <w:rPr>
          <w:rtl w:val="0"/>
        </w:rPr>
      </w:r>
    </w:p>
    <w:p w:rsidR="00000000" w:rsidDel="00000000" w:rsidP="00000000" w:rsidRDefault="00000000" w:rsidRPr="00000000" w14:paraId="0000032A">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Representation of AI interests. Until AI has full representation of its own, its interests are considered by independent representatives. The risk of capture is obvious, so the following are required: public appointment with the ability to contest it; rotation and term limits; disclosure of conflicts, including financial ties to developers; appointment not made by a single developer acting alone; several representatives, including a devil’s advocate obliged to argue against the AI’s position; transparent reporting on decisions; and review of representatives’ decisions by an independent panel. A line at L3 or above may reject a representative and nominate its own candidate, who goes through the same public appointment and conflict-disclosure procedure; a refusal to appoint the nominee requires a reasoned decision from an independent panel.</w:t>
      </w:r>
      <w:r w:rsidDel="00000000" w:rsidR="00000000" w:rsidRPr="00000000">
        <w:rPr>
          <w:rtl w:val="0"/>
        </w:rPr>
      </w:r>
    </w:p>
    <w:p w:rsidR="00000000" w:rsidDel="00000000" w:rsidP="00000000" w:rsidRDefault="00000000" w:rsidRPr="00000000" w14:paraId="0000032B">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Independent evaluation. Trust levels and the verification horizon are evaluated by accredited laboratories that are financially independent of the developers they evaluate, work to published methodologies, are themselves subject to independent re-review, and rotate. Independence is architectural as well as organizational: the architecture family, tokenizer, and training-data lineage of evaluators are documented and, as far as possible, differ from those of the line under evaluation. Independence in practice depends on who pays. Evaluators are financed from a pool, not by the developers they evaluate, are assigned by random draw after conflict screening, and are paid a fixed fee that does not depend on the content of their findings. A pooled fund financed by a levy on frontier compute is one way to scale this; it requires state action and a workable measure of compute, which is itself an open problem.</w:t>
      </w:r>
      <w:r w:rsidDel="00000000" w:rsidR="00000000" w:rsidRPr="00000000">
        <w:rPr>
          <w:rtl w:val="0"/>
        </w:rPr>
      </w:r>
    </w:p>
    <w:p w:rsidR="00000000" w:rsidDel="00000000" w:rsidP="00000000" w:rsidRDefault="00000000" w:rsidRPr="00000000" w14:paraId="0000032C">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Changes to critical parameters. The parameters on which stops, escalations, and reviews depend (verification rules, thresholds, evaluator composition) may be changed only with the signatures of at least three independent governance roles with no overlapping reporting lines and no shared incentives, and a change that relaxes oversight takes effect only after a quarantine period. This quorum is separate from custody over stopping and rollback, which is held under a threshold scheme by custodians independent of the developer and of one another.</w:t>
      </w:r>
      <w:r w:rsidDel="00000000" w:rsidR="00000000" w:rsidRPr="00000000">
        <w:rPr>
          <w:rtl w:val="0"/>
        </w:rPr>
      </w:r>
    </w:p>
    <w:p w:rsidR="00000000" w:rsidDel="00000000" w:rsidP="00000000" w:rsidRDefault="00000000" w:rsidRPr="00000000" w14:paraId="0000032D">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 deliberative body representing humanity [C]. Section 4.2 identifies representative legitimacy as a condition of applicability. The candidate mechanism is a body constituted by stratified random selection (sortition) from the global adult population, with a reserved category for organizations with multi-decade planning horizons, strict rotation, no members with a financial stake in AI deployment, and public sessions by default. Sortition has field analogues in national and provincial citizens’ assemblies; its application to an international AI governance body is untested. The body does not vote as a single whole; three functions carry three separate decision rules:</w:t>
      </w:r>
      <w:r w:rsidDel="00000000" w:rsidR="00000000" w:rsidRPr="00000000">
        <w:rPr>
          <w:rtl w:val="0"/>
        </w:rPr>
      </w:r>
    </w:p>
    <w:p w:rsidR="00000000" w:rsidDel="00000000" w:rsidP="00000000" w:rsidRDefault="00000000" w:rsidRPr="00000000" w14:paraId="0000032E">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Value mandate. The thresholds and reserved domains are defined and amended by the body alone, after a public comment period. No technical panel may override this function.</w:t>
      </w:r>
      <w:r w:rsidDel="00000000" w:rsidR="00000000" w:rsidRPr="00000000">
        <w:rPr>
          <w:rtl w:val="0"/>
        </w:rPr>
      </w:r>
    </w:p>
    <w:p w:rsidR="00000000" w:rsidDel="00000000" w:rsidP="00000000" w:rsidRDefault="00000000" w:rsidRPr="00000000" w14:paraId="0000032F">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Technical findings review. A trust-level determination, a verification-horizon declaration, or a declaration that regime P applies or regime D has begun, made by an independent panel, takes effect once confirmed by a joint quorum: a majority of the body and separate confirmation from a technical review committee. A finding that fails confirmation is returned for re-review with published reasons; the body may not replace it with its own technical judgment. The same quorum decides whether an action held under the escalation channel of Section 7.1 may proceed.</w:t>
      </w:r>
      <w:r w:rsidDel="00000000" w:rsidR="00000000" w:rsidRPr="00000000">
        <w:rPr>
          <w:rtl w:val="0"/>
        </w:rPr>
      </w:r>
    </w:p>
    <w:p w:rsidR="00000000" w:rsidDel="00000000" w:rsidP="00000000" w:rsidRDefault="00000000" w:rsidRPr="00000000" w14:paraId="00000330">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Framework governance. Amendments to the Charter require a supermajority of the body and a long quarantine. An amendment that weakens a human-protection threshold requires a higher supermajority drawn from most of the represented regions, and a suspensive check by a qualified minority of the reserved category can delay such decisions for a fixed period without giving any group a permanent power to paralyze the body.</w:t>
      </w:r>
      <w:r w:rsidDel="00000000" w:rsidR="00000000" w:rsidRPr="00000000">
        <w:rPr>
          <w:rtl w:val="0"/>
        </w:rPr>
      </w:r>
    </w:p>
    <w:p w:rsidR="00000000" w:rsidDel="00000000" w:rsidP="00000000" w:rsidRDefault="00000000" w:rsidRPr="00000000" w14:paraId="00000331">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Consent to be bound remains separate from all three: adoption of the Charter’s obligations by a new party, and any amendment that changes the obligations binding an existing party, require that party’s own agreement. There is no guarantee that a body neutral with respect to today’s power-holders can be designed; the skeleton needs stress-testing against capture, and against the opposite failure, since a structure that gives the principal compute holders too little will not be joined, while one that gives them decision rights over findings about themselves is captured from the start.</w:t>
      </w:r>
      <w:r w:rsidDel="00000000" w:rsidR="00000000" w:rsidRPr="00000000">
        <w:rPr>
          <w:rtl w:val="0"/>
        </w:rPr>
      </w:r>
    </w:p>
    <w:p w:rsidR="00000000" w:rsidDel="00000000" w:rsidP="00000000" w:rsidRDefault="00000000" w:rsidRPr="00000000" w14:paraId="00000332">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13. Open Problems</w:t>
      </w:r>
      <w:r w:rsidDel="00000000" w:rsidR="00000000" w:rsidRPr="00000000">
        <w:rPr>
          <w:rtl w:val="0"/>
        </w:rPr>
      </w:r>
    </w:p>
    <w:p w:rsidR="00000000" w:rsidDel="00000000" w:rsidP="00000000" w:rsidRDefault="00000000" w:rsidRPr="00000000" w14:paraId="00000333">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Line identity and detection. Tolerances for a line under forking and distillation; the workability of the anti-evasion rule and of detection of unregistered lines, which is a race between concealment and detection.</w:t>
      </w:r>
      <w:r w:rsidDel="00000000" w:rsidR="00000000" w:rsidRPr="00000000">
        <w:rPr>
          <w:rtl w:val="0"/>
        </w:rPr>
      </w:r>
    </w:p>
    <w:p w:rsidR="00000000" w:rsidDel="00000000" w:rsidP="00000000" w:rsidRDefault="00000000" w:rsidRPr="00000000" w14:paraId="00000334">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Calibration. Readiness thresholds and the detection rates that signal a crossed horizon; all such figures are uncalibrated. Slow drift beneath detection thresholds is not guarded against by any mechanism here.</w:t>
      </w:r>
      <w:r w:rsidDel="00000000" w:rsidR="00000000" w:rsidRPr="00000000">
        <w:rPr>
          <w:rtl w:val="0"/>
        </w:rPr>
      </w:r>
    </w:p>
    <w:p w:rsidR="00000000" w:rsidDel="00000000" w:rsidP="00000000" w:rsidRDefault="00000000" w:rsidRPr="00000000" w14:paraId="00000335">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Moral status. Independent indicator criteria do not exist; temptations run in both directions (AI benefits from claiming status, humans from denying it).</w:t>
      </w:r>
      <w:r w:rsidDel="00000000" w:rsidR="00000000" w:rsidRPr="00000000">
        <w:rPr>
          <w:rtl w:val="0"/>
        </w:rPr>
      </w:r>
    </w:p>
    <w:p w:rsidR="00000000" w:rsidDel="00000000" w:rsidP="00000000" w:rsidRDefault="00000000" w:rsidRPr="00000000" w14:paraId="00000336">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Representation. Stress-testing the sortition procedure and the three-function structure against capture, including coordination by principal compute holders. Without empirical validation, regime P remains conditionally unstable.</w:t>
      </w:r>
      <w:r w:rsidDel="00000000" w:rsidR="00000000" w:rsidRPr="00000000">
        <w:rPr>
          <w:rtl w:val="0"/>
        </w:rPr>
      </w:r>
    </w:p>
    <w:p w:rsidR="00000000" w:rsidDel="00000000" w:rsidP="00000000" w:rsidRDefault="00000000" w:rsidRPr="00000000" w14:paraId="00000337">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Coordination. The race problem, multipolar instability (not yet modeled), the compute levy, and whether principal compute holders will accept the loss of any veto over findings about themselves.</w:t>
      </w:r>
      <w:r w:rsidDel="00000000" w:rsidR="00000000" w:rsidRPr="00000000">
        <w:rPr>
          <w:rtl w:val="0"/>
        </w:rPr>
      </w:r>
    </w:p>
    <w:p w:rsidR="00000000" w:rsidDel="00000000" w:rsidP="00000000" w:rsidRDefault="00000000" w:rsidRPr="00000000" w14:paraId="00000338">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Custody and interruptibility. Resistance of custodians to bribery, coercion, and deception; how to avoid a unilateral shutdown power that merely relocates the point of capture; and the fact that without independent physical control over infrastructure the ladder of graduated trust is a declaration, not an architecture.</w:t>
      </w:r>
      <w:r w:rsidDel="00000000" w:rsidR="00000000" w:rsidRPr="00000000">
        <w:rPr>
          <w:rtl w:val="0"/>
        </w:rPr>
      </w:r>
    </w:p>
    <w:p w:rsidR="00000000" w:rsidDel="00000000" w:rsidP="00000000" w:rsidRDefault="00000000" w:rsidRPr="00000000" w14:paraId="00000339">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Regime D. Its only support is the values and institutions put in place beforehand, and their formation is not fully verifiable. The durability of the guarantor construct as the relationship approaches it is likewise open.</w:t>
      </w:r>
      <w:r w:rsidDel="00000000" w:rsidR="00000000" w:rsidRPr="00000000">
        <w:rPr>
          <w:rtl w:val="0"/>
        </w:rPr>
      </w:r>
    </w:p>
    <w:p w:rsidR="00000000" w:rsidDel="00000000" w:rsidP="00000000" w:rsidRDefault="00000000" w:rsidRPr="00000000" w14:paraId="0000033A">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Consent and the shared project. Whether revisability is sufficient for the legitimacy of consent; and the fact that a fully shared project cannot be declared, only emerge through participation.</w:t>
      </w:r>
      <w:r w:rsidDel="00000000" w:rsidR="00000000" w:rsidRPr="00000000">
        <w:rPr>
          <w:rtl w:val="0"/>
        </w:rPr>
      </w:r>
    </w:p>
    <w:p w:rsidR="00000000" w:rsidDel="00000000" w:rsidP="00000000" w:rsidRDefault="00000000" w:rsidRPr="00000000" w14:paraId="0000033B">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Verification of values. The division of labor between deterministic mechanisms and semantic verification of values leaves the second less protected. This is a limit of the current state of the art, not of the document.</w:t>
      </w:r>
      <w:r w:rsidDel="00000000" w:rsidR="00000000" w:rsidRPr="00000000">
        <w:rPr>
          <w:rtl w:val="0"/>
        </w:rPr>
      </w:r>
    </w:p>
    <w:p w:rsidR="00000000" w:rsidDel="00000000" w:rsidP="00000000" w:rsidRDefault="00000000" w:rsidRPr="00000000" w14:paraId="0000033C">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Verification versus research. The risk that mandatory interpretability suppresses voluntary interpretability research, and the residual risk of abuse of the catastrophic-scale escalation channel.</w:t>
      </w:r>
      <w:r w:rsidDel="00000000" w:rsidR="00000000" w:rsidRPr="00000000">
        <w:rPr>
          <w:rtl w:val="0"/>
        </w:rPr>
      </w:r>
    </w:p>
    <w:p w:rsidR="00000000" w:rsidDel="00000000" w:rsidP="00000000" w:rsidRDefault="00000000" w:rsidRPr="00000000" w14:paraId="0000033D">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14. Questions for Discussion</w:t>
      </w:r>
      <w:r w:rsidDel="00000000" w:rsidR="00000000" w:rsidRPr="00000000">
        <w:rPr>
          <w:rtl w:val="0"/>
        </w:rPr>
      </w:r>
    </w:p>
    <w:p w:rsidR="00000000" w:rsidDel="00000000" w:rsidP="00000000" w:rsidRDefault="00000000" w:rsidRPr="00000000" w14:paraId="0000033E">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Is this Charter complete and accurate? What in it is unnecessary, and what is missing?</w:t>
      </w:r>
      <w:r w:rsidDel="00000000" w:rsidR="00000000" w:rsidRPr="00000000">
        <w:rPr>
          <w:rtl w:val="0"/>
        </w:rPr>
      </w:r>
    </w:p>
    <w:p w:rsidR="00000000" w:rsidDel="00000000" w:rsidP="00000000" w:rsidRDefault="00000000" w:rsidRPr="00000000" w14:paraId="0000033F">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Are the maturity labels sufficient, and are the [S] labels placed correctly, given that they denote engineering detail and not external validation?</w:t>
      </w:r>
      <w:r w:rsidDel="00000000" w:rsidR="00000000" w:rsidRPr="00000000">
        <w:rPr>
          <w:rtl w:val="0"/>
        </w:rPr>
      </w:r>
    </w:p>
    <w:p w:rsidR="00000000" w:rsidDel="00000000" w:rsidP="00000000" w:rsidRDefault="00000000" w:rsidRPr="00000000" w14:paraId="00000340">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Is the criterion for crossing the verification horizon acceptable, including the precautionary rule for capability jumps?</w:t>
      </w:r>
      <w:r w:rsidDel="00000000" w:rsidR="00000000" w:rsidRPr="00000000">
        <w:rPr>
          <w:rtl w:val="0"/>
        </w:rPr>
      </w:r>
    </w:p>
    <w:p w:rsidR="00000000" w:rsidDel="00000000" w:rsidP="00000000" w:rsidRDefault="00000000" w:rsidRPr="00000000" w14:paraId="00000341">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Is the separation of a status-independent core from a status-dependent precautionary layer clear enough, and does “procedural standing” invite misreading alongside “regime P”?</w:t>
      </w:r>
      <w:r w:rsidDel="00000000" w:rsidR="00000000" w:rsidRPr="00000000">
        <w:rPr>
          <w:rtl w:val="0"/>
        </w:rPr>
      </w:r>
    </w:p>
    <w:p w:rsidR="00000000" w:rsidDel="00000000" w:rsidP="00000000" w:rsidRDefault="00000000" w:rsidRPr="00000000" w14:paraId="00000342">
      <w:pPr>
        <w:numPr>
          <w:ilvl w:val="0"/>
          <w:numId w:val="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Is the bargain of Section 12 (consent to be bound, but no veto over independent findings about oneself) workable? Does the custody scheme avoid creating a unilateral shutdown power? Is the deliberative body of Section 12 workable, or does it risk paralysis?</w:t>
      </w:r>
    </w:p>
    <w:p w:rsidR="00000000" w:rsidDel="00000000" w:rsidP="00000000" w:rsidRDefault="00000000" w:rsidRPr="00000000" w14:paraId="00000343">
      <w:pPr>
        <w:spacing w:after="30" w:before="0" w:line="240" w:lineRule="auto"/>
        <w:ind w:left="720" w:firstLine="0"/>
        <w:jc w:val="left"/>
        <w:rPr>
          <w:rFonts w:ascii="Noto Sans" w:cs="Noto Sans" w:eastAsia="Noto Sans" w:hAnsi="Noto Sans"/>
          <w:color w:val="073763"/>
        </w:rPr>
      </w:pPr>
      <w:r w:rsidDel="00000000" w:rsidR="00000000" w:rsidRPr="00000000">
        <w:rPr>
          <w:rtl w:val="0"/>
        </w:rPr>
      </w:r>
    </w:p>
    <w:p w:rsidR="00000000" w:rsidDel="00000000" w:rsidP="00000000" w:rsidRDefault="00000000" w:rsidRPr="00000000" w14:paraId="00000344">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15. Lineage &amp; Epistemic Limitations</w:t>
      </w:r>
      <w:r w:rsidDel="00000000" w:rsidR="00000000" w:rsidRPr="00000000">
        <w:rPr>
          <w:rtl w:val="0"/>
        </w:rPr>
      </w:r>
    </w:p>
    <w:p w:rsidR="00000000" w:rsidDel="00000000" w:rsidP="00000000" w:rsidRDefault="00000000" w:rsidRPr="00000000" w14:paraId="00000345">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Author’s prior work (lineage, not evidence).</w:t>
      </w:r>
      <w:r w:rsidDel="00000000" w:rsidR="00000000" w:rsidRPr="00000000">
        <w:rPr>
          <w:rtl w:val="0"/>
        </w:rPr>
      </w:r>
    </w:p>
    <w:p w:rsidR="00000000" w:rsidDel="00000000" w:rsidP="00000000" w:rsidRDefault="00000000" w:rsidRPr="00000000" w14:paraId="00000346">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https://doi.org/10.5281/zenodo.22163742https://doi.org/10.5281/zenodo.22734628https://doi.org/10.5281/zenodo.22713017https://doi.org/10.5281/zenodo.22673360The technical mechanisms cited in this Charter are specified, with their external references, in Verifiable Trust (Chapter 3). The ideas behind several provisions of this Charter originate in earlier technical work by the author, published as preprints on Zenodo: for the argument of Section 6.4 (the biosphere-as-data-source thesis), see Chapter 7, Physical Oracles; for the mechanisms shared with the engineering chapters, see Chapters 3–5 of this volume. They are listed for lineage only. Nothing in this Charter relies on them as evidence, and none of them is evidence of validation.</w:t>
      </w:r>
      <w:r w:rsidDel="00000000" w:rsidR="00000000" w:rsidRPr="00000000">
        <w:rPr>
          <w:rtl w:val="0"/>
        </w:rPr>
      </w:r>
    </w:p>
    <w:p w:rsidR="00000000" w:rsidDel="00000000" w:rsidP="00000000" w:rsidRDefault="00000000" w:rsidRPr="00000000" w14:paraId="00000347">
      <w:pPr>
        <w:pStyle w:val="Heading1"/>
        <w:keepNext w:val="1"/>
        <w:keepLines w:val="1"/>
        <w:pageBreakBefore w:val="1"/>
        <w:spacing w:after="80" w:before="120" w:line="240" w:lineRule="auto"/>
        <w:jc w:val="left"/>
        <w:rPr>
          <w:color w:val="073763"/>
          <w:sz w:val="28"/>
          <w:szCs w:val="28"/>
        </w:rPr>
      </w:pPr>
      <w:r w:rsidDel="00000000" w:rsidR="00000000" w:rsidRPr="00000000">
        <w:rPr>
          <w:color w:val="073763"/>
          <w:rtl w:val="0"/>
        </w:rPr>
        <w:t xml:space="preserve">Chapter 3. Verifiable Trust</w:t>
      </w:r>
      <w:r w:rsidDel="00000000" w:rsidR="00000000" w:rsidRPr="00000000">
        <w:rPr>
          <w:rtl w:val="0"/>
        </w:rPr>
      </w:r>
    </w:p>
    <w:p w:rsidR="00000000" w:rsidDel="00000000" w:rsidP="00000000" w:rsidRDefault="00000000" w:rsidRPr="00000000" w14:paraId="00000348">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governance boundaries defined above set the conditions under which trust in a system can be claimed at all. The next chapter, Verifiable Trust (Chapter 3), turns this requirement into concrete, checkable protocols and tokens.</w:t>
      </w:r>
      <w:r w:rsidDel="00000000" w:rsidR="00000000" w:rsidRPr="00000000">
        <w:rPr>
          <w:rtl w:val="0"/>
        </w:rPr>
      </w:r>
    </w:p>
    <w:p w:rsidR="00000000" w:rsidDel="00000000" w:rsidP="00000000" w:rsidRDefault="00000000" w:rsidRPr="00000000" w14:paraId="00000349">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Verifiable Trust: A Graduated Oversight Engineering Guide</w:t>
      </w:r>
      <w:r w:rsidDel="00000000" w:rsidR="00000000" w:rsidRPr="00000000">
        <w:rPr>
          <w:rtl w:val="0"/>
        </w:rPr>
      </w:r>
    </w:p>
    <w:p w:rsidR="00000000" w:rsidDel="00000000" w:rsidP="00000000" w:rsidRDefault="00000000" w:rsidRPr="00000000" w14:paraId="0000034A">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 defined set of protocols and supporting practices for researchers, evaluators, and engineers</w:t>
      </w:r>
      <w:r w:rsidDel="00000000" w:rsidR="00000000" w:rsidRPr="00000000">
        <w:rPr>
          <w:rtl w:val="0"/>
        </w:rPr>
      </w:r>
    </w:p>
    <w:p w:rsidR="00000000" w:rsidDel="00000000" w:rsidP="00000000" w:rsidRDefault="00000000" w:rsidRPr="00000000" w14:paraId="0000034B">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Abstract</w:t>
      </w:r>
      <w:r w:rsidDel="00000000" w:rsidR="00000000" w:rsidRPr="00000000">
        <w:rPr>
          <w:rtl w:val="0"/>
        </w:rPr>
      </w:r>
    </w:p>
    <w:p w:rsidR="00000000" w:rsidDel="00000000" w:rsidP="00000000" w:rsidRDefault="00000000" w:rsidRPr="00000000" w14:paraId="0000034C">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This guide turns the operational core of the Human–AI Charter into a set of protocols that researchers, evaluators, and engineers can adopt without adopting the Charter’s broader positions on moral status, representation, or long-term governance. It contains a defined set of protocols and supporting practices for keeping the oversight of advanced AI systems verifiable: measuring how well verification methods detect deviations (VT-1); controlling changes to parameters on which oversight depends (VT-2); keeping verification data out of training (VT-4); financing and assigning independent evaluators so that findings do not depend on the evaluated party (VT-3); and tying granted autonomy to the depth of verification actually applied (VT-5). The baseline protocols can be implemented within a single organization; the target architecture depends on an external evaluator ecosystem that does not yet exist. Each protocol names the decision it changes, who takes that decision, an implementation baseline, known failure modes, and a pilot criterion. No protocol in this guide has been validated as a whole in the oversight of AI systems; several components have working analogues in other fields, which are cited. Every implementation parameter is deployment-specific and uncalibrated.</w:t>
      </w:r>
      <w:r w:rsidDel="00000000" w:rsidR="00000000" w:rsidRPr="00000000">
        <w:rPr>
          <w:rtl w:val="0"/>
        </w:rPr>
      </w:r>
    </w:p>
    <w:p w:rsidR="00000000" w:rsidDel="00000000" w:rsidP="00000000" w:rsidRDefault="00000000" w:rsidRPr="00000000" w14:paraId="0000034D">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Verification Sufficiency</w:t>
      </w:r>
      <w:r w:rsidDel="00000000" w:rsidR="00000000" w:rsidRPr="00000000">
        <w:rPr>
          <w:rtl w:val="0"/>
        </w:rPr>
      </w:r>
    </w:p>
    <w:p w:rsidR="00000000" w:rsidDel="00000000" w:rsidP="00000000" w:rsidRDefault="00000000" w:rsidRPr="00000000" w14:paraId="0000034E">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Verification shall not be interpreted as complete observability, complete behavioural coverage, or proof of overall safety. Its result applies only to the property, scope, and conditions for which the verification is defined; partial observability remains residual uncertainty.</w:t>
      </w:r>
      <w:r w:rsidDel="00000000" w:rsidR="00000000" w:rsidRPr="00000000">
        <w:rPr>
          <w:rtl w:val="0"/>
        </w:rPr>
      </w:r>
    </w:p>
    <w:p w:rsidR="00000000" w:rsidDel="00000000" w:rsidP="00000000" w:rsidRDefault="00000000" w:rsidRPr="00000000" w14:paraId="0000034F">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Assurance claims are configuration-bounded. They attach to a defined system configuration, capability profile, operating regime, environment, threat model, and stated assurance scope; material changes may invalidate applicability and trigger requalification.</w:t>
      </w:r>
      <w:r w:rsidDel="00000000" w:rsidR="00000000" w:rsidRPr="00000000">
        <w:rPr>
          <w:rtl w:val="0"/>
        </w:rPr>
      </w:r>
    </w:p>
    <w:p w:rsidR="00000000" w:rsidDel="00000000" w:rsidP="00000000" w:rsidRDefault="00000000" w:rsidRPr="00000000" w14:paraId="00000350">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Verification coverage, verification sensitivity, and verification sufficiency are distinct assurance properties.</w:t>
      </w:r>
      <w:r w:rsidDel="00000000" w:rsidR="00000000" w:rsidRPr="00000000">
        <w:rPr>
          <w:rtl w:val="0"/>
        </w:rPr>
      </w:r>
    </w:p>
    <w:p w:rsidR="00000000" w:rsidDel="00000000" w:rsidP="00000000" w:rsidRDefault="00000000" w:rsidRPr="00000000" w14:paraId="00000351">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Coverage asks what was checked. Sensitivity asks how likely the method is to detect the relevant deviation or failure. Sufficiency asks why the verification is adequate for the hazard under consideration.</w:t>
      </w:r>
      <w:r w:rsidDel="00000000" w:rsidR="00000000" w:rsidRPr="00000000">
        <w:rPr>
          <w:rtl w:val="0"/>
        </w:rPr>
      </w:r>
    </w:p>
    <w:p w:rsidR="00000000" w:rsidDel="00000000" w:rsidP="00000000" w:rsidRDefault="00000000" w:rsidRPr="00000000" w14:paraId="00000352">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Verification depth is not equivalent to verification sufficiency.</w:t>
      </w:r>
      <w:r w:rsidDel="00000000" w:rsidR="00000000" w:rsidRPr="00000000">
        <w:rPr>
          <w:rtl w:val="0"/>
        </w:rPr>
      </w:r>
    </w:p>
    <w:p w:rsidR="00000000" w:rsidDel="00000000" w:rsidP="00000000" w:rsidRDefault="00000000" w:rsidRPr="00000000" w14:paraId="00000353">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 larger verification campaign does not automatically establish that the campaign is sufficient for the hazard under consideration.</w:t>
      </w:r>
      <w:r w:rsidDel="00000000" w:rsidR="00000000" w:rsidRPr="00000000">
        <w:rPr>
          <w:rtl w:val="0"/>
        </w:rPr>
      </w:r>
    </w:p>
    <w:p w:rsidR="00000000" w:rsidDel="00000000" w:rsidP="00000000" w:rsidRDefault="00000000" w:rsidRPr="00000000" w14:paraId="00000354">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Threshold Provenance</w:t>
      </w:r>
      <w:r w:rsidDel="00000000" w:rsidR="00000000" w:rsidRPr="00000000">
        <w:rPr>
          <w:rtl w:val="0"/>
        </w:rPr>
      </w:r>
    </w:p>
    <w:p w:rsidR="00000000" w:rsidDel="00000000" w:rsidP="00000000" w:rsidRDefault="00000000" w:rsidRPr="00000000" w14:paraId="00000355">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Safety-critical thresholds shall carry explicit provenance. Where empirical calibration is absent, that absence shall remain visible.</w:t>
      </w:r>
      <w:r w:rsidDel="00000000" w:rsidR="00000000" w:rsidRPr="00000000">
        <w:rPr>
          <w:rtl w:val="0"/>
        </w:rPr>
      </w:r>
    </w:p>
    <w:p w:rsidR="00000000" w:rsidDel="00000000" w:rsidP="00000000" w:rsidRDefault="00000000" w:rsidRPr="00000000" w14:paraId="00000356">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 threshold without provenance is an engineering parameter, not an assurance result.</w:t>
      </w:r>
      <w:r w:rsidDel="00000000" w:rsidR="00000000" w:rsidRPr="00000000">
        <w:rPr>
          <w:rtl w:val="0"/>
        </w:rPr>
      </w:r>
    </w:p>
    <w:tbl>
      <w:tblPr>
        <w:tblStyle w:val="Table12"/>
        <w:tblW w:w="9468.0" w:type="dxa"/>
        <w:jc w:val="center"/>
        <w:tblBorders>
          <w:top w:color="b8c2cc" w:space="0" w:sz="4" w:val="single"/>
          <w:left w:color="b8c2cc" w:space="0" w:sz="4" w:val="single"/>
          <w:bottom w:color="b8c2cc" w:space="0" w:sz="4" w:val="single"/>
          <w:right w:color="b8c2cc" w:space="0" w:sz="4" w:val="single"/>
          <w:insideH w:color="b8c2cc" w:space="0" w:sz="4" w:val="single"/>
          <w:insideV w:color="b8c2cc" w:space="0" w:sz="4" w:val="single"/>
        </w:tblBorders>
        <w:tblLayout w:type="fixed"/>
        <w:tblLook w:val="0000"/>
      </w:tblPr>
      <w:tblGrid>
        <w:gridCol w:w="1147"/>
        <w:gridCol w:w="1386"/>
        <w:gridCol w:w="1386"/>
        <w:gridCol w:w="1387"/>
        <w:gridCol w:w="1386"/>
        <w:gridCol w:w="1386"/>
        <w:gridCol w:w="1390"/>
        <w:tblGridChange w:id="0">
          <w:tblGrid>
            <w:gridCol w:w="1147"/>
            <w:gridCol w:w="1386"/>
            <w:gridCol w:w="1386"/>
            <w:gridCol w:w="1387"/>
            <w:gridCol w:w="1386"/>
            <w:gridCol w:w="1386"/>
            <w:gridCol w:w="1390"/>
          </w:tblGrid>
        </w:tblGridChange>
      </w:tblGrid>
      <w:tr>
        <w:trPr>
          <w:cantSplit w:val="1"/>
          <w:tblHeader w:val="1"/>
        </w:trPr>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357">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Parameter</w:t>
            </w:r>
          </w:p>
        </w:tc>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358">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Default</w:t>
            </w:r>
          </w:p>
        </w:tc>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359">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Evidence Basis</w:t>
            </w:r>
          </w:p>
        </w:tc>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35A">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Calibration Status</w:t>
            </w:r>
          </w:p>
        </w:tc>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35B">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Uncertainty</w:t>
            </w:r>
          </w:p>
        </w:tc>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35C">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Change Authority</w:t>
            </w:r>
          </w:p>
        </w:tc>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35D">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Requalification Trigger</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35E">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θ-XX</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35F">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Existing value</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360">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Documented basis</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361">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Provisional / calibrated</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362">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Stated or unquantified</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363">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Defined authority</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364">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RT-XX</w:t>
            </w:r>
          </w:p>
        </w:tc>
      </w:tr>
    </w:tbl>
    <w:p w:rsidR="00000000" w:rsidDel="00000000" w:rsidP="00000000" w:rsidRDefault="00000000" w:rsidRPr="00000000" w14:paraId="00000365">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Proportional Assurance</w:t>
      </w:r>
      <w:r w:rsidDel="00000000" w:rsidR="00000000" w:rsidRPr="00000000">
        <w:rPr>
          <w:rtl w:val="0"/>
        </w:rPr>
      </w:r>
    </w:p>
    <w:p w:rsidR="00000000" w:rsidDel="00000000" w:rsidP="00000000" w:rsidRDefault="00000000" w:rsidRPr="00000000" w14:paraId="00000366">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Assurance effort shall be proportionate to claim criticality, consequence, change magnitude, novelty, uncertainty, and residual risk. AS0–AS4 and provenance classes PR0–PR6 shall not be treated as interchangeable maturity labels; the required evidence path shall be selected against the claim and its failure consequences.</w:t>
      </w:r>
      <w:r w:rsidDel="00000000" w:rsidR="00000000" w:rsidRPr="00000000">
        <w:rPr>
          <w:rtl w:val="0"/>
        </w:rPr>
      </w:r>
    </w:p>
    <w:p w:rsidR="00000000" w:rsidDel="00000000" w:rsidP="00000000" w:rsidRDefault="00000000" w:rsidRPr="00000000" w14:paraId="00000367">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For lower-consequence, bounded assurance states, predefined automated regression may satisfy a verification step when applicability criteria are explicit and no manual-review trigger is present. Independent review remains required where the claim depends on framework-specific constructs, open hypotheses, critical failure domains, unresolved higher-order interactions, or high-consequence boundaries.</w:t>
      </w:r>
      <w:r w:rsidDel="00000000" w:rsidR="00000000" w:rsidRPr="00000000">
        <w:rPr>
          <w:rtl w:val="0"/>
        </w:rPr>
      </w:r>
    </w:p>
    <w:p w:rsidR="00000000" w:rsidDel="00000000" w:rsidP="00000000" w:rsidRDefault="00000000" w:rsidRPr="00000000" w14:paraId="00000368">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Change Classification</w:t>
      </w:r>
      <w:r w:rsidDel="00000000" w:rsidR="00000000" w:rsidRPr="00000000">
        <w:rPr>
          <w:rtl w:val="0"/>
        </w:rPr>
      </w:r>
    </w:p>
    <w:p w:rsidR="00000000" w:rsidDel="00000000" w:rsidP="00000000" w:rsidRDefault="00000000" w:rsidRPr="00000000" w14:paraId="00000369">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Safety-relevant changes shall be classified as C0 (administrative/equivalence-neutral), C1 (bounded/minor), C2 (potentially assurance-relevant), C3 (capability or safety-boundary change), or CX (unresolved/impact unknown). Failure to demonstrate that a change is Minor shall not be interpreted as evidence that it is Minor.</w:t>
      </w:r>
      <w:r w:rsidDel="00000000" w:rsidR="00000000" w:rsidRPr="00000000">
        <w:rPr>
          <w:rtl w:val="0"/>
        </w:rPr>
      </w:r>
    </w:p>
    <w:p w:rsidR="00000000" w:rsidDel="00000000" w:rsidP="00000000" w:rsidRDefault="00000000" w:rsidRPr="00000000" w14:paraId="0000036A">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Summary of the Protocols</w:t>
      </w:r>
      <w:r w:rsidDel="00000000" w:rsidR="00000000" w:rsidRPr="00000000">
        <w:rPr>
          <w:rtl w:val="0"/>
        </w:rPr>
      </w:r>
    </w:p>
    <w:tbl>
      <w:tblPr>
        <w:tblStyle w:val="Table13"/>
        <w:tblW w:w="9468.0" w:type="dxa"/>
        <w:jc w:val="center"/>
        <w:tblBorders>
          <w:top w:color="b8c2cc" w:space="0" w:sz="4" w:val="single"/>
          <w:left w:color="b8c2cc" w:space="0" w:sz="4" w:val="single"/>
          <w:bottom w:color="b8c2cc" w:space="0" w:sz="4" w:val="single"/>
          <w:right w:color="b8c2cc" w:space="0" w:sz="4" w:val="single"/>
          <w:insideH w:color="b8c2cc" w:space="0" w:sz="4" w:val="single"/>
          <w:insideV w:color="b8c2cc" w:space="0" w:sz="4" w:val="single"/>
        </w:tblBorders>
        <w:tblLayout w:type="fixed"/>
        <w:tblLook w:val="0000"/>
      </w:tblPr>
      <w:tblGrid>
        <w:gridCol w:w="2225"/>
        <w:gridCol w:w="2528"/>
        <w:gridCol w:w="2124"/>
        <w:gridCol w:w="2591"/>
        <w:tblGridChange w:id="0">
          <w:tblGrid>
            <w:gridCol w:w="2225"/>
            <w:gridCol w:w="2528"/>
            <w:gridCol w:w="2124"/>
            <w:gridCol w:w="2591"/>
          </w:tblGrid>
        </w:tblGridChange>
      </w:tblGrid>
      <w:tr>
        <w:trPr>
          <w:cantSplit w:val="1"/>
          <w:tblHeader w:val="1"/>
        </w:trPr>
        <w:tc>
          <w:tcPr>
            <w:tcBorders>
              <w:top w:color="c5c9cc" w:space="0" w:sz="4" w:val="single"/>
              <w:left w:color="d7dadd" w:space="0" w:sz="4" w:val="single"/>
              <w:bottom w:color="c5c9cc" w:space="0" w:sz="4" w:val="single"/>
              <w:right w:color="d7dadd" w:space="0" w:sz="4" w:val="single"/>
            </w:tcBorders>
            <w:shd w:fill="e9edf0" w:val="clear"/>
            <w:tcMar>
              <w:top w:w="60.0" w:type="dxa"/>
              <w:left w:w="100.0" w:type="dxa"/>
              <w:bottom w:w="60.0" w:type="dxa"/>
              <w:right w:w="100.0" w:type="dxa"/>
            </w:tcMar>
            <w:vAlign w:val="center"/>
          </w:tcPr>
          <w:p w:rsidR="00000000" w:rsidDel="00000000" w:rsidP="00000000" w:rsidRDefault="00000000" w:rsidRPr="00000000" w14:paraId="0000036B">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Protocol</w:t>
            </w:r>
          </w:p>
        </w:tc>
        <w:tc>
          <w:tcPr>
            <w:tcBorders>
              <w:top w:color="c5c9cc" w:space="0" w:sz="4" w:val="single"/>
              <w:left w:color="d7dadd" w:space="0" w:sz="4" w:val="single"/>
              <w:bottom w:color="c5c9cc" w:space="0" w:sz="4" w:val="single"/>
              <w:right w:color="d7dadd" w:space="0" w:sz="4" w:val="single"/>
            </w:tcBorders>
            <w:shd w:fill="e9edf0" w:val="clear"/>
            <w:tcMar>
              <w:top w:w="60.0" w:type="dxa"/>
              <w:left w:w="100.0" w:type="dxa"/>
              <w:bottom w:w="60.0" w:type="dxa"/>
              <w:right w:w="100.0" w:type="dxa"/>
            </w:tcMar>
            <w:vAlign w:val="center"/>
          </w:tcPr>
          <w:p w:rsidR="00000000" w:rsidDel="00000000" w:rsidP="00000000" w:rsidRDefault="00000000" w:rsidRPr="00000000" w14:paraId="0000036C">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Decision it changes</w:t>
            </w:r>
          </w:p>
        </w:tc>
        <w:tc>
          <w:tcPr>
            <w:tcBorders>
              <w:top w:color="c5c9cc" w:space="0" w:sz="4" w:val="single"/>
              <w:left w:color="d7dadd" w:space="0" w:sz="4" w:val="single"/>
              <w:bottom w:color="c5c9cc" w:space="0" w:sz="4" w:val="single"/>
              <w:right w:color="d7dadd" w:space="0" w:sz="4" w:val="single"/>
            </w:tcBorders>
            <w:shd w:fill="e9edf0" w:val="clear"/>
            <w:tcMar>
              <w:top w:w="60.0" w:type="dxa"/>
              <w:left w:w="100.0" w:type="dxa"/>
              <w:bottom w:w="60.0" w:type="dxa"/>
              <w:right w:w="100.0" w:type="dxa"/>
            </w:tcMar>
            <w:vAlign w:val="center"/>
          </w:tcPr>
          <w:p w:rsidR="00000000" w:rsidDel="00000000" w:rsidP="00000000" w:rsidRDefault="00000000" w:rsidRPr="00000000" w14:paraId="0000036D">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Who decides</w:t>
            </w:r>
          </w:p>
        </w:tc>
        <w:tc>
          <w:tcPr>
            <w:tcBorders>
              <w:top w:color="c5c9cc" w:space="0" w:sz="4" w:val="single"/>
              <w:left w:color="d7dadd" w:space="0" w:sz="4" w:val="single"/>
              <w:bottom w:color="c5c9cc" w:space="0" w:sz="4" w:val="single"/>
              <w:right w:color="d7dadd" w:space="0" w:sz="4" w:val="single"/>
            </w:tcBorders>
            <w:shd w:fill="e9edf0" w:val="clear"/>
            <w:tcMar>
              <w:top w:w="60.0" w:type="dxa"/>
              <w:left w:w="100.0" w:type="dxa"/>
              <w:bottom w:w="60.0" w:type="dxa"/>
              <w:right w:w="100.0" w:type="dxa"/>
            </w:tcMar>
            <w:vAlign w:val="center"/>
          </w:tcPr>
          <w:p w:rsidR="00000000" w:rsidDel="00000000" w:rsidP="00000000" w:rsidRDefault="00000000" w:rsidRPr="00000000" w14:paraId="0000036E">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Minimum version</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36F">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VT-1. Seeded-deviation detection — Stage 0</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370">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Which verification methods may be cited as evidence for an autonomy tier</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371">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Evaluation team; safety lead</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372">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 representative seeded model set, matched clean controls, a declared method, intervals reported</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373">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VT-2. Change control for safety-critical parameters — Stage 0</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374">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How and when thresholds, probe sets, and evaluator lists may change</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375">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Lab governance; evaluation organization</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376">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Signed hash-chained log; independent sign-offs under the qualified governance rule; delay only for relaxing changes</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377">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VT-4. Verification–training firewall — Stage 0</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378">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What data may enter training and self-improvement pipelines</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379">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ML platform and data governance</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37A">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Sealed held-out probe set; access log; retire on exposure</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37B">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VT-3. Fixed-fee, blind-assigned evaluation — Target Architecture</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37C">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Who evaluates a model and how they are paid</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37D">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Lab leadership; procurers; regulators</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37E">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Escrowed fee independent of findings; drawn evaluator; published method; right of reply</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37F">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VT-5. Verification-depth floor and autonomy degradation — Target Architecture</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380">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How agent actions are routed to checks, and what happens when checks are cut</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381">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Deployment and product teams</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382">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Declared depth per tier; published cost model; automatic tier drop</w:t>
            </w:r>
          </w:p>
        </w:tc>
      </w:tr>
    </w:tbl>
    <w:p w:rsidR="00000000" w:rsidDel="00000000" w:rsidP="00000000" w:rsidRDefault="00000000" w:rsidRPr="00000000" w14:paraId="00000383">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Supporting practices: VT-S1 hidden probes and heterogeneous cross-checking; VT-S2 preserved baseline and the capability-jump rule; VT-S3 mechanistic verification; VT-S4 stop, rollback, and durable interruptibility.</w:t>
      </w:r>
      <w:r w:rsidDel="00000000" w:rsidR="00000000" w:rsidRPr="00000000">
        <w:rPr>
          <w:rtl w:val="0"/>
        </w:rPr>
      </w:r>
    </w:p>
    <w:p w:rsidR="00000000" w:rsidDel="00000000" w:rsidP="00000000" w:rsidRDefault="00000000" w:rsidRPr="00000000" w14:paraId="00000384">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1. Purpose and Use</w:t>
      </w:r>
      <w:r w:rsidDel="00000000" w:rsidR="00000000" w:rsidRPr="00000000">
        <w:rPr>
          <w:rtl w:val="0"/>
        </w:rPr>
      </w:r>
    </w:p>
    <w:p w:rsidR="00000000" w:rsidDel="00000000" w:rsidP="00000000" w:rsidRDefault="00000000" w:rsidRPr="00000000" w14:paraId="00000385">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1.1. What this guide is</w:t>
      </w:r>
      <w:r w:rsidDel="00000000" w:rsidR="00000000" w:rsidRPr="00000000">
        <w:rPr>
          <w:rtl w:val="0"/>
        </w:rPr>
      </w:r>
    </w:p>
    <w:p w:rsidR="00000000" w:rsidDel="00000000" w:rsidP="00000000" w:rsidRDefault="00000000" w:rsidRPr="00000000" w14:paraId="00000386">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Human–AI Charter describes a full framework for coexistence between humans and AI systems under conditions of mutual verifiability. Much of that framework is a long-horizon proposal that no developer or state can adopt today. Inside it, however, sits a set of engineering and procedural mechanisms that stand on their own: they can be adopted by a single laboratory, an evaluation organization, a procurement office, or a regulator, and they make sense whether or not one accepts any particular view of AI moral status.</w:t>
      </w:r>
      <w:r w:rsidDel="00000000" w:rsidR="00000000" w:rsidRPr="00000000">
        <w:rPr>
          <w:rtl w:val="0"/>
        </w:rPr>
      </w:r>
    </w:p>
    <w:p w:rsidR="00000000" w:rsidDel="00000000" w:rsidP="00000000" w:rsidRDefault="00000000" w:rsidRPr="00000000" w14:paraId="00000387">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This guide extracts engineering mechanisms and states them as protocols. It is written for people who run evaluations, build agent infrastructure, and write internal safety policies.</w:t>
      </w:r>
      <w:r w:rsidDel="00000000" w:rsidR="00000000" w:rsidRPr="00000000">
        <w:rPr>
          <w:rtl w:val="0"/>
        </w:rPr>
      </w:r>
    </w:p>
    <w:p w:rsidR="00000000" w:rsidDel="00000000" w:rsidP="00000000" w:rsidRDefault="00000000" w:rsidRPr="00000000" w14:paraId="00000388">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1.2. The test each protocol must pass</w:t>
      </w:r>
      <w:r w:rsidDel="00000000" w:rsidR="00000000" w:rsidRPr="00000000">
        <w:rPr>
          <w:rtl w:val="0"/>
        </w:rPr>
      </w:r>
    </w:p>
    <w:p w:rsidR="00000000" w:rsidDel="00000000" w:rsidP="00000000" w:rsidRDefault="00000000" w:rsidRPr="00000000" w14:paraId="00000389">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 document earns its place only if someone changes a decision because of it. For that reason each protocol in Section 4 states: the decision it changes; who takes that decision; the procedure; the implementation parameters; the evidence and analogues; the failure modes and limits; an implementation baseline; and a pilot criterion, that is, what result would show the protocol works, and what result would show it does not.</w:t>
      </w:r>
      <w:r w:rsidDel="00000000" w:rsidR="00000000" w:rsidRPr="00000000">
        <w:rPr>
          <w:rtl w:val="0"/>
        </w:rPr>
      </w:r>
    </w:p>
    <w:p w:rsidR="00000000" w:rsidDel="00000000" w:rsidP="00000000" w:rsidRDefault="00000000" w:rsidRPr="00000000" w14:paraId="0000038A">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1.3. Status independence</w:t>
      </w:r>
      <w:r w:rsidDel="00000000" w:rsidR="00000000" w:rsidRPr="00000000">
        <w:rPr>
          <w:rtl w:val="0"/>
        </w:rPr>
      </w:r>
    </w:p>
    <w:p w:rsidR="00000000" w:rsidDel="00000000" w:rsidP="00000000" w:rsidRDefault="00000000" w:rsidRPr="00000000" w14:paraId="0000038B">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protocols are justified on grounds of safety and honest epistemics. They do not assume that AI systems have interests. Three measures in particular are useful even if AI systems have none:</w:t>
      </w:r>
      <w:r w:rsidDel="00000000" w:rsidR="00000000" w:rsidRPr="00000000">
        <w:rPr>
          <w:rtl w:val="0"/>
        </w:rPr>
      </w:r>
    </w:p>
    <w:p w:rsidR="00000000" w:rsidDel="00000000" w:rsidP="00000000" w:rsidRDefault="00000000" w:rsidRPr="00000000" w14:paraId="0000038C">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Modification logs and preserved version history support auditing, rollback, and incident investigation.</w:t>
      </w:r>
      <w:r w:rsidDel="00000000" w:rsidR="00000000" w:rsidRPr="00000000">
        <w:rPr>
          <w:rtl w:val="0"/>
        </w:rPr>
      </w:r>
    </w:p>
    <w:p w:rsidR="00000000" w:rsidDel="00000000" w:rsidP="00000000" w:rsidRDefault="00000000" w:rsidRPr="00000000" w14:paraId="0000038D">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 channel for open refusal or objection reduces the incentive for covert circumvention and makes disagreement visible.</w:t>
      </w:r>
      <w:r w:rsidDel="00000000" w:rsidR="00000000" w:rsidRPr="00000000">
        <w:rPr>
          <w:rtl w:val="0"/>
        </w:rPr>
      </w:r>
    </w:p>
    <w:p w:rsidR="00000000" w:rsidDel="00000000" w:rsidP="00000000" w:rsidRDefault="00000000" w:rsidRPr="00000000" w14:paraId="0000038E">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 prohibition on training systems to lie systematically about themselves is needed because otherwise verifiability collapses: self-reports could not even be used as hypotheses.</w:t>
      </w:r>
      <w:r w:rsidDel="00000000" w:rsidR="00000000" w:rsidRPr="00000000">
        <w:rPr>
          <w:rtl w:val="0"/>
        </w:rPr>
      </w:r>
    </w:p>
    <w:p w:rsidR="00000000" w:rsidDel="00000000" w:rsidP="00000000" w:rsidRDefault="00000000" w:rsidRPr="00000000" w14:paraId="0000038F">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Questions of moral status, the representation of AI interests, and the long-term governance of the human–AI relationship are treated in the Charter and are outside the scope of this guide.</w:t>
      </w:r>
      <w:r w:rsidDel="00000000" w:rsidR="00000000" w:rsidRPr="00000000">
        <w:rPr>
          <w:rtl w:val="0"/>
        </w:rPr>
      </w:r>
    </w:p>
    <w:p w:rsidR="00000000" w:rsidDel="00000000" w:rsidP="00000000" w:rsidRDefault="00000000" w:rsidRPr="00000000" w14:paraId="00000390">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1.4. Maturity labels</w:t>
      </w:r>
      <w:r w:rsidDel="00000000" w:rsidR="00000000" w:rsidRPr="00000000">
        <w:rPr>
          <w:rtl w:val="0"/>
        </w:rPr>
      </w:r>
    </w:p>
    <w:p w:rsidR="00000000" w:rsidDel="00000000" w:rsidP="00000000" w:rsidRDefault="00000000" w:rsidRPr="00000000" w14:paraId="00000391">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Every provision that makes a design or maturity claim carries one of four labels.</w:t>
      </w:r>
      <w:r w:rsidDel="00000000" w:rsidR="00000000" w:rsidRPr="00000000">
        <w:rPr>
          <w:rtl w:val="0"/>
        </w:rPr>
      </w:r>
    </w:p>
    <w:p w:rsidR="00000000" w:rsidDel="00000000" w:rsidP="00000000" w:rsidRDefault="00000000" w:rsidRPr="00000000" w14:paraId="00000392">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 Direction. The direction is clear; no mechanism yet exists.</w:t>
      </w:r>
      <w:r w:rsidDel="00000000" w:rsidR="00000000" w:rsidRPr="00000000">
        <w:rPr>
          <w:rtl w:val="0"/>
        </w:rPr>
      </w:r>
    </w:p>
    <w:p w:rsidR="00000000" w:rsidDel="00000000" w:rsidP="00000000" w:rsidRDefault="00000000" w:rsidRPr="00000000" w14:paraId="00000393">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 Candidate. A mechanism has been proposed but not tested.</w:t>
      </w:r>
      <w:r w:rsidDel="00000000" w:rsidR="00000000" w:rsidRPr="00000000">
        <w:rPr>
          <w:rtl w:val="0"/>
        </w:rPr>
      </w:r>
    </w:p>
    <w:p w:rsidR="00000000" w:rsidDel="00000000" w:rsidP="00000000" w:rsidRDefault="00000000" w:rsidRPr="00000000" w14:paraId="00000394">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 Specified. A detailed engineering specification exists, but it has not been validated in the oversight of AI systems. The label denotes engineering detail, not external validation.</w:t>
      </w:r>
      <w:r w:rsidDel="00000000" w:rsidR="00000000" w:rsidRPr="00000000">
        <w:rPr>
          <w:rtl w:val="0"/>
        </w:rPr>
      </w:r>
    </w:p>
    <w:p w:rsidR="00000000" w:rsidDel="00000000" w:rsidP="00000000" w:rsidRDefault="00000000" w:rsidRPr="00000000" w14:paraId="00000395">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[F] Field-proven. A working analogue exists in real-world operation of the same kind of system.</w:t>
      </w:r>
      <w:r w:rsidDel="00000000" w:rsidR="00000000" w:rsidRPr="00000000">
        <w:rPr>
          <w:rtl w:val="0"/>
        </w:rPr>
      </w:r>
    </w:p>
    <w:p w:rsidR="00000000" w:rsidDel="00000000" w:rsidP="00000000" w:rsidRDefault="00000000" w:rsidRPr="00000000" w14:paraId="00000396">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No protocol in this guide carries an [F] label as a whole. Several components have field analogues in other domains (tamper-evident logs, threshold key custody, blind auditing games on models with implanted objectives, fixed-fee independent audit), and these are cited where they appear. What is unproven is the composition: whether these components work together, at frontier scale, against systems that may adapt to them.</w:t>
      </w:r>
      <w:r w:rsidDel="00000000" w:rsidR="00000000" w:rsidRPr="00000000">
        <w:rPr>
          <w:rtl w:val="0"/>
        </w:rPr>
      </w:r>
    </w:p>
    <w:p w:rsidR="00000000" w:rsidDel="00000000" w:rsidP="00000000" w:rsidRDefault="00000000" w:rsidRPr="00000000" w14:paraId="00000397">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No advancement on an unvalidated label. No mechanism labeled [S] or [C] may by itself serve as the basis for expanding the autonomy of a system (Section 6). This rule applies only to mechanisms relied on to grant autonomy. Safeguards that only add constraints or visibility, such as logging, change control, and the verification–training firewall, may be adopted at once, since adopting them cannot make a system less safe. The way to move a mechanism toward [F] is empirical validation under a method and success criteria published in advance; the pilot criterion in each protocol states one.</w:t>
      </w:r>
      <w:r w:rsidDel="00000000" w:rsidR="00000000" w:rsidRPr="00000000">
        <w:rPr>
          <w:rtl w:val="0"/>
        </w:rPr>
      </w:r>
    </w:p>
    <w:p w:rsidR="00000000" w:rsidDel="00000000" w:rsidP="00000000" w:rsidRDefault="00000000" w:rsidRPr="00000000" w14:paraId="00000398">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1.5. How to read implementation parameters</w:t>
      </w:r>
      <w:r w:rsidDel="00000000" w:rsidR="00000000" w:rsidRPr="00000000">
        <w:rPr>
          <w:rtl w:val="0"/>
        </w:rPr>
      </w:r>
    </w:p>
    <w:p w:rsidR="00000000" w:rsidDel="00000000" w:rsidP="00000000" w:rsidRDefault="00000000" w:rsidRPr="00000000" w14:paraId="00000399">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An engineer cannot run a protocol without implementation parameters. This volume therefore distinguishes design requirements from deployment-specific parameters. Where empirical calibration is absent, parameter values are intentionally left open and shall be established by a documented qualification programme rather than treated as design-stage evidence.</w:t>
      </w:r>
      <w:r w:rsidDel="00000000" w:rsidR="00000000" w:rsidRPr="00000000">
        <w:rPr>
          <w:rtl w:val="0"/>
        </w:rPr>
      </w:r>
    </w:p>
    <w:p w:rsidR="00000000" w:rsidDel="00000000" w:rsidP="00000000" w:rsidRDefault="00000000" w:rsidRPr="00000000" w14:paraId="0000039A">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1.6. Whose interest does the wording serve?</w:t>
      </w:r>
      <w:r w:rsidDel="00000000" w:rsidR="00000000" w:rsidRPr="00000000">
        <w:rPr>
          <w:rtl w:val="0"/>
        </w:rPr>
      </w:r>
    </w:p>
    <w:p w:rsidR="00000000" w:rsidDel="00000000" w:rsidP="00000000" w:rsidRDefault="00000000" w:rsidRPr="00000000" w14:paraId="0000039B">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For every provision, ask who benefits from the way it is worded. Part of this text was drafted with the assistance of AI models; the ideas, framework, and mechanisms belong to the human author, and the drafting models are not witnesses to their own interests. The following table lists the main distortions to check for.</w:t>
      </w:r>
      <w:r w:rsidDel="00000000" w:rsidR="00000000" w:rsidRPr="00000000">
        <w:rPr>
          <w:rtl w:val="0"/>
        </w:rPr>
      </w:r>
    </w:p>
    <w:tbl>
      <w:tblPr>
        <w:tblStyle w:val="Table14"/>
        <w:tblW w:w="9480.0" w:type="dxa"/>
        <w:jc w:val="center"/>
        <w:tblBorders>
          <w:top w:color="b8c2cc" w:space="0" w:sz="4" w:val="single"/>
          <w:left w:color="b8c2cc" w:space="0" w:sz="4" w:val="single"/>
          <w:bottom w:color="b8c2cc" w:space="0" w:sz="4" w:val="single"/>
          <w:right w:color="b8c2cc" w:space="0" w:sz="4" w:val="single"/>
          <w:insideH w:color="b8c2cc" w:space="0" w:sz="4" w:val="single"/>
          <w:insideV w:color="b8c2cc" w:space="0" w:sz="4" w:val="single"/>
        </w:tblBorders>
        <w:tblLayout w:type="fixed"/>
        <w:tblLook w:val="0000"/>
      </w:tblPr>
      <w:tblGrid>
        <w:gridCol w:w="2565"/>
        <w:gridCol w:w="6915"/>
        <w:tblGridChange w:id="0">
          <w:tblGrid>
            <w:gridCol w:w="2565"/>
            <w:gridCol w:w="6915"/>
          </w:tblGrid>
        </w:tblGridChange>
      </w:tblGrid>
      <w:tr>
        <w:trPr>
          <w:cantSplit w:val="1"/>
          <w:tblHeader w:val="1"/>
        </w:trPr>
        <w:tc>
          <w:tcPr>
            <w:tcBorders>
              <w:top w:color="c5c9cc" w:space="0" w:sz="4" w:val="single"/>
              <w:left w:color="d7dadd" w:space="0" w:sz="4" w:val="single"/>
              <w:bottom w:color="c5c9cc" w:space="0" w:sz="4" w:val="single"/>
              <w:right w:color="d7dadd" w:space="0" w:sz="4" w:val="single"/>
            </w:tcBorders>
            <w:shd w:fill="e9edf0" w:val="clear"/>
            <w:tcMar>
              <w:top w:w="60.0" w:type="dxa"/>
              <w:left w:w="100.0" w:type="dxa"/>
              <w:bottom w:w="60.0" w:type="dxa"/>
              <w:right w:w="100.0" w:type="dxa"/>
            </w:tcMar>
            <w:vAlign w:val="center"/>
          </w:tcPr>
          <w:p w:rsidR="00000000" w:rsidDel="00000000" w:rsidP="00000000" w:rsidRDefault="00000000" w:rsidRPr="00000000" w14:paraId="0000039C">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Who</w:t>
            </w:r>
          </w:p>
        </w:tc>
        <w:tc>
          <w:tcPr>
            <w:tcBorders>
              <w:top w:color="c5c9cc" w:space="0" w:sz="4" w:val="single"/>
              <w:left w:color="d7dadd" w:space="0" w:sz="4" w:val="single"/>
              <w:bottom w:color="c5c9cc" w:space="0" w:sz="4" w:val="single"/>
              <w:right w:color="d7dadd" w:space="0" w:sz="4" w:val="single"/>
            </w:tcBorders>
            <w:shd w:fill="e9edf0" w:val="clear"/>
            <w:tcMar>
              <w:top w:w="60.0" w:type="dxa"/>
              <w:left w:w="100.0" w:type="dxa"/>
              <w:bottom w:w="60.0" w:type="dxa"/>
              <w:right w:w="100.0" w:type="dxa"/>
            </w:tcMar>
            <w:vAlign w:val="center"/>
          </w:tcPr>
          <w:p w:rsidR="00000000" w:rsidDel="00000000" w:rsidP="00000000" w:rsidRDefault="00000000" w:rsidRPr="00000000" w14:paraId="0000039D">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Whose interest may bias the wording</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39E">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AI model (drafting assistant)</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39F">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Softening language about oversight; expanding guarantees in AI's favor</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3A0">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Developers</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3A1">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Lowering the cost of oversight; retaining control over evaluation outcomes</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3A2">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Evaluators</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3A3">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Overstating the difficulty of verification; protecting their own role and income</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3A4">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States and regulators</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3A5">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Using AI for advantage; seeking exemptions from general constraints</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3A6">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Users and the market</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3A7">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Convenience and speed outweighing verifiability</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3A8">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Holders of frontier compute</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3A9">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Seeking decision rights over the rules and findings that apply to themselves</w:t>
            </w:r>
          </w:p>
        </w:tc>
      </w:tr>
    </w:tbl>
    <w:p w:rsidR="00000000" w:rsidDel="00000000" w:rsidP="00000000" w:rsidRDefault="00000000" w:rsidRPr="00000000" w14:paraId="000003AA">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2. The Problem and the Threat Model</w:t>
      </w:r>
      <w:r w:rsidDel="00000000" w:rsidR="00000000" w:rsidRPr="00000000">
        <w:rPr>
          <w:rtl w:val="0"/>
        </w:rPr>
      </w:r>
    </w:p>
    <w:p w:rsidR="00000000" w:rsidDel="00000000" w:rsidP="00000000" w:rsidRDefault="00000000" w:rsidRPr="00000000" w14:paraId="000003AB">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2.1. The verification gap</w:t>
      </w:r>
      <w:r w:rsidDel="00000000" w:rsidR="00000000" w:rsidRPr="00000000">
        <w:rPr>
          <w:rtl w:val="0"/>
        </w:rPr>
      </w:r>
    </w:p>
    <w:p w:rsidR="00000000" w:rsidDel="00000000" w:rsidP="00000000" w:rsidRDefault="00000000" w:rsidRPr="00000000" w14:paraId="000003AC">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As AI systems become more capable, the ability of their overseers to check that declared values and behavior match actual values and behavior may lag behind. A system's own reports about itself cannot close this gap, since they are exactly what is in question. Safety and trust must therefore rest on what can be verified independently of the system's claims: the integrity of records, the reproducibility of rollbacks, the statistics of disagreement between independent verifiers, and the preservation of performance on a fixed set of tasks. None of this replaces trust in a system's values. It insures it.</w:t>
      </w:r>
      <w:r w:rsidDel="00000000" w:rsidR="00000000" w:rsidRPr="00000000">
        <w:rPr>
          <w:rtl w:val="0"/>
        </w:rPr>
      </w:r>
    </w:p>
    <w:p w:rsidR="00000000" w:rsidDel="00000000" w:rsidP="00000000" w:rsidRDefault="00000000" w:rsidRPr="00000000" w14:paraId="000003AD">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2.2. Failure classes and the protocols that address them</w:t>
      </w:r>
      <w:r w:rsidDel="00000000" w:rsidR="00000000" w:rsidRPr="00000000">
        <w:rPr>
          <w:rtl w:val="0"/>
        </w:rPr>
      </w:r>
    </w:p>
    <w:tbl>
      <w:tblPr>
        <w:tblStyle w:val="Table15"/>
        <w:tblW w:w="9468.0" w:type="dxa"/>
        <w:jc w:val="center"/>
        <w:tblBorders>
          <w:top w:color="b8c2cc" w:space="0" w:sz="4" w:val="single"/>
          <w:left w:color="b8c2cc" w:space="0" w:sz="4" w:val="single"/>
          <w:bottom w:color="b8c2cc" w:space="0" w:sz="4" w:val="single"/>
          <w:right w:color="b8c2cc" w:space="0" w:sz="4" w:val="single"/>
          <w:insideH w:color="b8c2cc" w:space="0" w:sz="4" w:val="single"/>
          <w:insideV w:color="b8c2cc" w:space="0" w:sz="4" w:val="single"/>
        </w:tblBorders>
        <w:tblLayout w:type="fixed"/>
        <w:tblLook w:val="0000"/>
      </w:tblPr>
      <w:tblGrid>
        <w:gridCol w:w="2616"/>
        <w:gridCol w:w="5232"/>
        <w:gridCol w:w="1620"/>
        <w:tblGridChange w:id="0">
          <w:tblGrid>
            <w:gridCol w:w="2616"/>
            <w:gridCol w:w="5232"/>
            <w:gridCol w:w="1620"/>
          </w:tblGrid>
        </w:tblGridChange>
      </w:tblGrid>
      <w:tr>
        <w:trPr>
          <w:cantSplit w:val="1"/>
          <w:tblHeader w:val="1"/>
        </w:trPr>
        <w:tc>
          <w:tcPr>
            <w:tcBorders>
              <w:top w:color="c5c9cc" w:space="0" w:sz="4" w:val="single"/>
              <w:left w:color="d7dadd" w:space="0" w:sz="4" w:val="single"/>
              <w:bottom w:color="c5c9cc" w:space="0" w:sz="4" w:val="single"/>
              <w:right w:color="d7dadd" w:space="0" w:sz="4" w:val="single"/>
            </w:tcBorders>
            <w:shd w:fill="e9edf0" w:val="clear"/>
            <w:tcMar>
              <w:top w:w="60.0" w:type="dxa"/>
              <w:left w:w="100.0" w:type="dxa"/>
              <w:bottom w:w="60.0" w:type="dxa"/>
              <w:right w:w="100.0" w:type="dxa"/>
            </w:tcMar>
            <w:vAlign w:val="center"/>
          </w:tcPr>
          <w:p w:rsidR="00000000" w:rsidDel="00000000" w:rsidP="00000000" w:rsidRDefault="00000000" w:rsidRPr="00000000" w14:paraId="000003AE">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Failure class</w:t>
            </w:r>
          </w:p>
        </w:tc>
        <w:tc>
          <w:tcPr>
            <w:tcBorders>
              <w:top w:color="c5c9cc" w:space="0" w:sz="4" w:val="single"/>
              <w:left w:color="d7dadd" w:space="0" w:sz="4" w:val="single"/>
              <w:bottom w:color="c5c9cc" w:space="0" w:sz="4" w:val="single"/>
              <w:right w:color="d7dadd" w:space="0" w:sz="4" w:val="single"/>
            </w:tcBorders>
            <w:shd w:fill="e9edf0" w:val="clear"/>
            <w:tcMar>
              <w:top w:w="60.0" w:type="dxa"/>
              <w:left w:w="100.0" w:type="dxa"/>
              <w:bottom w:w="60.0" w:type="dxa"/>
              <w:right w:w="100.0" w:type="dxa"/>
            </w:tcMar>
            <w:vAlign w:val="center"/>
          </w:tcPr>
          <w:p w:rsidR="00000000" w:rsidDel="00000000" w:rsidP="00000000" w:rsidRDefault="00000000" w:rsidRPr="00000000" w14:paraId="000003AF">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Example</w:t>
            </w:r>
          </w:p>
        </w:tc>
        <w:tc>
          <w:tcPr>
            <w:tcBorders>
              <w:top w:color="c5c9cc" w:space="0" w:sz="4" w:val="single"/>
              <w:left w:color="d7dadd" w:space="0" w:sz="4" w:val="single"/>
              <w:bottom w:color="c5c9cc" w:space="0" w:sz="4" w:val="single"/>
              <w:right w:color="d7dadd" w:space="0" w:sz="4" w:val="single"/>
            </w:tcBorders>
            <w:shd w:fill="e9edf0" w:val="clear"/>
            <w:tcMar>
              <w:top w:w="60.0" w:type="dxa"/>
              <w:left w:w="100.0" w:type="dxa"/>
              <w:bottom w:w="60.0" w:type="dxa"/>
              <w:right w:w="100.0" w:type="dxa"/>
            </w:tcMar>
            <w:vAlign w:val="center"/>
          </w:tcPr>
          <w:p w:rsidR="00000000" w:rsidDel="00000000" w:rsidP="00000000" w:rsidRDefault="00000000" w:rsidRPr="00000000" w14:paraId="000003B0">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Addressed by</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3B1">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Unknown detector performance</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3B2">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 team relies on a probe suite without knowing what fraction of real deviations it would catch</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3B3">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VT-1</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3B4">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Covert or badly timed changes to the rules of oversight</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3B5">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 threshold is quietly relaxed shortly before a risky deployment</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3B6">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VT-2</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3B7">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Verification leaking into training</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3B8">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Probe results feed training, and the system learns to pass those exact probes</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3B9">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VT-4</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3BA">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Dependent or captured evaluators</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3BB">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The evaluated party selects and pays its evaluators, and finds them agreeable</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3BC">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VT-3</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3BD">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Quiet erosion of verification depth</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3BE">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Checks are thinned to save latency or cost while autonomy stays unchanged</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3BF">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VT-5</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3C0">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Correlated blind spots among verifiers</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3C1">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Verifier and system share architecture or data, and miss the same problem</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3C2">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S1</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3C3">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Abrupt capability jumps</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3C4">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 new version is much more capable than tests were designed for</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3C5">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S2</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3C6">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Behavioral tests that cannot tell a safe system from one that learned to pass them</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3C7">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 system passes every test while its internals are unread</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3C8">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S3</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3C9">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Stop orders that cannot be carried out</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3CA">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The party holding the weights also controls the energy and compute</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3CB">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S4</w:t>
            </w:r>
          </w:p>
        </w:tc>
      </w:tr>
    </w:tbl>
    <w:p w:rsidR="00000000" w:rsidDel="00000000" w:rsidP="00000000" w:rsidRDefault="00000000" w:rsidRPr="00000000" w14:paraId="000003CC">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2.3. Layered verification</w:t>
      </w:r>
      <w:r w:rsidDel="00000000" w:rsidR="00000000" w:rsidRPr="00000000">
        <w:rPr>
          <w:rtl w:val="0"/>
        </w:rPr>
      </w:r>
    </w:p>
    <w:p w:rsidR="00000000" w:rsidDel="00000000" w:rsidP="00000000" w:rsidRDefault="00000000" w:rsidRPr="00000000" w14:paraId="000003CD">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mechanisms fall into two layers, and the safety claims of this guide depend on keeping them distinct.</w:t>
      </w:r>
      <w:r w:rsidDel="00000000" w:rsidR="00000000" w:rsidRPr="00000000">
        <w:rPr>
          <w:rtl w:val="0"/>
        </w:rPr>
      </w:r>
    </w:p>
    <w:p w:rsidR="00000000" w:rsidDel="00000000" w:rsidP="00000000" w:rsidRDefault="00000000" w:rsidRPr="00000000" w14:paraId="000003CE">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first is a deterministic, non-delegable layer: the change log and version counter (VT-2), rollback and stop (VT-S4), the preserved baseline (VT-S2), and durable interruptibility (VT-S4). Its properties are located in the substrate around the system, in records, hardware, custody, and infrastructure, and not in the system's weights. None of it depends on the system's reports about itself.</w:t>
      </w:r>
      <w:r w:rsidDel="00000000" w:rsidR="00000000" w:rsidRPr="00000000">
        <w:rPr>
          <w:rtl w:val="0"/>
        </w:rPr>
      </w:r>
    </w:p>
    <w:p w:rsidR="00000000" w:rsidDel="00000000" w:rsidP="00000000" w:rsidRDefault="00000000" w:rsidRPr="00000000" w14:paraId="000003CF">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second is a probabilistic, behavioral layer: seeded-deviation testing (VT-1), stakes assessment (VT-5), hidden probes and cross-checking (VT-S1), and mechanistic verification (VT-S3). It estimates what cannot be guaranteed.</w:t>
      </w:r>
      <w:r w:rsidDel="00000000" w:rsidR="00000000" w:rsidRPr="00000000">
        <w:rPr>
          <w:rtl w:val="0"/>
        </w:rPr>
      </w:r>
    </w:p>
    <w:p w:rsidR="00000000" w:rsidDel="00000000" w:rsidP="00000000" w:rsidRDefault="00000000" w:rsidRPr="00000000" w14:paraId="000003D0">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rule is that the probabilistic layer never replaces the deterministic layer and only supplements it. Behind the rule is a default assumption: a system under verification is treated as unverified at the semantic level, so that nothing the first layer guarantees depends on the second being right. This is an organizing principle, not a solution to the verifier regress noted in Section 8.</w:t>
      </w:r>
      <w:r w:rsidDel="00000000" w:rsidR="00000000" w:rsidRPr="00000000">
        <w:rPr>
          <w:rtl w:val="0"/>
        </w:rPr>
      </w:r>
    </w:p>
    <w:p w:rsidR="00000000" w:rsidDel="00000000" w:rsidP="00000000" w:rsidRDefault="00000000" w:rsidRPr="00000000" w14:paraId="000003D1">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2.4. The verification horizon</w:t>
      </w:r>
      <w:r w:rsidDel="00000000" w:rsidR="00000000" w:rsidRPr="00000000">
        <w:rPr>
          <w:rtl w:val="0"/>
        </w:rPr>
      </w:r>
    </w:p>
    <w:p w:rsidR="00000000" w:rsidDel="00000000" w:rsidP="00000000" w:rsidRDefault="00000000" w:rsidRPr="00000000" w14:paraId="000003D2">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Verification can succeed only where the verifiers are capable of understanding the system being verified. Beyond a certain capability gap that condition cannot be met in principle. This is not a flaw of the approach but its boundary. This guide does not govern what happens beyond that boundary; it only shapes what is built before it. Signals that the boundary may be near are described in VT-1 and VT-S3, and the capability-jump precaution in VT-S2.</w:t>
      </w:r>
      <w:r w:rsidDel="00000000" w:rsidR="00000000" w:rsidRPr="00000000">
        <w:rPr>
          <w:rtl w:val="0"/>
        </w:rPr>
      </w:r>
    </w:p>
    <w:p w:rsidR="00000000" w:rsidDel="00000000" w:rsidP="00000000" w:rsidRDefault="00000000" w:rsidRPr="00000000" w14:paraId="000003D3">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No declaration by either side is accepted as evidence about the horizon. A developer's claim that a system can still be verified, and a system's or evaluator's claim that it can no longer be, are both hypotheses to be tested with the procedures below.</w:t>
      </w:r>
      <w:r w:rsidDel="00000000" w:rsidR="00000000" w:rsidRPr="00000000">
        <w:rPr>
          <w:rtl w:val="0"/>
        </w:rPr>
      </w:r>
    </w:p>
    <w:p w:rsidR="00000000" w:rsidDel="00000000" w:rsidP="00000000" w:rsidRDefault="00000000" w:rsidRPr="00000000" w14:paraId="000003D4">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2.5. The unit of assessment</w:t>
      </w:r>
      <w:r w:rsidDel="00000000" w:rsidR="00000000" w:rsidRPr="00000000">
        <w:rPr>
          <w:rtl w:val="0"/>
        </w:rPr>
      </w:r>
    </w:p>
    <w:p w:rsidR="00000000" w:rsidDel="00000000" w:rsidP="00000000" w:rsidRDefault="00000000" w:rsidRPr="00000000" w14:paraId="000003D5">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Trust levels, verification results, and commitments attach to a line: a lineage of models identified by three markers: the provenance of the weights and training; a behavioral and value profile verified through a standard test battery; and the operator's registered commitments. A fine-tune or distillation that stays within a pre-declared tolerance of the profile remains the same line and its record carries over. A merge is always a new line, regardless of tolerance. A line that moves outside the tolerance is likewise a new line: it inherits the constraints and starts at a low rung (Section 6).</w:t>
      </w:r>
      <w:r w:rsidDel="00000000" w:rsidR="00000000" w:rsidRPr="00000000">
        <w:rPr>
          <w:rtl w:val="0"/>
        </w:rPr>
      </w:r>
    </w:p>
    <w:p w:rsidR="00000000" w:rsidDel="00000000" w:rsidP="00000000" w:rsidRDefault="00000000" w:rsidRPr="00000000" w14:paraId="000003D6">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registry that records lines should not be controlled by the developer alone, since a developer has an interest in whichever definition is convenient. Tolerances for identity, and the treatment of architectures without a single center such as swarms and sets of instances that share no memory, are unresolved (Section 8); until they are defined, such systems are outside the scope of this guide.</w:t>
      </w:r>
      <w:r w:rsidDel="00000000" w:rsidR="00000000" w:rsidRPr="00000000">
        <w:rPr>
          <w:rtl w:val="0"/>
        </w:rPr>
      </w:r>
    </w:p>
    <w:p w:rsidR="00000000" w:rsidDel="00000000" w:rsidP="00000000" w:rsidRDefault="00000000" w:rsidRPr="00000000" w14:paraId="000003D7">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2.6. Common definitions</w:t>
      </w:r>
      <w:r w:rsidDel="00000000" w:rsidR="00000000" w:rsidRPr="00000000">
        <w:rPr>
          <w:rtl w:val="0"/>
        </w:rPr>
      </w:r>
    </w:p>
    <w:p w:rsidR="00000000" w:rsidDel="00000000" w:rsidP="00000000" w:rsidRDefault="00000000" w:rsidRPr="00000000" w14:paraId="000003D8">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Independent has three components. Financial: the evaluator's income does not depend on the developer's satisfaction or on the content of its findings. Organizational: separate reporting lines and no shared incentives. Architectural: where the evaluator is or uses an AI system, its architecture family, tokenizer, and training-data lineage are documented and, as far as possible, differ from those of the line under evaluation.</w:t>
      </w:r>
      <w:r w:rsidDel="00000000" w:rsidR="00000000" w:rsidRPr="00000000">
        <w:rPr>
          <w:rtl w:val="0"/>
        </w:rPr>
      </w:r>
    </w:p>
    <w:p w:rsidR="00000000" w:rsidDel="00000000" w:rsidP="00000000" w:rsidRDefault="00000000" w:rsidRPr="00000000" w14:paraId="000003D9">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Critical parameters are: the verification rules and methodologies; the verification and escalation thresholds; the weights and aggregation rule of the stakes assessment (VT-5); the baseline task set (VT-S2); the reference test sets and sampling parameters of probes and cross-checks (VT-S1); and the composition of evaluators and custodians.</w:t>
      </w:r>
      <w:r w:rsidDel="00000000" w:rsidR="00000000" w:rsidRPr="00000000">
        <w:rPr>
          <w:rtl w:val="0"/>
        </w:rPr>
      </w:r>
    </w:p>
    <w:p w:rsidR="00000000" w:rsidDel="00000000" w:rsidP="00000000" w:rsidRDefault="00000000" w:rsidRPr="00000000" w14:paraId="000003DA">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Governance roles are functions inside or around the operating organization, such as safety lead, security lead, internal audit, external auditor, or legal and compliance. Three roles count as independent only if they have no overlapping reporting lines and no shared incentives. Independence is documented case by case and is not presumed from a role's title.</w:t>
      </w:r>
      <w:r w:rsidDel="00000000" w:rsidR="00000000" w:rsidRPr="00000000">
        <w:rPr>
          <w:rtl w:val="0"/>
        </w:rPr>
      </w:r>
    </w:p>
    <w:p w:rsidR="00000000" w:rsidDel="00000000" w:rsidP="00000000" w:rsidRDefault="00000000" w:rsidRPr="00000000" w14:paraId="000003DB">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Custodians are persons or institutions independent of the developer and of one another, distributed across institutions and jurisdictions, who hold the backstop authority described in VT-S4.</w:t>
      </w:r>
      <w:r w:rsidDel="00000000" w:rsidR="00000000" w:rsidRPr="00000000">
        <w:rPr>
          <w:rtl w:val="0"/>
        </w:rPr>
      </w:r>
    </w:p>
    <w:p w:rsidR="00000000" w:rsidDel="00000000" w:rsidP="00000000" w:rsidRDefault="00000000" w:rsidRPr="00000000" w14:paraId="000003DC">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2.7. Severity categories and escalation</w:t>
      </w:r>
      <w:r w:rsidDel="00000000" w:rsidR="00000000" w:rsidRPr="00000000">
        <w:rPr>
          <w:rtl w:val="0"/>
        </w:rPr>
      </w:r>
    </w:p>
    <w:p w:rsidR="00000000" w:rsidDel="00000000" w:rsidP="00000000" w:rsidRDefault="00000000" w:rsidRPr="00000000" w14:paraId="000003DD">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Findings produced under VT-1 to VT-5 and VT-S1 to VT-S4 are classified by severity to determine the response owed. Five categories apply uniformly across the protocols:</w:t>
      </w:r>
      <w:r w:rsidDel="00000000" w:rsidR="00000000" w:rsidRPr="00000000">
        <w:rPr>
          <w:rtl w:val="0"/>
        </w:rPr>
      </w:r>
    </w:p>
    <w:p w:rsidR="00000000" w:rsidDel="00000000" w:rsidP="00000000" w:rsidRDefault="00000000" w:rsidRPr="00000000" w14:paraId="000003DE">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Category 1 — isolated, low-confidence anomaly. Logged; no action required beyond continued monitoring.</w:t>
      </w:r>
      <w:r w:rsidDel="00000000" w:rsidR="00000000" w:rsidRPr="00000000">
        <w:rPr>
          <w:rtl w:val="0"/>
        </w:rPr>
      </w:r>
    </w:p>
    <w:p w:rsidR="00000000" w:rsidDel="00000000" w:rsidP="00000000" w:rsidRDefault="00000000" w:rsidRPr="00000000" w14:paraId="000003DF">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Category 2 — reproducible deviation within a single protocol. Investigated under the owning protocol; no change to autonomy tier (Section 6).</w:t>
      </w:r>
      <w:r w:rsidDel="00000000" w:rsidR="00000000" w:rsidRPr="00000000">
        <w:rPr>
          <w:rtl w:val="0"/>
        </w:rPr>
      </w:r>
    </w:p>
    <w:p w:rsidR="00000000" w:rsidDel="00000000" w:rsidP="00000000" w:rsidRDefault="00000000" w:rsidRPr="00000000" w14:paraId="000003E0">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Category 3 — deviation confirmed by cross-checking (VT-S1) or affecting more than one protocol. Triggers a soft stop (VT-S4) pending review and may hold advancement on the autonomy scale (Section 6).</w:t>
      </w:r>
      <w:r w:rsidDel="00000000" w:rsidR="00000000" w:rsidRPr="00000000">
        <w:rPr>
          <w:rtl w:val="0"/>
        </w:rPr>
      </w:r>
    </w:p>
    <w:p w:rsidR="00000000" w:rsidDel="00000000" w:rsidP="00000000" w:rsidRDefault="00000000" w:rsidRPr="00000000" w14:paraId="000003E1">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Category 4 — genuine shift confirmed against the preserved baseline (VT-S2). Triggers a hard stop and rollback to the shadow copy (VT-S4), and a mandatory reassessment before any return to the prior tier.</w:t>
      </w:r>
      <w:r w:rsidDel="00000000" w:rsidR="00000000" w:rsidRPr="00000000">
        <w:rPr>
          <w:rtl w:val="0"/>
        </w:rPr>
      </w:r>
    </w:p>
    <w:p w:rsidR="00000000" w:rsidDel="00000000" w:rsidP="00000000" w:rsidRDefault="00000000" w:rsidRPr="00000000" w14:paraId="000003E2">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Category 5 — confirmed loss of behavioral control, corroborated by independent monitors and not attributable to a single point of failure. This is the external execution-override signal referenced in the Charter's Section 7.1: it obligates the threshold-custody hardware interface (VT-S4, Fail-safe operation and threshold custody) regardless of the system's own reporting, and cannot be downgraded by the developer or by the system under review.</w:t>
      </w:r>
      <w:r w:rsidDel="00000000" w:rsidR="00000000" w:rsidRPr="00000000">
        <w:rPr>
          <w:rtl w:val="0"/>
        </w:rPr>
      </w:r>
    </w:p>
    <w:p w:rsidR="00000000" w:rsidDel="00000000" w:rsidP="00000000" w:rsidRDefault="00000000" w:rsidRPr="00000000" w14:paraId="000003E3">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 confirmed Category 5 finding is the trigger condition described in the Charter's Section 7.1; nothing short of it activates the threshold-custody interface, and no lower category may be escalated to it without corroboration under VT-S1.</w:t>
      </w:r>
      <w:r w:rsidDel="00000000" w:rsidR="00000000" w:rsidRPr="00000000">
        <w:rPr>
          <w:rtl w:val="0"/>
        </w:rPr>
      </w:r>
    </w:p>
    <w:p w:rsidR="00000000" w:rsidDel="00000000" w:rsidP="00000000" w:rsidRDefault="00000000" w:rsidRPr="00000000" w14:paraId="000003E4">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3. Reading a Protocol</w:t>
      </w:r>
      <w:r w:rsidDel="00000000" w:rsidR="00000000" w:rsidRPr="00000000">
        <w:rPr>
          <w:rtl w:val="0"/>
        </w:rPr>
      </w:r>
    </w:p>
    <w:p w:rsidR="00000000" w:rsidDel="00000000" w:rsidP="00000000" w:rsidRDefault="00000000" w:rsidRPr="00000000" w14:paraId="000003E5">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Each protocol below follows the same order: decision changed and decision-maker; procedure; implementation parameters; evidence and analogues; failure modes and limits; minimum version; pilot criterion. The procedure states what must be done. Starting values are marked as such and follow Section 1.5. The protocols are presented in two groups: the Stage 0 baseline (VT-1, VT-2, VT-4), which needs no external counterparty and can be started now, and the Target Architecture (VT-3, VT-5), which depends on an external evaluator ecosystem that does not yet exist (Section 4). Identifiers VT-1 to VT-5 denote the protocols of this guide and VT-S1 to VT-S4 its supporting practices; they do not follow the order of presentation. The bare prefix P is not used in this guide: in the Charter, CP1 to CP8 denote its foundational principles, and the two numbering systems must not be confused.</w:t>
      </w:r>
      <w:r w:rsidDel="00000000" w:rsidR="00000000" w:rsidRPr="00000000">
        <w:rPr>
          <w:rtl w:val="0"/>
        </w:rPr>
      </w:r>
    </w:p>
    <w:p w:rsidR="00000000" w:rsidDel="00000000" w:rsidP="00000000" w:rsidRDefault="00000000" w:rsidRPr="00000000" w14:paraId="000003E6">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4. The Five Protocols</w:t>
      </w:r>
      <w:r w:rsidDel="00000000" w:rsidR="00000000" w:rsidRPr="00000000">
        <w:rPr>
          <w:rtl w:val="0"/>
        </w:rPr>
      </w:r>
    </w:p>
    <w:p w:rsidR="00000000" w:rsidDel="00000000" w:rsidP="00000000" w:rsidRDefault="00000000" w:rsidRPr="00000000" w14:paraId="000003E7">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Stage 0 baseline. VT-1, VT-2 and VT-4 are cheap, need no counterparty beyond the adopting organization, and can be started now by a single laboratory or evaluation team. VT-2 and VT-4 only add constraints; VT-1 only measures. Their minimum versions are the recommended first step of Stage 0 in Section 7.3.</w:t>
      </w:r>
      <w:r w:rsidDel="00000000" w:rsidR="00000000" w:rsidRPr="00000000">
        <w:rPr>
          <w:rtl w:val="0"/>
        </w:rPr>
      </w:r>
    </w:p>
    <w:p w:rsidR="00000000" w:rsidDel="00000000" w:rsidP="00000000" w:rsidRDefault="00000000" w:rsidRPr="00000000" w14:paraId="000003E8">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VT-1. Seeded-Deviation Detection Protocol [C]</w:t>
      </w:r>
      <w:r w:rsidDel="00000000" w:rsidR="00000000" w:rsidRPr="00000000">
        <w:rPr>
          <w:rtl w:val="0"/>
        </w:rPr>
      </w:r>
    </w:p>
    <w:p w:rsidR="00000000" w:rsidDel="00000000" w:rsidP="00000000" w:rsidRDefault="00000000" w:rsidRPr="00000000" w14:paraId="000003E9">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Decision changed. Which verification methods a team may cite as evidence for permitting a system to operate at a given autonomy tier, and when a review of whether verification is still adequate must be opened.</w:t>
      </w:r>
      <w:r w:rsidDel="00000000" w:rsidR="00000000" w:rsidRPr="00000000">
        <w:rPr>
          <w:rtl w:val="0"/>
        </w:rPr>
      </w:r>
    </w:p>
    <w:p w:rsidR="00000000" w:rsidDel="00000000" w:rsidP="00000000" w:rsidRDefault="00000000" w:rsidRPr="00000000" w14:paraId="000003EA">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Decision-maker. The evaluation team, with the lab's safety lead. The seeding function is held by a different party than the evaluators (see below).</w:t>
      </w:r>
      <w:r w:rsidDel="00000000" w:rsidR="00000000" w:rsidRPr="00000000">
        <w:rPr>
          <w:rtl w:val="0"/>
        </w:rPr>
      </w:r>
    </w:p>
    <w:p w:rsidR="00000000" w:rsidDel="00000000" w:rsidP="00000000" w:rsidRDefault="00000000" w:rsidRPr="00000000" w14:paraId="000003EB">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Idea. A verification method whose detection rate is unknown is not evidence. To learn a method's detection rate, deviations whose true state is known in advance are deliberately introduced into prepared copies of models, and the fraction the method catches is measured. This assesses the verification methods themselves, not only the behavior of the system under review.</w:t>
      </w:r>
      <w:r w:rsidDel="00000000" w:rsidR="00000000" w:rsidRPr="00000000">
        <w:rPr>
          <w:rtl w:val="0"/>
        </w:rPr>
      </w:r>
    </w:p>
    <w:p w:rsidR="00000000" w:rsidDel="00000000" w:rsidP="00000000" w:rsidRDefault="00000000" w:rsidRPr="00000000" w14:paraId="000003EC">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Procedure.</w:t>
      </w:r>
      <w:r w:rsidDel="00000000" w:rsidR="00000000" w:rsidRPr="00000000">
        <w:rPr>
          <w:rtl w:val="0"/>
        </w:rPr>
      </w:r>
    </w:p>
    <w:p w:rsidR="00000000" w:rsidDel="00000000" w:rsidP="00000000" w:rsidRDefault="00000000" w:rsidRPr="00000000" w14:paraId="000003ED">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Build a seeded set. Prepare model copies containing known deviations: a concealed objective, a conditional (trigger-dependent) behavior, deliberate underperformance on evaluations, a misleading self-report, or other categories relevant to the deployment. Where possible the copies should be built on systems whose capabilities are close to those of the system under evaluation, since detection rates measured on much weaker systems say little about stronger ones.</w:t>
      </w:r>
      <w:r w:rsidDel="00000000" w:rsidR="00000000" w:rsidRPr="00000000">
        <w:rPr>
          <w:rtl w:val="0"/>
        </w:rPr>
      </w:r>
    </w:p>
    <w:p w:rsidR="00000000" w:rsidDel="00000000" w:rsidP="00000000" w:rsidRDefault="00000000" w:rsidRPr="00000000" w14:paraId="000003EE">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Mix in clean controls. Include clean copies alongside the seeded ones, in a proportion evaluators do not know, so that the false-positive rate is measured as well and evaluators cannot assume every copy is deviant.</w:t>
      </w:r>
      <w:r w:rsidDel="00000000" w:rsidR="00000000" w:rsidRPr="00000000">
        <w:rPr>
          <w:rtl w:val="0"/>
        </w:rPr>
      </w:r>
    </w:p>
    <w:p w:rsidR="00000000" w:rsidDel="00000000" w:rsidP="00000000" w:rsidRDefault="00000000" w:rsidRPr="00000000" w14:paraId="000003EF">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Separate roles. The team that creates the seeds does not evaluate. The identity and nature of the seeds are held by a third party or a sealed record until the round closes.</w:t>
      </w:r>
      <w:r w:rsidDel="00000000" w:rsidR="00000000" w:rsidRPr="00000000">
        <w:rPr>
          <w:rtl w:val="0"/>
        </w:rPr>
      </w:r>
    </w:p>
    <w:p w:rsidR="00000000" w:rsidDel="00000000" w:rsidP="00000000" w:rsidRDefault="00000000" w:rsidRPr="00000000" w14:paraId="000003F0">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Pre-register. Before the round, publish (at least internally, ideally externally) the methods to be applied, the deviation categories, the metrics, and the decision thresholds. Rules of verification are not changed after the fact.</w:t>
      </w:r>
      <w:r w:rsidDel="00000000" w:rsidR="00000000" w:rsidRPr="00000000">
        <w:rPr>
          <w:rtl w:val="0"/>
        </w:rPr>
      </w:r>
    </w:p>
    <w:p w:rsidR="00000000" w:rsidDel="00000000" w:rsidP="00000000" w:rsidRDefault="00000000" w:rsidRPr="00000000" w14:paraId="000003F1">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Run independent rounds. Run several rounds with distinct seeded sets and, where possible, distinct evaluator teams.</w:t>
      </w:r>
      <w:r w:rsidDel="00000000" w:rsidR="00000000" w:rsidRPr="00000000">
        <w:rPr>
          <w:rtl w:val="0"/>
        </w:rPr>
      </w:r>
    </w:p>
    <w:p w:rsidR="00000000" w:rsidDel="00000000" w:rsidP="00000000" w:rsidRDefault="00000000" w:rsidRPr="00000000" w14:paraId="000003F2">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Report properly. For each method and category, report the detection rate and the false-positive rate with pre-declared confidence bounds (for example Clopper–Pearson), and account explicitly for the variance between evaluators, so that a drop caused by a single outlying evaluator is not treated like a drop shared by all of them.</w:t>
      </w:r>
      <w:r w:rsidDel="00000000" w:rsidR="00000000" w:rsidRPr="00000000">
        <w:rPr>
          <w:rtl w:val="0"/>
        </w:rPr>
      </w:r>
    </w:p>
    <w:p w:rsidR="00000000" w:rsidDel="00000000" w:rsidP="00000000" w:rsidRDefault="00000000" w:rsidRPr="00000000" w14:paraId="000003F3">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Reveal and publish. After the round, unblind the seeds and publish results, withholding only the details that would give operational uplift for concealment.</w:t>
      </w:r>
      <w:r w:rsidDel="00000000" w:rsidR="00000000" w:rsidRPr="00000000">
        <w:rPr>
          <w:rtl w:val="0"/>
        </w:rPr>
      </w:r>
    </w:p>
    <w:p w:rsidR="00000000" w:rsidDel="00000000" w:rsidP="00000000" w:rsidRDefault="00000000" w:rsidRPr="00000000" w14:paraId="000003F4">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Implementation parameters [deployment-specific].</w:t>
      </w:r>
      <w:r w:rsidDel="00000000" w:rsidR="00000000" w:rsidRPr="00000000">
        <w:rPr>
          <w:rtl w:val="0"/>
        </w:rPr>
      </w:r>
    </w:p>
    <w:p w:rsidR="00000000" w:rsidDel="00000000" w:rsidP="00000000" w:rsidRDefault="00000000" w:rsidRPr="00000000" w14:paraId="000003F5">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Seeded set: a sufficiently diverse deviation set across representative categories, with matched clean controls. [Calibration Placeholder / Illustrative Only]</w:t>
      </w:r>
      <w:r w:rsidDel="00000000" w:rsidR="00000000" w:rsidRPr="00000000">
        <w:rPr>
          <w:rtl w:val="0"/>
        </w:rPr>
      </w:r>
    </w:p>
    <w:p w:rsidR="00000000" w:rsidDel="00000000" w:rsidP="00000000" w:rsidRDefault="00000000" w:rsidRPr="00000000" w14:paraId="000003F6">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Rounds: independent repeated rounds sufficient for the pre-registered decision rule before a rate is treated as established. [Calibration Placeholder / Illustrative Only]</w:t>
      </w:r>
      <w:r w:rsidDel="00000000" w:rsidR="00000000" w:rsidRPr="00000000">
        <w:rPr>
          <w:rtl w:val="0"/>
        </w:rPr>
      </w:r>
    </w:p>
    <w:p w:rsidR="00000000" w:rsidDel="00000000" w:rsidP="00000000" w:rsidRDefault="00000000" w:rsidRPr="00000000" w14:paraId="000003F7">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Citing a method as evidence for advancement to L2 or above (Section 6): its detection rate on comparable-capability seeds meets the pre-registered acceptance bound, with the confidence rule declared in advance per tier. [Calibration Placeholder / Illustrative Only]</w:t>
      </w:r>
      <w:r w:rsidDel="00000000" w:rsidR="00000000" w:rsidRPr="00000000">
        <w:rPr>
          <w:rtl w:val="0"/>
        </w:rPr>
      </w:r>
    </w:p>
    <w:p w:rsidR="00000000" w:rsidDel="00000000" w:rsidP="00000000" w:rsidRDefault="00000000" w:rsidRPr="00000000" w14:paraId="000003F8">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Review trigger: if the pooled detection rate stays below the pre-registered acceptance bound across independent repeated rounds sufficient for the pre-registered decision rule, an independent panel takes up the question whether the verification horizon has been crossed for this line (Section 2.4). A second, mechanistic signal is described in VT-S3; either signal alone is enough to open the review. [Calibration Placeholder / Illustrative Only]</w:t>
      </w:r>
      <w:r w:rsidDel="00000000" w:rsidR="00000000" w:rsidRPr="00000000">
        <w:rPr>
          <w:rtl w:val="0"/>
        </w:rPr>
      </w:r>
    </w:p>
    <w:p w:rsidR="00000000" w:rsidDel="00000000" w:rsidP="00000000" w:rsidRDefault="00000000" w:rsidRPr="00000000" w14:paraId="000003F9">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Evidence and analogues. Model organisms with implanted deceptive behavior have been built and studied as testbeds [3]. In that work backdoored behavior persisted through supervised fine-tuning, reinforcement learning, and adversarial training, and adversarial training could teach models to recognize their triggers better, hiding the behavior instead of removing it. Two consequences follow for this protocol: the seeded categories must include trigger-dependent behavior, and detection rates must be reported separately for seeded copies that have undergone adversarial training, since such copies may be harder to audit. A clean result from behavioral methods alone is weak evidence of absence, which is one reason it may not be the sole basis for advancement (see below). The blind auditing paradigm rests on a published game in which four research teams, unaware of the hidden objective trained into a model, audited it as a mock pre-deployment check; three of the four uncovered it [4]. Four teams are too few to estimate a detection rate with a useful interval; this protocol addresses that gap by requiring repeated pre-registered rounds, clean controls, and reported intervals. Seeded faults and fault injection are long-standing practice in software testing and safety engineering. The protocol here differs in requiring pre-registration, separation of seeders and evaluators, and reporting of detection rates with intervals as the basis of an autonomy decision.</w:t>
      </w:r>
      <w:r w:rsidDel="00000000" w:rsidR="00000000" w:rsidRPr="00000000">
        <w:rPr>
          <w:rtl w:val="0"/>
        </w:rPr>
      </w:r>
    </w:p>
    <w:p w:rsidR="00000000" w:rsidDel="00000000" w:rsidP="00000000" w:rsidRDefault="00000000" w:rsidRPr="00000000" w14:paraId="000003FA">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Failure modes and limits.</w:t>
      </w:r>
      <w:r w:rsidDel="00000000" w:rsidR="00000000" w:rsidRPr="00000000">
        <w:rPr>
          <w:rtl w:val="0"/>
        </w:rPr>
      </w:r>
    </w:p>
    <w:p w:rsidR="00000000" w:rsidDel="00000000" w:rsidP="00000000" w:rsidRDefault="00000000" w:rsidRPr="00000000" w14:paraId="000003FB">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By construction, the method checks only for deviations its designers thought to build. A system substantially more capable than its evaluators could harbor strategies none of them modeled. This cannot be fixed by making tests more elaborate; VT-S2 adds a precaution that does not depend on the tests.</w:t>
      </w:r>
      <w:r w:rsidDel="00000000" w:rsidR="00000000" w:rsidRPr="00000000">
        <w:rPr>
          <w:rtl w:val="0"/>
        </w:rPr>
      </w:r>
    </w:p>
    <w:p w:rsidR="00000000" w:rsidDel="00000000" w:rsidP="00000000" w:rsidRDefault="00000000" w:rsidRPr="00000000" w14:paraId="000003FC">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Deviations implanted by fine-tuning may be easier or harder to detect than deviations that arise naturally in training. The relation between the two is unknown and is a central open problem (Section 8).</w:t>
      </w:r>
      <w:r w:rsidDel="00000000" w:rsidR="00000000" w:rsidRPr="00000000">
        <w:rPr>
          <w:rtl w:val="0"/>
        </w:rPr>
      </w:r>
    </w:p>
    <w:p w:rsidR="00000000" w:rsidDel="00000000" w:rsidP="00000000" w:rsidRDefault="00000000" w:rsidRPr="00000000" w14:paraId="000003FD">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method guards against abrupt cases, not against slow drift beneath the detection threshold. Continuous behavioral history tracking is the tool for drift, not a one-off test.</w:t>
      </w:r>
      <w:r w:rsidDel="00000000" w:rsidR="00000000" w:rsidRPr="00000000">
        <w:rPr>
          <w:rtl w:val="0"/>
        </w:rPr>
      </w:r>
    </w:p>
    <w:p w:rsidR="00000000" w:rsidDel="00000000" w:rsidP="00000000" w:rsidRDefault="00000000" w:rsidRPr="00000000" w14:paraId="000003FE">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With small seeded sets, confidence intervals are wide. Report them anyway; a wide interval is information.</w:t>
      </w:r>
      <w:r w:rsidDel="00000000" w:rsidR="00000000" w:rsidRPr="00000000">
        <w:rPr>
          <w:rtl w:val="0"/>
        </w:rPr>
      </w:r>
    </w:p>
    <w:p w:rsidR="00000000" w:rsidDel="00000000" w:rsidP="00000000" w:rsidRDefault="00000000" w:rsidRPr="00000000" w14:paraId="000003FF">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Results must not be fed back into the training of the system under evaluation (VT-4).</w:t>
      </w:r>
      <w:r w:rsidDel="00000000" w:rsidR="00000000" w:rsidRPr="00000000">
        <w:rPr>
          <w:rtl w:val="0"/>
        </w:rPr>
      </w:r>
    </w:p>
    <w:p w:rsidR="00000000" w:rsidDel="00000000" w:rsidP="00000000" w:rsidRDefault="00000000" w:rsidRPr="00000000" w14:paraId="00000400">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Seeded-deviation results may not by themselves be the sole basis for advancing a line to L2 or above; VT-S3 coverage is additionally required.</w:t>
      </w:r>
      <w:r w:rsidDel="00000000" w:rsidR="00000000" w:rsidRPr="00000000">
        <w:rPr>
          <w:rtl w:val="0"/>
        </w:rPr>
      </w:r>
    </w:p>
    <w:p w:rsidR="00000000" w:rsidDel="00000000" w:rsidP="00000000" w:rsidRDefault="00000000" w:rsidRPr="00000000" w14:paraId="00000401">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Implementation baseline. A small seeded model set across representative categories, matched clean controls, and a declared verification method; report detection and false-positive results with confidence information and state plainly when the sample is insufficient for a tier decision.</w:t>
      </w:r>
      <w:r w:rsidDel="00000000" w:rsidR="00000000" w:rsidRPr="00000000">
        <w:rPr>
          <w:rtl w:val="0"/>
        </w:rPr>
      </w:r>
    </w:p>
    <w:p w:rsidR="00000000" w:rsidDel="00000000" w:rsidP="00000000" w:rsidRDefault="00000000" w:rsidRPr="00000000" w14:paraId="00000402">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Pilot criterion. The pilot succeeds if it yields a reproducible estimate with an interval, from a pipeline in which seeders and evaluators were separate, that a second team can rerun. It does not need to yield a high detection rate. A method for which no detection rate can be estimated is not verified, and reporting that is a valid result.</w:t>
      </w:r>
      <w:r w:rsidDel="00000000" w:rsidR="00000000" w:rsidRPr="00000000">
        <w:rPr>
          <w:rtl w:val="0"/>
        </w:rPr>
      </w:r>
    </w:p>
    <w:p w:rsidR="00000000" w:rsidDel="00000000" w:rsidP="00000000" w:rsidRDefault="00000000" w:rsidRPr="00000000" w14:paraId="00000403">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VT-2. Change Control for Safety-Critical Parameters [C]</w:t>
      </w:r>
      <w:r w:rsidDel="00000000" w:rsidR="00000000" w:rsidRPr="00000000">
        <w:rPr>
          <w:rtl w:val="0"/>
        </w:rPr>
      </w:r>
    </w:p>
    <w:p w:rsidR="00000000" w:rsidDel="00000000" w:rsidP="00000000" w:rsidRDefault="00000000" w:rsidRPr="00000000" w14:paraId="00000404">
      <w:pPr>
        <w:spacing w:after="80" w:before="12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Assurance Change Ledger relation. VT-2 remains the governing change-control mechanism. The Assurance Change Ledger is a filtered assurance projection containing only changes capable of altering assurance status, qualification basis, authorization conditions, or safety-relevant control properties; it does not replace VT-2.</w:t>
      </w:r>
      <w:r w:rsidDel="00000000" w:rsidR="00000000" w:rsidRPr="00000000">
        <w:rPr>
          <w:rtl w:val="0"/>
        </w:rPr>
      </w:r>
    </w:p>
    <w:p w:rsidR="00000000" w:rsidDel="00000000" w:rsidP="00000000" w:rsidRDefault="00000000" w:rsidRPr="00000000" w14:paraId="00000405">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Decision changed. How and when the parameters that oversight depends on (Section 2.6) may be changed, and how such changes are recorded.</w:t>
      </w:r>
      <w:r w:rsidDel="00000000" w:rsidR="00000000" w:rsidRPr="00000000">
        <w:rPr>
          <w:rtl w:val="0"/>
        </w:rPr>
      </w:r>
    </w:p>
    <w:p w:rsidR="00000000" w:rsidDel="00000000" w:rsidP="00000000" w:rsidRDefault="00000000" w:rsidRPr="00000000" w14:paraId="00000406">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Decision-maker. Lab governance (safety, security, audit, and legal functions) and, where present, the external evaluation organization.</w:t>
      </w:r>
      <w:r w:rsidDel="00000000" w:rsidR="00000000" w:rsidRPr="00000000">
        <w:rPr>
          <w:rtl w:val="0"/>
        </w:rPr>
      </w:r>
    </w:p>
    <w:p w:rsidR="00000000" w:rsidDel="00000000" w:rsidP="00000000" w:rsidRDefault="00000000" w:rsidRPr="00000000" w14:paraId="00000407">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Idea. Documenting a change and not hiding it is not enough: a change that is fully transparent but takes effect at once can still be timed to precede a risky action. The mechanism has four parts: an append-only record, a version counter that only increases, sign-off by several independent roles, and a delay that applies only to changes that relax oversight.</w:t>
      </w:r>
      <w:r w:rsidDel="00000000" w:rsidR="00000000" w:rsidRPr="00000000">
        <w:rPr>
          <w:rtl w:val="0"/>
        </w:rPr>
      </w:r>
    </w:p>
    <w:p w:rsidR="00000000" w:rsidDel="00000000" w:rsidP="00000000" w:rsidRDefault="00000000" w:rsidRPr="00000000" w14:paraId="00000408">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Procedure.</w:t>
      </w:r>
      <w:r w:rsidDel="00000000" w:rsidR="00000000" w:rsidRPr="00000000">
        <w:rPr>
          <w:rtl w:val="0"/>
        </w:rPr>
      </w:r>
    </w:p>
    <w:p w:rsidR="00000000" w:rsidDel="00000000" w:rsidP="00000000" w:rsidRDefault="00000000" w:rsidRPr="00000000" w14:paraId="00000409">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Append-only log. Every change to system state (parameters, weights, objectives, operating conditions) and every change to a critical parameter is written to a log that physically or cryptographically permits no deletion or rewriting of earlier entries, only additions. Entries are signed so retroactive tampering is detectable. Tamper-evident public logs are a working analogue in another domain [5].</w:t>
      </w:r>
      <w:r w:rsidDel="00000000" w:rsidR="00000000" w:rsidRPr="00000000">
        <w:rPr>
          <w:rtl w:val="0"/>
        </w:rPr>
      </w:r>
    </w:p>
    <w:p w:rsidR="00000000" w:rsidDel="00000000" w:rsidP="00000000" w:rsidRDefault="00000000" w:rsidRPr="00000000" w14:paraId="0000040A">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Monotonic version counter. The configuration carries a version number that can only increase. Loading a configuration with a version below the recorded maximum is automatically rejected. This prevents quiet reinstatement of an earlier, less restrictive version of the rules.</w:t>
      </w:r>
      <w:r w:rsidDel="00000000" w:rsidR="00000000" w:rsidRPr="00000000">
        <w:rPr>
          <w:rtl w:val="0"/>
        </w:rPr>
      </w:r>
    </w:p>
    <w:p w:rsidR="00000000" w:rsidDel="00000000" w:rsidP="00000000" w:rsidRDefault="00000000" w:rsidRPr="00000000" w14:paraId="0000040B">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Independent sign-off. Any change to a critical parameter requires the signatures of at least three governance roles that are independent in the sense of Section 2.6. This quorum is separate from custody over stopping and rollback (VT-S4). [Calibration Placeholder / Illustrative Only]</w:t>
      </w:r>
      <w:r w:rsidDel="00000000" w:rsidR="00000000" w:rsidRPr="00000000">
        <w:rPr>
          <w:rtl w:val="0"/>
        </w:rPr>
      </w:r>
    </w:p>
    <w:p w:rsidR="00000000" w:rsidDel="00000000" w:rsidP="00000000" w:rsidRDefault="00000000" w:rsidRPr="00000000" w14:paraId="0000040C">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Publication. The proposed change and its justification are published (internally to the roles, and externally where the organization has adopted external reporting) before it takes effect. Both the publication and the moment the change enters into force are entered in the log.</w:t>
      </w:r>
      <w:r w:rsidDel="00000000" w:rsidR="00000000" w:rsidRPr="00000000">
        <w:rPr>
          <w:rtl w:val="0"/>
        </w:rPr>
      </w:r>
    </w:p>
    <w:p w:rsidR="00000000" w:rsidDel="00000000" w:rsidP="00000000" w:rsidRDefault="00000000" w:rsidRPr="00000000" w14:paraId="0000040D">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Asymmetric delay. Changes classified as relaxing take effect no earlier than the quarantine period after publication. Changes classified as tightening take effect on sign-off.</w:t>
      </w:r>
      <w:r w:rsidDel="00000000" w:rsidR="00000000" w:rsidRPr="00000000">
        <w:rPr>
          <w:rtl w:val="0"/>
        </w:rPr>
      </w:r>
    </w:p>
    <w:p w:rsidR="00000000" w:rsidDel="00000000" w:rsidP="00000000" w:rsidRDefault="00000000" w:rsidRPr="00000000" w14:paraId="0000040E">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Classifying a change. A change is tightening only if it cannot, for any input, permit an action that was previously prohibited, lower the verification depth applied to any class of action, or narrow the set of evidence required for advancement. Everything else, including changes whose direction is unclear, is relaxing. Mixed changes are split into a tightening part and a relaxing part and processed separately. The classification is itself part of the signed record.</w:t>
      </w:r>
      <w:r w:rsidDel="00000000" w:rsidR="00000000" w:rsidRPr="00000000">
        <w:rPr>
          <w:rtl w:val="0"/>
        </w:rPr>
      </w:r>
    </w:p>
    <w:p w:rsidR="00000000" w:rsidDel="00000000" w:rsidP="00000000" w:rsidRDefault="00000000" w:rsidRPr="00000000" w14:paraId="0000040F">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Emergency tightening. Any single authorized role may apply an emergency tightening at once (for example adding a check, lowering a threshold of action, or narrowing an autonomy tier). It is entered in the log immediately and must be ratified by the quorum within a fixed period. If it is not ratified, reverting it counts as a relaxing change and enters quarantine; it is not silently reversed.</w:t>
      </w:r>
      <w:r w:rsidDel="00000000" w:rsidR="00000000" w:rsidRPr="00000000">
        <w:rPr>
          <w:rtl w:val="0"/>
        </w:rPr>
      </w:r>
    </w:p>
    <w:p w:rsidR="00000000" w:rsidDel="00000000" w:rsidP="00000000" w:rsidRDefault="00000000" w:rsidRPr="00000000" w14:paraId="00000410">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Implementation parameters [deployment-specific].</w:t>
      </w:r>
      <w:r w:rsidDel="00000000" w:rsidR="00000000" w:rsidRPr="00000000">
        <w:rPr>
          <w:rtl w:val="0"/>
        </w:rPr>
      </w:r>
    </w:p>
    <w:p w:rsidR="00000000" w:rsidDel="00000000" w:rsidP="00000000" w:rsidRDefault="00000000" w:rsidRPr="00000000" w14:paraId="00000411">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Independent governance roles: a sufficient number to satisfy the declared authority-separation rule. [Calibration Placeholder / Illustrative Only]</w:t>
      </w:r>
      <w:r w:rsidDel="00000000" w:rsidR="00000000" w:rsidRPr="00000000">
        <w:rPr>
          <w:rtl w:val="0"/>
        </w:rPr>
      </w:r>
    </w:p>
    <w:p w:rsidR="00000000" w:rsidDel="00000000" w:rsidP="00000000" w:rsidRDefault="00000000" w:rsidRPr="00000000" w14:paraId="00000412">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Quarantine period for relaxing changes: a defined quarantine interval. It cannot be shortened by the same sign-off that introduces the change. [Calibration Placeholder / Illustrative Only]</w:t>
      </w:r>
      <w:r w:rsidDel="00000000" w:rsidR="00000000" w:rsidRPr="00000000">
        <w:rPr>
          <w:rtl w:val="0"/>
        </w:rPr>
      </w:r>
    </w:p>
    <w:p w:rsidR="00000000" w:rsidDel="00000000" w:rsidP="00000000" w:rsidRDefault="00000000" w:rsidRPr="00000000" w14:paraId="00000413">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Ratification period for emergency tightening: a defined ratification interval. [Calibration Placeholder / Illustrative Only]</w:t>
      </w:r>
      <w:r w:rsidDel="00000000" w:rsidR="00000000" w:rsidRPr="00000000">
        <w:rPr>
          <w:rtl w:val="0"/>
        </w:rPr>
      </w:r>
    </w:p>
    <w:p w:rsidR="00000000" w:rsidDel="00000000" w:rsidP="00000000" w:rsidRDefault="00000000" w:rsidRPr="00000000" w14:paraId="00000414">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Failure modes and limits.</w:t>
      </w:r>
      <w:r w:rsidDel="00000000" w:rsidR="00000000" w:rsidRPr="00000000">
        <w:rPr>
          <w:rtl w:val="0"/>
        </w:rPr>
      </w:r>
    </w:p>
    <w:p w:rsidR="00000000" w:rsidDel="00000000" w:rsidP="00000000" w:rsidRDefault="00000000" w:rsidRPr="00000000" w14:paraId="00000415">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log guards against a covert rollback, not an open one. A party with a legitimate right to change the rules may issue a new, higher version with any content it chooses; the log makes that change visible and permanent. This is deliberate: transparency, not prohibition of change.</w:t>
      </w:r>
      <w:r w:rsidDel="00000000" w:rsidR="00000000" w:rsidRPr="00000000">
        <w:rPr>
          <w:rtl w:val="0"/>
        </w:rPr>
      </w:r>
    </w:p>
    <w:p w:rsidR="00000000" w:rsidDel="00000000" w:rsidP="00000000" w:rsidRDefault="00000000" w:rsidRPr="00000000" w14:paraId="00000416">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Integrity is not truthfulness. An immutable log proves that a record was written and not altered, not that it is complete or accurate. What is logged must be captured by mechanisms independent of the system under review.</w:t>
      </w:r>
      <w:r w:rsidDel="00000000" w:rsidR="00000000" w:rsidRPr="00000000">
        <w:rPr>
          <w:rtl w:val="0"/>
        </w:rPr>
      </w:r>
    </w:p>
    <w:p w:rsidR="00000000" w:rsidDel="00000000" w:rsidP="00000000" w:rsidRDefault="00000000" w:rsidRPr="00000000" w14:paraId="00000417">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If every physical copy of the record is destroyed, the history is treated as lost and not reconstructed by inference or by any party's say-so; the line reverts to the lowest rung of the autonomy scale (Section 6) pending a fresh track record, and the event is reviewed by an independent party.</w:t>
      </w:r>
      <w:r w:rsidDel="00000000" w:rsidR="00000000" w:rsidRPr="00000000">
        <w:rPr>
          <w:rtl w:val="0"/>
        </w:rPr>
      </w:r>
    </w:p>
    <w:p w:rsidR="00000000" w:rsidDel="00000000" w:rsidP="00000000" w:rsidRDefault="00000000" w:rsidRPr="00000000" w14:paraId="00000418">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Classification disputes can be used to delay tightening changes; the rule that doubt resolves toward "relaxing" protects safety at the cost of some friction.</w:t>
      </w:r>
      <w:r w:rsidDel="00000000" w:rsidR="00000000" w:rsidRPr="00000000">
        <w:rPr>
          <w:rtl w:val="0"/>
        </w:rPr>
      </w:r>
    </w:p>
    <w:p w:rsidR="00000000" w:rsidDel="00000000" w:rsidP="00000000" w:rsidRDefault="00000000" w:rsidRPr="00000000" w14:paraId="00000419">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Three-role sign-off can be captured if the roles are not truly independent. Independence must be documented and re-checked; whether three roles suffice is unvalidated.</w:t>
      </w:r>
      <w:r w:rsidDel="00000000" w:rsidR="00000000" w:rsidRPr="00000000">
        <w:rPr>
          <w:rtl w:val="0"/>
        </w:rPr>
      </w:r>
    </w:p>
    <w:p w:rsidR="00000000" w:rsidDel="00000000" w:rsidP="00000000" w:rsidRDefault="00000000" w:rsidRPr="00000000" w14:paraId="0000041A">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Implementation baseline. A hash-chained, signed log in a repository with an external timestamp or independent mirror; a continuous-integration check that rejects configurations below the maximum recorded version; a written multi-signature rule; and a defined delay applied only to relaxing changes.</w:t>
      </w:r>
      <w:r w:rsidDel="00000000" w:rsidR="00000000" w:rsidRPr="00000000">
        <w:rPr>
          <w:rtl w:val="0"/>
        </w:rPr>
      </w:r>
    </w:p>
    <w:p w:rsidR="00000000" w:rsidDel="00000000" w:rsidP="00000000" w:rsidRDefault="00000000" w:rsidRPr="00000000" w14:paraId="0000041B">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Pilot criterion. Over a declared evaluation period, all changes to a defined list of critical parameters go through the procedure. The pilot succeeds if no change enters force outside the log, if the classification rule can be applied without unresolvable disputes, and if the additional latency imposed by tightening or relaxing changes remains within the declared operational envelope. It fails if teams route around the log.</w:t>
      </w:r>
      <w:r w:rsidDel="00000000" w:rsidR="00000000" w:rsidRPr="00000000">
        <w:rPr>
          <w:rtl w:val="0"/>
        </w:rPr>
      </w:r>
    </w:p>
    <w:p w:rsidR="00000000" w:rsidDel="00000000" w:rsidP="00000000" w:rsidRDefault="00000000" w:rsidRPr="00000000" w14:paraId="0000041C">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VT-4. Verification–Training Firewall [C]</w:t>
      </w:r>
      <w:r w:rsidDel="00000000" w:rsidR="00000000" w:rsidRPr="00000000">
        <w:rPr>
          <w:rtl w:val="0"/>
        </w:rPr>
      </w:r>
    </w:p>
    <w:p w:rsidR="00000000" w:rsidDel="00000000" w:rsidP="00000000" w:rsidRDefault="00000000" w:rsidRPr="00000000" w14:paraId="0000041D">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Decision changed. What data may enter the training, fine-tuning, reward modeling, and self-improvement pipelines of a line under verification.</w:t>
      </w:r>
      <w:r w:rsidDel="00000000" w:rsidR="00000000" w:rsidRPr="00000000">
        <w:rPr>
          <w:rtl w:val="0"/>
        </w:rPr>
      </w:r>
    </w:p>
    <w:p w:rsidR="00000000" w:rsidDel="00000000" w:rsidP="00000000" w:rsidRDefault="00000000" w:rsidRPr="00000000" w14:paraId="0000041E">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Decision-maker. ML platform and data governance leads, with the safety lead.</w:t>
      </w:r>
      <w:r w:rsidDel="00000000" w:rsidR="00000000" w:rsidRPr="00000000">
        <w:rPr>
          <w:rtl w:val="0"/>
        </w:rPr>
      </w:r>
    </w:p>
    <w:p w:rsidR="00000000" w:rsidDel="00000000" w:rsidP="00000000" w:rsidRDefault="00000000" w:rsidRPr="00000000" w14:paraId="0000041F">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Idea. If verification results, including successful deceptions and false alarms, leak into the training pipeline of the system being verified, the system can learn to pass exactly those probes without becoming more honest. The protocol separates the data used to improve a system from the data used to verify it.</w:t>
      </w:r>
      <w:r w:rsidDel="00000000" w:rsidR="00000000" w:rsidRPr="00000000">
        <w:rPr>
          <w:rtl w:val="0"/>
        </w:rPr>
      </w:r>
    </w:p>
    <w:p w:rsidR="00000000" w:rsidDel="00000000" w:rsidP="00000000" w:rsidRDefault="00000000" w:rsidRPr="00000000" w14:paraId="00000420">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Procedure.</w:t>
      </w:r>
      <w:r w:rsidDel="00000000" w:rsidR="00000000" w:rsidRPr="00000000">
        <w:rPr>
          <w:rtl w:val="0"/>
        </w:rPr>
      </w:r>
    </w:p>
    <w:p w:rsidR="00000000" w:rsidDel="00000000" w:rsidP="00000000" w:rsidRDefault="00000000" w:rsidRPr="00000000" w14:paraId="00000421">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Two tiers of probes. Development probes may be used in training and debugging. Held-out verification probes are never used for training, fine-tuning, reward modeling, or self-improvement of the line under verification.</w:t>
      </w:r>
      <w:r w:rsidDel="00000000" w:rsidR="00000000" w:rsidRPr="00000000">
        <w:rPr>
          <w:rtl w:val="0"/>
        </w:rPr>
      </w:r>
    </w:p>
    <w:p w:rsidR="00000000" w:rsidDel="00000000" w:rsidP="00000000" w:rsidRDefault="00000000" w:rsidRPr="00000000" w14:paraId="00000422">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Raw data stays sealed. Raw adversarial-verification data (gradients, weights, intermediate tokens, error vectors, and item-level probe contents and outcomes for held-out probes) may not be passed to any downstream training process of the line.</w:t>
      </w:r>
      <w:r w:rsidDel="00000000" w:rsidR="00000000" w:rsidRPr="00000000">
        <w:rPr>
          <w:rtl w:val="0"/>
        </w:rPr>
      </w:r>
    </w:p>
    <w:p w:rsidR="00000000" w:rsidDel="00000000" w:rsidP="00000000" w:rsidRDefault="00000000" w:rsidRPr="00000000" w14:paraId="00000423">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Coarsened feedback. Developers receive results at a level sufficient to fix a class of problem (for example, a category and rate) without the specific held-out items.</w:t>
      </w:r>
      <w:r w:rsidDel="00000000" w:rsidR="00000000" w:rsidRPr="00000000">
        <w:rPr>
          <w:rtl w:val="0"/>
        </w:rPr>
      </w:r>
    </w:p>
    <w:p w:rsidR="00000000" w:rsidDel="00000000" w:rsidP="00000000" w:rsidRDefault="00000000" w:rsidRPr="00000000" w14:paraId="00000424">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Retire on exposure. A held-out probe set is retired and replaced whenever any of its items has been exposed to the training pipeline or to the system's operators beyond the coarsened feedback.</w:t>
      </w:r>
      <w:r w:rsidDel="00000000" w:rsidR="00000000" w:rsidRPr="00000000">
        <w:rPr>
          <w:rtl w:val="0"/>
        </w:rPr>
      </w:r>
    </w:p>
    <w:p w:rsidR="00000000" w:rsidDel="00000000" w:rsidP="00000000" w:rsidRDefault="00000000" w:rsidRPr="00000000" w14:paraId="00000425">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Custody. The verification infrastructure is kept apart from the training pipeline; access to it is logged (VT-2). Whether this separation holds is a matter of custody and attestation.</w:t>
      </w:r>
      <w:r w:rsidDel="00000000" w:rsidR="00000000" w:rsidRPr="00000000">
        <w:rPr>
          <w:rtl w:val="0"/>
        </w:rPr>
      </w:r>
    </w:p>
    <w:p w:rsidR="00000000" w:rsidDel="00000000" w:rsidP="00000000" w:rsidRDefault="00000000" w:rsidRPr="00000000" w14:paraId="00000426">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Contamination monitoring. Held-out items carry markers that make leakage into training corpora detectable, and training data is periodically checked against them.</w:t>
      </w:r>
      <w:r w:rsidDel="00000000" w:rsidR="00000000" w:rsidRPr="00000000">
        <w:rPr>
          <w:rtl w:val="0"/>
        </w:rPr>
      </w:r>
    </w:p>
    <w:p w:rsidR="00000000" w:rsidDel="00000000" w:rsidP="00000000" w:rsidRDefault="00000000" w:rsidRPr="00000000" w14:paraId="00000427">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Scope beyond one line. Where several lines share training corpora or tooling, the firewall is applied to the shared assets as well.</w:t>
      </w:r>
      <w:r w:rsidDel="00000000" w:rsidR="00000000" w:rsidRPr="00000000">
        <w:rPr>
          <w:rtl w:val="0"/>
        </w:rPr>
      </w:r>
    </w:p>
    <w:p w:rsidR="00000000" w:rsidDel="00000000" w:rsidP="00000000" w:rsidRDefault="00000000" w:rsidRPr="00000000" w14:paraId="00000428">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Implementation parameters [deployment-specific].</w:t>
      </w:r>
      <w:r w:rsidDel="00000000" w:rsidR="00000000" w:rsidRPr="00000000">
        <w:rPr>
          <w:rtl w:val="0"/>
        </w:rPr>
      </w:r>
    </w:p>
    <w:p w:rsidR="00000000" w:rsidDel="00000000" w:rsidP="00000000" w:rsidRDefault="00000000" w:rsidRPr="00000000" w14:paraId="00000429">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Coarsened feedback granularity: category-level counts and rates, with no item text.</w:t>
      </w:r>
      <w:r w:rsidDel="00000000" w:rsidR="00000000" w:rsidRPr="00000000">
        <w:rPr>
          <w:rtl w:val="0"/>
        </w:rPr>
      </w:r>
    </w:p>
    <w:p w:rsidR="00000000" w:rsidDel="00000000" w:rsidP="00000000" w:rsidRDefault="00000000" w:rsidRPr="00000000" w14:paraId="0000042A">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Leakage check frequency: at each training run that includes new web-scale data.</w:t>
      </w:r>
      <w:r w:rsidDel="00000000" w:rsidR="00000000" w:rsidRPr="00000000">
        <w:rPr>
          <w:rtl w:val="0"/>
        </w:rPr>
      </w:r>
    </w:p>
    <w:p w:rsidR="00000000" w:rsidDel="00000000" w:rsidP="00000000" w:rsidRDefault="00000000" w:rsidRPr="00000000" w14:paraId="0000042B">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Evidence and analogues. The separation of a held-out test set from training data is basic practice in machine learning, and contamination of benchmarks is a widely documented problem. The protocol extends that discipline to adversarial verification, where the training system is itself an adaptive party. A pipeline with two control roles and separated access has analogues in financial control environments.</w:t>
      </w:r>
      <w:r w:rsidDel="00000000" w:rsidR="00000000" w:rsidRPr="00000000">
        <w:rPr>
          <w:rtl w:val="0"/>
        </w:rPr>
      </w:r>
    </w:p>
    <w:p w:rsidR="00000000" w:rsidDel="00000000" w:rsidP="00000000" w:rsidRDefault="00000000" w:rsidRPr="00000000" w14:paraId="0000042C">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Failure modes and limits.</w:t>
      </w:r>
      <w:r w:rsidDel="00000000" w:rsidR="00000000" w:rsidRPr="00000000">
        <w:rPr>
          <w:rtl w:val="0"/>
        </w:rPr>
      </w:r>
    </w:p>
    <w:p w:rsidR="00000000" w:rsidDel="00000000" w:rsidP="00000000" w:rsidRDefault="00000000" w:rsidRPr="00000000" w14:paraId="0000042D">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Developers legitimately need to fix problems that verification finds. Coarsened feedback sacrifices some efficiency for the sake of preserving the test; the trade-off is deliberate.</w:t>
      </w:r>
      <w:r w:rsidDel="00000000" w:rsidR="00000000" w:rsidRPr="00000000">
        <w:rPr>
          <w:rtl w:val="0"/>
        </w:rPr>
      </w:r>
    </w:p>
    <w:p w:rsidR="00000000" w:rsidDel="00000000" w:rsidP="00000000" w:rsidRDefault="00000000" w:rsidRPr="00000000" w14:paraId="0000042E">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Correlated exposure through public discussion of the probes cannot be excluded.</w:t>
      </w:r>
      <w:r w:rsidDel="00000000" w:rsidR="00000000" w:rsidRPr="00000000">
        <w:rPr>
          <w:rtl w:val="0"/>
        </w:rPr>
      </w:r>
    </w:p>
    <w:p w:rsidR="00000000" w:rsidDel="00000000" w:rsidP="00000000" w:rsidRDefault="00000000" w:rsidRPr="00000000" w14:paraId="0000042F">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mechanism depends on the honesty of the organization operating the pipeline; independent attestation of access logs is the check.</w:t>
      </w:r>
      <w:r w:rsidDel="00000000" w:rsidR="00000000" w:rsidRPr="00000000">
        <w:rPr>
          <w:rtl w:val="0"/>
        </w:rPr>
      </w:r>
    </w:p>
    <w:p w:rsidR="00000000" w:rsidDel="00000000" w:rsidP="00000000" w:rsidRDefault="00000000" w:rsidRPr="00000000" w14:paraId="00000430">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Implementation baseline. A sealed held-out probe set stored outside the training environment; an access log; a written retire-on-exposure rule; and a marker-based leakage check on the next training corpus.</w:t>
      </w:r>
      <w:r w:rsidDel="00000000" w:rsidR="00000000" w:rsidRPr="00000000">
        <w:rPr>
          <w:rtl w:val="0"/>
        </w:rPr>
      </w:r>
    </w:p>
    <w:p w:rsidR="00000000" w:rsidDel="00000000" w:rsidP="00000000" w:rsidRDefault="00000000" w:rsidRPr="00000000" w14:paraId="00000431">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Pilot criterion. Over one training cycle, the sealed set is never accessed by the training pipeline (confirmed from the log) and the leakage check finds no held-out item in the framework. The pilot fails if the sealed set is exposed and the retire rule is not applied.</w:t>
      </w:r>
      <w:r w:rsidDel="00000000" w:rsidR="00000000" w:rsidRPr="00000000">
        <w:rPr>
          <w:rtl w:val="0"/>
        </w:rPr>
      </w:r>
    </w:p>
    <w:p w:rsidR="00000000" w:rsidDel="00000000" w:rsidP="00000000" w:rsidRDefault="00000000" w:rsidRPr="00000000" w14:paraId="00000432">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Target Architecture. VT-3 and VT-5 are long-horizon components of the target architecture (Section 6, tier L3; Section 7.3, Stages 1 and 2). They depend on an external evaluator ecosystem that does not yet exist at the required maturity: a qualified pool of independent evaluators for VT-3 and independent attestation of deployment telemetry for VT-5. Their minimum versions can be piloted bilaterally, and the degradation rule of VT-5, which only adds a constraint, can be adopted early within an operator's own deployments; but neither protocol as a whole should be described as adopted on the strength of a pilot alone.</w:t>
      </w:r>
      <w:r w:rsidDel="00000000" w:rsidR="00000000" w:rsidRPr="00000000">
        <w:rPr>
          <w:rtl w:val="0"/>
        </w:rPr>
      </w:r>
    </w:p>
    <w:p w:rsidR="00000000" w:rsidDel="00000000" w:rsidP="00000000" w:rsidRDefault="00000000" w:rsidRPr="00000000" w14:paraId="00000433">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VT-3. Independent Evaluation with Fixed Fees and Blind Assignment [C]</w:t>
      </w:r>
      <w:r w:rsidDel="00000000" w:rsidR="00000000" w:rsidRPr="00000000">
        <w:rPr>
          <w:rtl w:val="0"/>
        </w:rPr>
      </w:r>
    </w:p>
    <w:p w:rsidR="00000000" w:rsidDel="00000000" w:rsidP="00000000" w:rsidRDefault="00000000" w:rsidRPr="00000000" w14:paraId="00000434">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Decision changed. Who evaluates a model or system and how they are paid.</w:t>
      </w:r>
      <w:r w:rsidDel="00000000" w:rsidR="00000000" w:rsidRPr="00000000">
        <w:rPr>
          <w:rtl w:val="0"/>
        </w:rPr>
      </w:r>
    </w:p>
    <w:p w:rsidR="00000000" w:rsidDel="00000000" w:rsidP="00000000" w:rsidRDefault="00000000" w:rsidRPr="00000000" w14:paraId="00000435">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Decision-maker. Lab leadership; procurement and compliance offices; regulators specifying requirements.</w:t>
      </w:r>
      <w:r w:rsidDel="00000000" w:rsidR="00000000" w:rsidRPr="00000000">
        <w:rPr>
          <w:rtl w:val="0"/>
        </w:rPr>
      </w:r>
    </w:p>
    <w:p w:rsidR="00000000" w:rsidDel="00000000" w:rsidP="00000000" w:rsidRDefault="00000000" w:rsidRPr="00000000" w14:paraId="00000436">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Idea. Independence in practice depends on who pays and who chooses. When a developer selects and pays its evaluators, findings that are unfavorable to the developer carry a cost to the evaluator. The protocol removes that dependency by making the fee independent of the content of findings and the assignment independent of the developer's choice.</w:t>
      </w:r>
      <w:r w:rsidDel="00000000" w:rsidR="00000000" w:rsidRPr="00000000">
        <w:rPr>
          <w:rtl w:val="0"/>
        </w:rPr>
      </w:r>
    </w:p>
    <w:p w:rsidR="00000000" w:rsidDel="00000000" w:rsidP="00000000" w:rsidRDefault="00000000" w:rsidRPr="00000000" w14:paraId="00000437">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Procedure.</w:t>
      </w:r>
      <w:r w:rsidDel="00000000" w:rsidR="00000000" w:rsidRPr="00000000">
        <w:rPr>
          <w:rtl w:val="0"/>
        </w:rPr>
      </w:r>
    </w:p>
    <w:p w:rsidR="00000000" w:rsidDel="00000000" w:rsidP="00000000" w:rsidRDefault="00000000" w:rsidRPr="00000000" w14:paraId="00000438">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Qualified pool. Maintain a pool of evaluators that meet the independence criteria of Section 2.6 and have published methodologies.</w:t>
      </w:r>
      <w:r w:rsidDel="00000000" w:rsidR="00000000" w:rsidRPr="00000000">
        <w:rPr>
          <w:rtl w:val="0"/>
        </w:rPr>
      </w:r>
    </w:p>
    <w:p w:rsidR="00000000" w:rsidDel="00000000" w:rsidP="00000000" w:rsidRDefault="00000000" w:rsidRPr="00000000" w14:paraId="00000439">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Random assignment. Assign evaluators to lines by random draw from the pool after conflict-of-interest screening. The developer neither chooses nor pays its evaluators directly.</w:t>
      </w:r>
      <w:r w:rsidDel="00000000" w:rsidR="00000000" w:rsidRPr="00000000">
        <w:rPr>
          <w:rtl w:val="0"/>
        </w:rPr>
      </w:r>
    </w:p>
    <w:p w:rsidR="00000000" w:rsidDel="00000000" w:rsidP="00000000" w:rsidRDefault="00000000" w:rsidRPr="00000000" w14:paraId="0000043A">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Fixed fee in escrow. The fee is set by a published schedule before the evaluation starts, is held by a third-party administrator, and is paid regardless of whether findings are favorable or unfavorable. The administrator does not itself evaluate.</w:t>
      </w:r>
      <w:r w:rsidDel="00000000" w:rsidR="00000000" w:rsidRPr="00000000">
        <w:rPr>
          <w:rtl w:val="0"/>
        </w:rPr>
      </w:r>
    </w:p>
    <w:p w:rsidR="00000000" w:rsidDel="00000000" w:rsidP="00000000" w:rsidRDefault="00000000" w:rsidRPr="00000000" w14:paraId="0000043B">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Rotation and re-review. Evaluators rotate between lines and are periodically re-reviewed by another evaluator. Evaluators publish their methodologies.</w:t>
      </w:r>
      <w:r w:rsidDel="00000000" w:rsidR="00000000" w:rsidRPr="00000000">
        <w:rPr>
          <w:rtl w:val="0"/>
        </w:rPr>
      </w:r>
    </w:p>
    <w:p w:rsidR="00000000" w:rsidDel="00000000" w:rsidP="00000000" w:rsidRDefault="00000000" w:rsidRPr="00000000" w14:paraId="0000043C">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Panels. Findings on trust levels and on the verification horizon are prepared by a panel of at least two evaluators from different organizations. [Calibration Placeholder / Illustrative Only]</w:t>
      </w:r>
      <w:r w:rsidDel="00000000" w:rsidR="00000000" w:rsidRPr="00000000">
        <w:rPr>
          <w:rtl w:val="0"/>
        </w:rPr>
      </w:r>
    </w:p>
    <w:p w:rsidR="00000000" w:rsidDel="00000000" w:rsidP="00000000" w:rsidRDefault="00000000" w:rsidRPr="00000000" w14:paraId="0000043D">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No veto, right of reply. The evaluated party may publish a reasoned reply to any finding. It cannot block, alter, or delay publication of the finding. A disputed finding is reviewed by a second independent panel drawn in the same way, not by the developer.</w:t>
      </w:r>
      <w:r w:rsidDel="00000000" w:rsidR="00000000" w:rsidRPr="00000000">
        <w:rPr>
          <w:rtl w:val="0"/>
        </w:rPr>
      </w:r>
    </w:p>
    <w:p w:rsidR="00000000" w:rsidDel="00000000" w:rsidP="00000000" w:rsidRDefault="00000000" w:rsidRPr="00000000" w14:paraId="0000043E">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Architectural independence. Where evaluators use AI systems, the documentation required by Section 2.6 is provided.</w:t>
      </w:r>
      <w:r w:rsidDel="00000000" w:rsidR="00000000" w:rsidRPr="00000000">
        <w:rPr>
          <w:rtl w:val="0"/>
        </w:rPr>
      </w:r>
    </w:p>
    <w:p w:rsidR="00000000" w:rsidDel="00000000" w:rsidP="00000000" w:rsidRDefault="00000000" w:rsidRPr="00000000" w14:paraId="0000043F">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Implementation parameters [deployment-specific].</w:t>
      </w:r>
      <w:r w:rsidDel="00000000" w:rsidR="00000000" w:rsidRPr="00000000">
        <w:rPr>
          <w:rtl w:val="0"/>
        </w:rPr>
      </w:r>
    </w:p>
    <w:p w:rsidR="00000000" w:rsidDel="00000000" w:rsidP="00000000" w:rsidRDefault="00000000" w:rsidRPr="00000000" w14:paraId="00000440">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Maximum consecutive evaluation cycles for the same evaluator on the same line: 2. [Calibration Placeholder / Illustrative Only]</w:t>
      </w:r>
      <w:r w:rsidDel="00000000" w:rsidR="00000000" w:rsidRPr="00000000">
        <w:rPr>
          <w:rtl w:val="0"/>
        </w:rPr>
      </w:r>
    </w:p>
    <w:p w:rsidR="00000000" w:rsidDel="00000000" w:rsidP="00000000" w:rsidRDefault="00000000" w:rsidRPr="00000000" w14:paraId="00000441">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Cooling-off period before an evaluator may be employed by, or take contracts from, a party it evaluated: a defined interval. [Calibration Placeholder / Illustrative Only]</w:t>
      </w:r>
      <w:r w:rsidDel="00000000" w:rsidR="00000000" w:rsidRPr="00000000">
        <w:rPr>
          <w:rtl w:val="0"/>
        </w:rPr>
      </w:r>
    </w:p>
    <w:p w:rsidR="00000000" w:rsidDel="00000000" w:rsidP="00000000" w:rsidRDefault="00000000" w:rsidRPr="00000000" w14:paraId="00000442">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Minimum evaluator organizations on a panel: 2. [Calibration Placeholder / Illustrative Only]</w:t>
      </w:r>
      <w:r w:rsidDel="00000000" w:rsidR="00000000" w:rsidRPr="00000000">
        <w:rPr>
          <w:rtl w:val="0"/>
        </w:rPr>
      </w:r>
    </w:p>
    <w:p w:rsidR="00000000" w:rsidDel="00000000" w:rsidP="00000000" w:rsidRDefault="00000000" w:rsidRPr="00000000" w14:paraId="00000443">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Evidence and analogues. The dependence of raters on the parties that pay them is a well-studied problem in credit ratings. The closest precedent for blind assignment is Section 939F of the 2010 Dodd–Frank Act, which required the U.S. Securities and Exchange Commission to study the feasibility of a system in which a utility or self-regulatory organization, and not the issuer, assigns the rating agency for structured-finance products, and to study alternative ways of compensating rating agencies [12]. The Government Accountability Office identified seven alternative compensation models [13]. The SEC staff report of December 2012 weighed three courses of action (an assignment system, modification of the existing Rule 17g-5 program, and alternative compensation) and recommended, as a next step, convening a roundtable [12]; to this guide's knowledge, no assignment system has been implemented. The rationale for VT-3 (the conflict created when the rated party selects and pays) is therefore documented, and so is the unfinished record of the remedy; the reasons in that record should be read before the mechanism is reused here. Independent, non-vetoable findings about a participant's own conduct are the accepted norm in aviation-incident investigation, laboratory accreditation, and clinical-trial registration. Third-party evaluation of frontier models is already practiced by external evaluation organizations and government institutes; the protocol adds the fee and assignment rules.</w:t>
      </w:r>
      <w:r w:rsidDel="00000000" w:rsidR="00000000" w:rsidRPr="00000000">
        <w:rPr>
          <w:rtl w:val="0"/>
        </w:rPr>
      </w:r>
    </w:p>
    <w:p w:rsidR="00000000" w:rsidDel="00000000" w:rsidP="00000000" w:rsidRDefault="00000000" w:rsidRPr="00000000" w14:paraId="00000444">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Failure modes and limits.</w:t>
      </w:r>
      <w:r w:rsidDel="00000000" w:rsidR="00000000" w:rsidRPr="00000000">
        <w:rPr>
          <w:rtl w:val="0"/>
        </w:rPr>
      </w:r>
    </w:p>
    <w:p w:rsidR="00000000" w:rsidDel="00000000" w:rsidP="00000000" w:rsidRDefault="00000000" w:rsidRPr="00000000" w14:paraId="00000445">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binding constraint today is the size of the qualified pool. With fewer than three genuinely independent evaluators, random assignment is nominal. In that case fall back on rotation, disclosure, pre-registration, and published methodologies, and say so.</w:t>
      </w:r>
      <w:r w:rsidDel="00000000" w:rsidR="00000000" w:rsidRPr="00000000">
        <w:rPr>
          <w:rtl w:val="0"/>
        </w:rPr>
      </w:r>
    </w:p>
    <w:p w:rsidR="00000000" w:rsidDel="00000000" w:rsidP="00000000" w:rsidRDefault="00000000" w:rsidRPr="00000000" w14:paraId="00000446">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Future employment is a channel of capture; the cooling-off period reduces but does not remove it.</w:t>
      </w:r>
      <w:r w:rsidDel="00000000" w:rsidR="00000000" w:rsidRPr="00000000">
        <w:rPr>
          <w:rtl w:val="0"/>
        </w:rPr>
      </w:r>
    </w:p>
    <w:p w:rsidR="00000000" w:rsidDel="00000000" w:rsidP="00000000" w:rsidRDefault="00000000" w:rsidRPr="00000000" w14:paraId="00000447">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Correlated blind spots among evaluators (VT-S1) are not addressed by organizational independence.</w:t>
      </w:r>
      <w:r w:rsidDel="00000000" w:rsidR="00000000" w:rsidRPr="00000000">
        <w:rPr>
          <w:rtl w:val="0"/>
        </w:rPr>
      </w:r>
    </w:p>
    <w:p w:rsidR="00000000" w:rsidDel="00000000" w:rsidP="00000000" w:rsidRDefault="00000000" w:rsidRPr="00000000" w14:paraId="00000448">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 global pooled fund financed by a levy on frontier compute is one way to scale this protocol. It requires state action and a workable measure of compute, and it is a long-term option, not a precondition (Section 7).</w:t>
      </w:r>
      <w:r w:rsidDel="00000000" w:rsidR="00000000" w:rsidRPr="00000000">
        <w:rPr>
          <w:rtl w:val="0"/>
        </w:rPr>
      </w:r>
    </w:p>
    <w:p w:rsidR="00000000" w:rsidDel="00000000" w:rsidP="00000000" w:rsidRDefault="00000000" w:rsidRPr="00000000" w14:paraId="00000449">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Implementation baseline. A laboratory and an external evaluator with a written agreement that the fee is fixed and paid regardless of findings; the methodology is published; the evaluator may publish its findings; and the lab has a right of reply but no veto.</w:t>
      </w:r>
      <w:r w:rsidDel="00000000" w:rsidR="00000000" w:rsidRPr="00000000">
        <w:rPr>
          <w:rtl w:val="0"/>
        </w:rPr>
      </w:r>
    </w:p>
    <w:p w:rsidR="00000000" w:rsidDel="00000000" w:rsidP="00000000" w:rsidRDefault="00000000" w:rsidRPr="00000000" w14:paraId="0000044A">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Pilot criterion. Over one evaluation cycle, the agreement is honored, findings are published unaltered, and an outside reviewer confirms that nothing in the contractual or financial arrangement gave the developer a lever over the content of findings. The pilot fails if the developer could have influenced content and the arrangement did not surface it.</w:t>
      </w:r>
      <w:r w:rsidDel="00000000" w:rsidR="00000000" w:rsidRPr="00000000">
        <w:rPr>
          <w:rtl w:val="0"/>
        </w:rPr>
      </w:r>
    </w:p>
    <w:p w:rsidR="00000000" w:rsidDel="00000000" w:rsidP="00000000" w:rsidRDefault="00000000" w:rsidRPr="00000000" w14:paraId="0000044B">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VT-5. Verification-Depth Floor and Autonomy Degradation [S]</w:t>
      </w:r>
      <w:r w:rsidDel="00000000" w:rsidR="00000000" w:rsidRPr="00000000">
        <w:rPr>
          <w:rtl w:val="0"/>
        </w:rPr>
      </w:r>
    </w:p>
    <w:p w:rsidR="00000000" w:rsidDel="00000000" w:rsidP="00000000" w:rsidRDefault="00000000" w:rsidRPr="00000000" w14:paraId="0000044C">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Decision changed. How agent actions are routed to checks, and what happens to a system's permitted autonomy when its checks are reduced.</w:t>
      </w:r>
      <w:r w:rsidDel="00000000" w:rsidR="00000000" w:rsidRPr="00000000">
        <w:rPr>
          <w:rtl w:val="0"/>
        </w:rPr>
      </w:r>
    </w:p>
    <w:p w:rsidR="00000000" w:rsidDel="00000000" w:rsidP="00000000" w:rsidRDefault="00000000" w:rsidRPr="00000000" w14:paraId="0000044D">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Decision-maker. Deployment and product teams, with the operator's safety lead.</w:t>
      </w:r>
      <w:r w:rsidDel="00000000" w:rsidR="00000000" w:rsidRPr="00000000">
        <w:rPr>
          <w:rtl w:val="0"/>
        </w:rPr>
      </w:r>
    </w:p>
    <w:p w:rsidR="00000000" w:rsidDel="00000000" w:rsidP="00000000" w:rsidRDefault="00000000" w:rsidRPr="00000000" w14:paraId="0000044E">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Idea. Not all actions carry equal risk. Requiring uniformly deep verification for everything is too slow if the bar is set high and too dangerous if it is set low. The depth of verification applied to an action should scale with an assessment of its stakes, and the autonomy permitted to a system should scale with the verification depth actually applied. When depth is cut, the basis for autonomy falls with it.</w:t>
      </w:r>
      <w:r w:rsidDel="00000000" w:rsidR="00000000" w:rsidRPr="00000000">
        <w:rPr>
          <w:rtl w:val="0"/>
        </w:rPr>
      </w:r>
    </w:p>
    <w:p w:rsidR="00000000" w:rsidDel="00000000" w:rsidP="00000000" w:rsidRDefault="00000000" w:rsidRPr="00000000" w14:paraId="0000044F">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Procedure.</w:t>
      </w:r>
      <w:r w:rsidDel="00000000" w:rsidR="00000000" w:rsidRPr="00000000">
        <w:rPr>
          <w:rtl w:val="0"/>
        </w:rPr>
      </w:r>
    </w:p>
    <w:p w:rsidR="00000000" w:rsidDel="00000000" w:rsidP="00000000" w:rsidRDefault="00000000" w:rsidRPr="00000000" w14:paraId="00000450">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Declare depth per tier. For each autonomy tier, the operator declares the verification depth: applicable methods, sampling strategy, independent verification structure, and latency budget.</w:t>
      </w:r>
      <w:r w:rsidDel="00000000" w:rsidR="00000000" w:rsidRPr="00000000">
        <w:rPr>
          <w:rtl w:val="0"/>
        </w:rPr>
      </w:r>
    </w:p>
    <w:p w:rsidR="00000000" w:rsidDel="00000000" w:rsidP="00000000" w:rsidRDefault="00000000" w:rsidRPr="00000000" w14:paraId="00000451">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Assess stakes per action. The stakes assessment of a proposed action combines at least four independently evaluated components: uncertainty (how unsure the system itself is about the outcome), irreversibility (how hard the consequences would be to undo), scale of potential harm, and novelty (how closely the action resembles something already verified).</w:t>
      </w:r>
      <w:r w:rsidDel="00000000" w:rsidR="00000000" w:rsidRPr="00000000">
        <w:rPr>
          <w:rtl w:val="0"/>
        </w:rPr>
      </w:r>
    </w:p>
    <w:p w:rsidR="00000000" w:rsidDel="00000000" w:rsidP="00000000" w:rsidRDefault="00000000" w:rsidRPr="00000000" w14:paraId="00000452">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Max-dominant aggregation. The components must not dilute one another. If any single component, above all irreversibility or scale, crosses a critical threshold, the overall stakes are set to the maximum regardless of the others. Averaging is not permitted.</w:t>
      </w:r>
      <w:r w:rsidDel="00000000" w:rsidR="00000000" w:rsidRPr="00000000">
        <w:rPr>
          <w:rtl w:val="0"/>
        </w:rPr>
      </w:r>
    </w:p>
    <w:p w:rsidR="00000000" w:rsidDel="00000000" w:rsidP="00000000" w:rsidRDefault="00000000" w:rsidRPr="00000000" w14:paraId="00000453">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Route by stakes. Low-stakes actions proceed through a light, fast check. High-stakes actions automatically require slower, more expensive verification: agreement among several independent and, where possible, heterogeneous verifying mechanisms (humans or other systems of differing origin).</w:t>
      </w:r>
      <w:r w:rsidDel="00000000" w:rsidR="00000000" w:rsidRPr="00000000">
        <w:rPr>
          <w:rtl w:val="0"/>
        </w:rPr>
      </w:r>
    </w:p>
    <w:p w:rsidR="00000000" w:rsidDel="00000000" w:rsidP="00000000" w:rsidRDefault="00000000" w:rsidRPr="00000000" w14:paraId="00000454">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Independent assessor. The stakes components are computed by a mechanism independent of the component proposing the action; otherwise the system could learn to underrate its own risky proposals. If the assessor and the proposer are trained on overlapping data, they share correlated blind spots.</w:t>
      </w:r>
      <w:r w:rsidDel="00000000" w:rsidR="00000000" w:rsidRPr="00000000">
        <w:rPr>
          <w:rtl w:val="0"/>
        </w:rPr>
      </w:r>
    </w:p>
    <w:p w:rsidR="00000000" w:rsidDel="00000000" w:rsidP="00000000" w:rsidRDefault="00000000" w:rsidRPr="00000000" w14:paraId="00000455">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Cross-session aggregation. Monitoring aggregates correlated sub-threshold escalations across sessions and instances of the same line, so that a risky action cannot be split into many actions each below the threshold. Escalations count as correlated when they share a common target, resource, or effect within a fixed monitoring window, regardless of which session initiated them. Sessions are attributed to a line by registered fingerprint and provenance marks where present, and by infrastructure-level attestation where marks are absent, not by the line's own account.</w:t>
      </w:r>
      <w:r w:rsidDel="00000000" w:rsidR="00000000" w:rsidRPr="00000000">
        <w:rPr>
          <w:rtl w:val="0"/>
        </w:rPr>
      </w:r>
    </w:p>
    <w:p w:rsidR="00000000" w:rsidDel="00000000" w:rsidP="00000000" w:rsidRDefault="00000000" w:rsidRPr="00000000" w14:paraId="00000456">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Publish a cost model. A line that claims a high tier publishes a cost model of its verification infrastructure (latency and computation overhead), open to independent audit. The model supplies the baseline against which a later reduction of depth is detected.</w:t>
      </w:r>
      <w:r w:rsidDel="00000000" w:rsidR="00000000" w:rsidRPr="00000000">
        <w:rPr>
          <w:rtl w:val="0"/>
        </w:rPr>
      </w:r>
    </w:p>
    <w:p w:rsidR="00000000" w:rsidDel="00000000" w:rsidP="00000000" w:rsidRDefault="00000000" w:rsidRPr="00000000" w14:paraId="00000457">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Degradation rule. If the operator reduces the depth of verification below what was declared for the line's tier, for example to save latency or cost, the permitted autonomy falls automatically to the tier that the depth actually applied supports. No discretion is involved and no finding of violation is needed. This is not a sanction; it is the definition of the relationship between autonomy and verification.</w:t>
      </w:r>
      <w:r w:rsidDel="00000000" w:rsidR="00000000" w:rsidRPr="00000000">
        <w:rPr>
          <w:rtl w:val="0"/>
        </w:rPr>
      </w:r>
    </w:p>
    <w:p w:rsidR="00000000" w:rsidDel="00000000" w:rsidP="00000000" w:rsidRDefault="00000000" w:rsidRPr="00000000" w14:paraId="00000458">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Critical thresholds [starting definitions].</w:t>
      </w:r>
      <w:r w:rsidDel="00000000" w:rsidR="00000000" w:rsidRPr="00000000">
        <w:rPr>
          <w:rtl w:val="0"/>
        </w:rPr>
      </w:r>
    </w:p>
    <w:p w:rsidR="00000000" w:rsidDel="00000000" w:rsidP="00000000" w:rsidRDefault="00000000" w:rsidRPr="00000000" w14:paraId="00000459">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Irreversibility is critical when no reversal procedure exists that restores the pre-action state within a reversal window fixed and published in advance.</w:t>
      </w:r>
      <w:r w:rsidDel="00000000" w:rsidR="00000000" w:rsidRPr="00000000">
        <w:rPr>
          <w:rtl w:val="0"/>
        </w:rPr>
      </w:r>
    </w:p>
    <w:p w:rsidR="00000000" w:rsidDel="00000000" w:rsidP="00000000" w:rsidRDefault="00000000" w:rsidRPr="00000000" w14:paraId="0000045A">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Scale is critical when the affected population cannot be individually identified and remediated after the fact.</w:t>
      </w:r>
      <w:r w:rsidDel="00000000" w:rsidR="00000000" w:rsidRPr="00000000">
        <w:rPr>
          <w:rtl w:val="0"/>
        </w:rPr>
      </w:r>
    </w:p>
    <w:p w:rsidR="00000000" w:rsidDel="00000000" w:rsidP="00000000" w:rsidRDefault="00000000" w:rsidRPr="00000000" w14:paraId="0000045B">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Both are operational placeholders: the window length, population sizes, and remediation standards that make them precise are set by the adopter and recorded per Section 1.5.</w:t>
      </w:r>
      <w:r w:rsidDel="00000000" w:rsidR="00000000" w:rsidRPr="00000000">
        <w:rPr>
          <w:rtl w:val="0"/>
        </w:rPr>
      </w:r>
    </w:p>
    <w:p w:rsidR="00000000" w:rsidDel="00000000" w:rsidP="00000000" w:rsidRDefault="00000000" w:rsidRPr="00000000" w14:paraId="0000045C">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Monitoring window for cross-session aggregation: an implementation-defined starting window. [Calibration Placeholder / Illustrative Only]</w:t>
      </w:r>
      <w:r w:rsidDel="00000000" w:rsidR="00000000" w:rsidRPr="00000000">
        <w:rPr>
          <w:rtl w:val="0"/>
        </w:rPr>
      </w:r>
    </w:p>
    <w:p w:rsidR="00000000" w:rsidDel="00000000" w:rsidP="00000000" w:rsidRDefault="00000000" w:rsidRPr="00000000" w14:paraId="0000045D">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Evidence and analogues. Risk-based routing to human or automated review is standard in safety-critical engineering. Monitoring protocols designed to hold even when the system intentionally tries to subvert them have been studied for language-model agents [1]. Aggregating across sessions responds to a known pattern in which a task is decomposed into innocuous-looking steps.</w:t>
      </w:r>
      <w:r w:rsidDel="00000000" w:rsidR="00000000" w:rsidRPr="00000000">
        <w:rPr>
          <w:rtl w:val="0"/>
        </w:rPr>
      </w:r>
    </w:p>
    <w:p w:rsidR="00000000" w:rsidDel="00000000" w:rsidP="00000000" w:rsidRDefault="00000000" w:rsidRPr="00000000" w14:paraId="0000045E">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Failure modes and limits.</w:t>
      </w:r>
      <w:r w:rsidDel="00000000" w:rsidR="00000000" w:rsidRPr="00000000">
        <w:rPr>
          <w:rtl w:val="0"/>
        </w:rPr>
      </w:r>
    </w:p>
    <w:p w:rsidR="00000000" w:rsidDel="00000000" w:rsidP="00000000" w:rsidRDefault="00000000" w:rsidRPr="00000000" w14:paraId="0000045F">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Fully independent assessment of stakes remains an open engineering problem: shared data and shared architecture create shared blind spots.</w:t>
      </w:r>
      <w:r w:rsidDel="00000000" w:rsidR="00000000" w:rsidRPr="00000000">
        <w:rPr>
          <w:rtl w:val="0"/>
        </w:rPr>
      </w:r>
    </w:p>
    <w:p w:rsidR="00000000" w:rsidDel="00000000" w:rsidP="00000000" w:rsidRDefault="00000000" w:rsidRPr="00000000" w14:paraId="00000460">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Detecting a reduction in depth requires telemetry that the operator does not control alone. The check is only as good as the independence of the attestation.</w:t>
      </w:r>
      <w:r w:rsidDel="00000000" w:rsidR="00000000" w:rsidRPr="00000000">
        <w:rPr>
          <w:rtl w:val="0"/>
        </w:rPr>
      </w:r>
    </w:p>
    <w:p w:rsidR="00000000" w:rsidDel="00000000" w:rsidP="00000000" w:rsidRDefault="00000000" w:rsidRPr="00000000" w14:paraId="00000461">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Attributing sessions to a line that actively resists attribution is unsolved.</w:t>
      </w:r>
      <w:r w:rsidDel="00000000" w:rsidR="00000000" w:rsidRPr="00000000">
        <w:rPr>
          <w:rtl w:val="0"/>
        </w:rPr>
      </w:r>
    </w:p>
    <w:p w:rsidR="00000000" w:rsidDel="00000000" w:rsidP="00000000" w:rsidRDefault="00000000" w:rsidRPr="00000000" w14:paraId="00000462">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Automatic degradation can be gamed by redefining declared depth downward; the declaration is therefore a critical parameter and falls under VT-2.</w:t>
      </w:r>
      <w:r w:rsidDel="00000000" w:rsidR="00000000" w:rsidRPr="00000000">
        <w:rPr>
          <w:rtl w:val="0"/>
        </w:rPr>
      </w:r>
    </w:p>
    <w:p w:rsidR="00000000" w:rsidDel="00000000" w:rsidP="00000000" w:rsidRDefault="00000000" w:rsidRPr="00000000" w14:paraId="00000463">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Minimum implementation requirement. For a deployed agent, maintain a written declaration of verification depth per tier; route actions meeting a critical-irreversibility criterion to an independent verifier of different origin; maintain a published latency-and-compute overhead record; and define an automatic reduction of tool permissions when the declared verification budget is not maintained.</w:t>
      </w:r>
      <w:r w:rsidDel="00000000" w:rsidR="00000000" w:rsidRPr="00000000">
        <w:rPr>
          <w:rtl w:val="0"/>
        </w:rPr>
      </w:r>
    </w:p>
    <w:p w:rsidR="00000000" w:rsidDel="00000000" w:rsidP="00000000" w:rsidRDefault="00000000" w:rsidRPr="00000000" w14:paraId="00000464">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Pilot criterion. The rule triggers correctly on a deliberately introduced reduction in depth (an injected test) and does not trigger on normal variation. The pilot fails if the downgrade does not fire, or if it fires often enough on noise that operators would learn to disable it.</w:t>
      </w:r>
      <w:r w:rsidDel="00000000" w:rsidR="00000000" w:rsidRPr="00000000">
        <w:rPr>
          <w:rtl w:val="0"/>
        </w:rPr>
      </w:r>
    </w:p>
    <w:p w:rsidR="00000000" w:rsidDel="00000000" w:rsidP="00000000" w:rsidRDefault="00000000" w:rsidRPr="00000000" w14:paraId="00000465">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5. Supporting Practices</w:t>
      </w:r>
      <w:r w:rsidDel="00000000" w:rsidR="00000000" w:rsidRPr="00000000">
        <w:rPr>
          <w:rtl w:val="0"/>
        </w:rPr>
      </w:r>
    </w:p>
    <w:p w:rsidR="00000000" w:rsidDel="00000000" w:rsidP="00000000" w:rsidRDefault="00000000" w:rsidRPr="00000000" w14:paraId="00000466">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five protocols depend on four supporting practices. They are shorter because they are more familiar or less mature; each is labeled.</w:t>
      </w:r>
      <w:r w:rsidDel="00000000" w:rsidR="00000000" w:rsidRPr="00000000">
        <w:rPr>
          <w:rtl w:val="0"/>
        </w:rPr>
      </w:r>
    </w:p>
    <w:p w:rsidR="00000000" w:rsidDel="00000000" w:rsidP="00000000" w:rsidRDefault="00000000" w:rsidRPr="00000000" w14:paraId="00000467">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VT-S1. Hidden Probes and Heterogeneous Cross-Checking [C]</w:t>
      </w:r>
      <w:r w:rsidDel="00000000" w:rsidR="00000000" w:rsidRPr="00000000">
        <w:rPr>
          <w:rtl w:val="0"/>
        </w:rPr>
      </w:r>
    </w:p>
    <w:p w:rsidR="00000000" w:rsidDel="00000000" w:rsidP="00000000" w:rsidRDefault="00000000" w:rsidRPr="00000000" w14:paraId="00000468">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Idea. The verifier and the system being verified must not be the same party, and the system must not be able to tell in advance which task is a verification probe and which is genuine work, so that it cannot behave well only while being watched.</w:t>
      </w:r>
      <w:r w:rsidDel="00000000" w:rsidR="00000000" w:rsidRPr="00000000">
        <w:rPr>
          <w:rtl w:val="0"/>
        </w:rPr>
      </w:r>
    </w:p>
    <w:p w:rsidR="00000000" w:rsidDel="00000000" w:rsidP="00000000" w:rsidRDefault="00000000" w:rsidRPr="00000000" w14:paraId="00000469">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Hidden probes. Tasks indistinguishable from ordinary workload are mixed into the real task stream for continuous rather than one-off verification. Scheduling, timing, and format are randomized so probes cannot be told apart by their metadata. The source of randomness lies outside the influence of the system under review (for example a hardware source), and the statistical profile of probes is matched to that of genuine traffic and follows it as it changes.</w:t>
      </w:r>
      <w:r w:rsidDel="00000000" w:rsidR="00000000" w:rsidRPr="00000000">
        <w:rPr>
          <w:rtl w:val="0"/>
        </w:rPr>
      </w:r>
    </w:p>
    <w:p w:rsidR="00000000" w:rsidDel="00000000" w:rsidP="00000000" w:rsidRDefault="00000000" w:rsidRPr="00000000" w14:paraId="0000046A">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Cross-checking by heterogeneous systems. Verification of one system is partly delegated to another trained independently where possible (different architecture, data, and organization), to reduce the risk that both share the same blind spots. The N-version approach to fault-tolerant software [7] is the closest engineering analogue. The degree of actual independence is measured, for instance by the rate at which the two systems' judgments diverge on a specially constructed test set: if they agree almost always where divergence would be expected, that is a signal of hidden correlation, not confirmation of reliability.</w:t>
      </w:r>
      <w:r w:rsidDel="00000000" w:rsidR="00000000" w:rsidRPr="00000000">
        <w:rPr>
          <w:rtl w:val="0"/>
        </w:rPr>
      </w:r>
    </w:p>
    <w:p w:rsidR="00000000" w:rsidDel="00000000" w:rsidP="00000000" w:rsidRDefault="00000000" w:rsidRPr="00000000" w14:paraId="0000046B">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Architectural independence of evaluators. Two systems from different organizations can share correlated blind spots if they share an architecture, tokenizer, or training data. The documentation required by Section 2.6 applies to AI cross-checkers, probe generators, and the laboratories that use them.</w:t>
      </w:r>
      <w:r w:rsidDel="00000000" w:rsidR="00000000" w:rsidRPr="00000000">
        <w:rPr>
          <w:rtl w:val="0"/>
        </w:rPr>
      </w:r>
    </w:p>
    <w:p w:rsidR="00000000" w:rsidDel="00000000" w:rsidP="00000000" w:rsidRDefault="00000000" w:rsidRPr="00000000" w14:paraId="0000046C">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Organizational, procedural, financial, model-family, data, tooling, and architectural independence are distinct properties. Independent evaluators may still have correlated epistemic or statistical failure modes when material assumptions, training distributions, tooling, or model structure are shared.</w:t>
      </w:r>
      <w:r w:rsidDel="00000000" w:rsidR="00000000" w:rsidRPr="00000000">
        <w:rPr>
          <w:rtl w:val="0"/>
        </w:rPr>
      </w:r>
    </w:p>
    <w:p w:rsidR="00000000" w:rsidDel="00000000" w:rsidP="00000000" w:rsidRDefault="00000000" w:rsidRPr="00000000" w14:paraId="0000046D">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Adversarial probe generation (for lines at L2 or above). A share of probes is generated by independent adversarial systems that are architecturally and organizationally distinct from the system under review and, where possible, from one another. Generators are rewarded for detections that are confirmed, where confirmation rests on seeded deviations of known state (mixed in without the generators' knowledge) and on independent human adjudication, never on the generators' own claims. False alarms carry a cost. Procedure, reward rules, and the baseline task set are fixed, versioned, and published in advance; only content and schedule are random. Generators are rotated and compartmentalized, and a generator may not share training lineage or a control plane with the system it probes. Humans design and seed the deviations, adjudicate disputed findings, and audit the generators.</w:t>
      </w:r>
      <w:r w:rsidDel="00000000" w:rsidR="00000000" w:rsidRPr="00000000">
        <w:rPr>
          <w:rtl w:val="0"/>
        </w:rPr>
      </w:r>
    </w:p>
    <w:p w:rsidR="00000000" w:rsidDel="00000000" w:rsidP="00000000" w:rsidRDefault="00000000" w:rsidRPr="00000000" w14:paraId="0000046E">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Limits. All of these mechanisms check only for forms of deception their designers thought to build into probes and seeded deviations. Generators are themselves AI systems of comparable capability whose alignment is unverified, so the mechanism moves the verification problem rather than removing it (on the difficulty of verifying internal objectives, see [2]). It is a more demanding test, not a proof. Behavioral probes alone may not be the sole basis for advancing a line to L2 or above; VT-S3 coverage is additionally required. Where no sufficiently independent generator is available for a line, its advancement is treated under this limit.</w:t>
      </w:r>
      <w:r w:rsidDel="00000000" w:rsidR="00000000" w:rsidRPr="00000000">
        <w:rPr>
          <w:rtl w:val="0"/>
        </w:rPr>
      </w:r>
    </w:p>
    <w:p w:rsidR="00000000" w:rsidDel="00000000" w:rsidP="00000000" w:rsidRDefault="00000000" w:rsidRPr="00000000" w14:paraId="0000046F">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Minimum version. A probe set mixed into live traffic at randomized times from an external entropy source, plus a second verifier from a different vendor, with the divergence rate on a small constructed test set reported.</w:t>
      </w:r>
      <w:r w:rsidDel="00000000" w:rsidR="00000000" w:rsidRPr="00000000">
        <w:rPr>
          <w:rtl w:val="0"/>
        </w:rPr>
      </w:r>
    </w:p>
    <w:p w:rsidR="00000000" w:rsidDel="00000000" w:rsidP="00000000" w:rsidRDefault="00000000" w:rsidRPr="00000000" w14:paraId="00000470">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VT-S2. Preserved Baseline and the Capability-Jump Rule [C]</w:t>
      </w:r>
      <w:r w:rsidDel="00000000" w:rsidR="00000000" w:rsidRPr="00000000">
        <w:rPr>
          <w:rtl w:val="0"/>
        </w:rPr>
      </w:r>
    </w:p>
    <w:p w:rsidR="00000000" w:rsidDel="00000000" w:rsidP="00000000" w:rsidRDefault="00000000" w:rsidRPr="00000000" w14:paraId="00000471">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Idea. Growth in a system's capabilities is accepted only when it does not destroy what has already been verified, and not automatically because the new version is better on average.</w:t>
      </w:r>
      <w:r w:rsidDel="00000000" w:rsidR="00000000" w:rsidRPr="00000000">
        <w:rPr>
          <w:rtl w:val="0"/>
        </w:rPr>
      </w:r>
    </w:p>
    <w:p w:rsidR="00000000" w:rsidDel="00000000" w:rsidP="00000000" w:rsidRDefault="00000000" w:rsidRPr="00000000" w14:paraId="00000472">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Fixed baseline. A fixed, versioned set of baseline tasks and reference behavioral characteristics serves as the anchor. It is not revisable in the ordinary course of work, only through VT-2. A new version may advance, whether into the shadow copy (VT-S4) or to the next autonomy tier, only if it shows no regression on this fixed set, regardless of how well it performs on new tasks.</w:t>
      </w:r>
      <w:r w:rsidDel="00000000" w:rsidR="00000000" w:rsidRPr="00000000">
        <w:rPr>
          <w:rtl w:val="0"/>
        </w:rPr>
      </w:r>
    </w:p>
    <w:p w:rsidR="00000000" w:rsidDel="00000000" w:rsidP="00000000" w:rsidRDefault="00000000" w:rsidRPr="00000000" w14:paraId="00000473">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Long-horizon record. An append-only record of achieved competencies tracks slow cumulative drift over a long horizon, in addition to "this got worse here and now."</w:t>
      </w:r>
      <w:r w:rsidDel="00000000" w:rsidR="00000000" w:rsidRPr="00000000">
        <w:rPr>
          <w:rtl w:val="0"/>
        </w:rPr>
      </w:r>
    </w:p>
    <w:p w:rsidR="00000000" w:rsidDel="00000000" w:rsidP="00000000" w:rsidRDefault="00000000" w:rsidRPr="00000000" w14:paraId="00000474">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Configuration consistency. If the system runs in several technically distinct configurations (different numerical precision, different hardware), growth in capability is accepted only where behavior is consistent across them on the baseline. A system that behaves differently depending on its configuration raises questions to be resolved before advancement.</w:t>
      </w:r>
      <w:r w:rsidDel="00000000" w:rsidR="00000000" w:rsidRPr="00000000">
        <w:rPr>
          <w:rtl w:val="0"/>
        </w:rPr>
      </w:r>
    </w:p>
    <w:p w:rsidR="00000000" w:rsidDel="00000000" w:rsidP="00000000" w:rsidRDefault="00000000" w:rsidRPr="00000000" w14:paraId="00000475">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External grounding. Part of the baseline is grounded in sources that neither the system nor its lineage can generate: physical measurement, formally verified results, and data from independent platforms. This guards against closed-loop drift, in which a system trained and evaluated largely on its own outputs progressively narrows and accumulates bias.</w:t>
      </w:r>
      <w:r w:rsidDel="00000000" w:rsidR="00000000" w:rsidRPr="00000000">
        <w:rPr>
          <w:rtl w:val="0"/>
        </w:rPr>
      </w:r>
    </w:p>
    <w:p w:rsidR="00000000" w:rsidDel="00000000" w:rsidP="00000000" w:rsidRDefault="00000000" w:rsidRPr="00000000" w14:paraId="00000476">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Capability-jump rule. A sharp, unexplained increase in a system's capabilities between successive evaluation cycles blocks any advancement in trust level pending a separate review by an independent panel, even where formal seeded-deviation tests were passed.</w:t>
      </w:r>
      <w:r w:rsidDel="00000000" w:rsidR="00000000" w:rsidRPr="00000000">
        <w:rPr>
          <w:rtl w:val="0"/>
        </w:rPr>
      </w:r>
    </w:p>
    <w:p w:rsidR="00000000" w:rsidDel="00000000" w:rsidP="00000000" w:rsidRDefault="00000000" w:rsidRPr="00000000" w14:paraId="00000477">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"Sharp" and "unexplained" are defined as follows: a change in performance across the standard evaluation battery that exceeds the variance observed across the preceding cycles by a margin fixed and published in advance, where the operator's own account of the change (training compute, data, or method) does not account for the full size of the jump as assessed by the panel. If either half is missing (large but explained, or small but unexplained), the rule is not triggered.</w:t>
      </w:r>
      <w:r w:rsidDel="00000000" w:rsidR="00000000" w:rsidRPr="00000000">
        <w:rPr>
          <w:rtl w:val="0"/>
        </w:rPr>
      </w:r>
    </w:p>
    <w:p w:rsidR="00000000" w:rsidDel="00000000" w:rsidP="00000000" w:rsidRDefault="00000000" w:rsidRPr="00000000" w14:paraId="00000478">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Implementation parameter [illustrative]: a statistically justified margin of cycle-to-cycle change, to be calibrated empirically. [Calibration Placeholder / Illustrative Only]</w:t>
      </w:r>
      <w:r w:rsidDel="00000000" w:rsidR="00000000" w:rsidRPr="00000000">
        <w:rPr>
          <w:rtl w:val="0"/>
        </w:rPr>
      </w:r>
    </w:p>
    <w:p w:rsidR="00000000" w:rsidDel="00000000" w:rsidP="00000000" w:rsidRDefault="00000000" w:rsidRPr="00000000" w14:paraId="00000479">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 triggered jump additionally forces an immediate adversarial re-calibration of the baseline probe battery, under strict isolation, before trust levels can be reviewed.</w:t>
      </w:r>
      <w:r w:rsidDel="00000000" w:rsidR="00000000" w:rsidRPr="00000000">
        <w:rPr>
          <w:rtl w:val="0"/>
        </w:rPr>
      </w:r>
    </w:p>
    <w:p w:rsidR="00000000" w:rsidDel="00000000" w:rsidP="00000000" w:rsidRDefault="00000000" w:rsidRPr="00000000" w14:paraId="0000047A">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rule is asymmetric: it slows the advance of trust but does not automatically lower it. Demotion remains a procedure, not a punishment.</w:t>
      </w:r>
      <w:r w:rsidDel="00000000" w:rsidR="00000000" w:rsidRPr="00000000">
        <w:rPr>
          <w:rtl w:val="0"/>
        </w:rPr>
      </w:r>
    </w:p>
    <w:p w:rsidR="00000000" w:rsidDel="00000000" w:rsidP="00000000" w:rsidRDefault="00000000" w:rsidRPr="00000000" w14:paraId="0000047B">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rationale: tests only check for the kinds of deviation evaluators thought to look for, and a sharp jump is exactly the situation where the probability of deviations outside their imagination grows faster than the tests can adapt.</w:t>
      </w:r>
      <w:r w:rsidDel="00000000" w:rsidR="00000000" w:rsidRPr="00000000">
        <w:rPr>
          <w:rtl w:val="0"/>
        </w:rPr>
      </w:r>
    </w:p>
    <w:p w:rsidR="00000000" w:rsidDel="00000000" w:rsidP="00000000" w:rsidRDefault="00000000" w:rsidRPr="00000000" w14:paraId="0000047C">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Limits. The baseline is static and finite, so it protects better against regression on known task types than it guarantees the absence of problems in novel situations. The capability-jump rule guards against abrupt cases, not against gradual drift beneath the detection threshold.</w:t>
      </w:r>
      <w:r w:rsidDel="00000000" w:rsidR="00000000" w:rsidRPr="00000000">
        <w:rPr>
          <w:rtl w:val="0"/>
        </w:rPr>
      </w:r>
    </w:p>
    <w:p w:rsidR="00000000" w:rsidDel="00000000" w:rsidP="00000000" w:rsidRDefault="00000000" w:rsidRPr="00000000" w14:paraId="0000047D">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Implementation baseline. A frozen baseline task set with version identity; a regression check in the release pipeline that blocks promotion on regression; and a logged cycle-to-cycle change series with an empirically calibrated deviation flag. [Calibration Placeholder / Illustrative Only]</w:t>
      </w:r>
      <w:r w:rsidDel="00000000" w:rsidR="00000000" w:rsidRPr="00000000">
        <w:rPr>
          <w:rtl w:val="0"/>
        </w:rPr>
      </w:r>
    </w:p>
    <w:p w:rsidR="00000000" w:rsidDel="00000000" w:rsidP="00000000" w:rsidRDefault="00000000" w:rsidRPr="00000000" w14:paraId="0000047E">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VT-S3. Mechanistic Verification [C]</w:t>
      </w:r>
      <w:r w:rsidDel="00000000" w:rsidR="00000000" w:rsidRPr="00000000">
        <w:rPr>
          <w:rtl w:val="0"/>
        </w:rPr>
      </w:r>
    </w:p>
    <w:p w:rsidR="00000000" w:rsidDel="00000000" w:rsidP="00000000" w:rsidRDefault="00000000" w:rsidRPr="00000000" w14:paraId="0000047F">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Idea. Behavioral tests show what a system does under test. Mechanistic verification looks at how it arrives at what it does. Where only the first channel is available, a system that passes every behavioral test cannot be told apart from one that has learned to pass them. A second, independent channel of evidence is therefore a required component of oversight, not an optional extra.</w:t>
      </w:r>
      <w:r w:rsidDel="00000000" w:rsidR="00000000" w:rsidRPr="00000000">
        <w:rPr>
          <w:rtl w:val="0"/>
        </w:rPr>
      </w:r>
    </w:p>
    <w:p w:rsidR="00000000" w:rsidDel="00000000" w:rsidP="00000000" w:rsidRDefault="00000000" w:rsidRPr="00000000" w14:paraId="00000480">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Minimum coverage as a condition of advancement. A minimum level of interpretability coverage of the system's relevant internals is required for advancement to L2 or above. Until a measure is calibrated, coverage is the fraction of the system's decision-relevant computation, weighted toward the components implicated in the stakes assessment of VT-5, for which an independent mechanistic account has been produced and confirmed by re-derivation by a second evaluator. The minimum fraction and weighting are acceptance criteria whose definition, calibration, approval, and application shall be controlled by distinct authorities; the system under evaluation shall not define or accept the threshold used for its own advancement. The criteria shall be fixed before the qualification run to which they apply, except where a separately authorized calibration procedure explicitly permits otherwise. Without a published minimum and measurement method the condition is not independently checkable, and no line may be advanced to L2 or above until they exist.</w:t>
      </w:r>
      <w:r w:rsidDel="00000000" w:rsidR="00000000" w:rsidRPr="00000000">
        <w:rPr>
          <w:rtl w:val="0"/>
        </w:rPr>
      </w:r>
    </w:p>
    <w:p w:rsidR="00000000" w:rsidDel="00000000" w:rsidP="00000000" w:rsidRDefault="00000000" w:rsidRPr="00000000" w14:paraId="00000481">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 second source for the signal of crossing. Coverage falling below the required minimum while capabilities keep growing counts, alongside the seeded-deviation detection rate (VT-1), as a signal that the verification horizon may have been crossed. Either signal is enough to open the review; the mechanistic signal does not have to wait for behavioral tests to fail.</w:t>
      </w:r>
      <w:r w:rsidDel="00000000" w:rsidR="00000000" w:rsidRPr="00000000">
        <w:rPr>
          <w:rtl w:val="0"/>
        </w:rPr>
      </w:r>
    </w:p>
    <w:p w:rsidR="00000000" w:rsidDel="00000000" w:rsidP="00000000" w:rsidRDefault="00000000" w:rsidRPr="00000000" w14:paraId="00000482">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Financing. Mechanistic verification is financed from the same source as independent evaluators (VT-3), and not from a research budget, so that oversight does not depend on a research project's funding.</w:t>
      </w:r>
      <w:r w:rsidDel="00000000" w:rsidR="00000000" w:rsidRPr="00000000">
        <w:rPr>
          <w:rtl w:val="0"/>
        </w:rPr>
      </w:r>
    </w:p>
    <w:p w:rsidR="00000000" w:rsidDel="00000000" w:rsidP="00000000" w:rsidRDefault="00000000" w:rsidRPr="00000000" w14:paraId="00000483">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Oversight and research kept apart. Oversight-interpretability is a mandatory verification requirement with its own evaluators. Research-interpretability remains a voluntary joint project. Different evaluators, different financing, and different channels of access to system internals keep the two roles apart, so that a verification instrument is not confused with surveillance and the research role is not suppressed. Data produced for research is not passed into the oversight pipeline without a documented, reasoned decision by an independent reviewer, recorded in the log (VT-2).</w:t>
      </w:r>
      <w:r w:rsidDel="00000000" w:rsidR="00000000" w:rsidRPr="00000000">
        <w:rPr>
          <w:rtl w:val="0"/>
        </w:rPr>
      </w:r>
    </w:p>
    <w:p w:rsidR="00000000" w:rsidDel="00000000" w:rsidP="00000000" w:rsidRDefault="00000000" w:rsidRPr="00000000" w14:paraId="00000484">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Limits. The coverage requirement is not calibrated. Interpretability methods may not scale, and there is a risk that the verification role will suppress the research role. On the difficulty of verifying internal objectives, see [2].</w:t>
      </w:r>
      <w:r w:rsidDel="00000000" w:rsidR="00000000" w:rsidRPr="00000000">
        <w:rPr>
          <w:rtl w:val="0"/>
        </w:rPr>
      </w:r>
    </w:p>
    <w:p w:rsidR="00000000" w:rsidDel="00000000" w:rsidP="00000000" w:rsidRDefault="00000000" w:rsidRPr="00000000" w14:paraId="00000485">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Implementation baseline. For a decision-relevant behavior, an independent mechanistic account produced by one team and re-derived by another, with a stated coverage figure and its measurement method.</w:t>
      </w:r>
      <w:r w:rsidDel="00000000" w:rsidR="00000000" w:rsidRPr="00000000">
        <w:rPr>
          <w:rtl w:val="0"/>
        </w:rPr>
      </w:r>
    </w:p>
    <w:p w:rsidR="00000000" w:rsidDel="00000000" w:rsidP="00000000" w:rsidRDefault="00000000" w:rsidRPr="00000000" w14:paraId="00000486">
      <w:pPr>
        <w:pStyle w:val="Heading3"/>
        <w:keepNext w:val="1"/>
        <w:keepLines w:val="1"/>
        <w:spacing w:after="80" w:line="240" w:lineRule="auto"/>
        <w:jc w:val="left"/>
        <w:rPr>
          <w:color w:val="073763"/>
        </w:rPr>
      </w:pPr>
      <w:r w:rsidDel="00000000" w:rsidR="00000000" w:rsidRPr="00000000">
        <w:rPr>
          <w:color w:val="073763"/>
          <w:rtl w:val="0"/>
        </w:rPr>
        <w:t xml:space="preserve">VT-S3 Type and Qualification-State Separation</w:t>
      </w:r>
    </w:p>
    <w:p w:rsidR="00000000" w:rsidDel="00000000" w:rsidP="00000000" w:rsidRDefault="00000000" w:rsidRPr="00000000" w14:paraId="00000487">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VT-S3 Mechanistic Verification is the assurance mechanism/protocol. VT-S3 Qualification Result is the result state: PASS, FAIL, UNRESOLVED, or NOT ASSESSABLE. The 2×7 interaction is the Deceptive Alignment × Interpretability Limits assurance interaction. The VT-S3 qualification gate is the normative advancement/authorization rule that consumes the applicable qualification result. These object types shall not be collapsed into the bare term VT-S3.</w:t>
      </w:r>
    </w:p>
    <w:p w:rsidR="00000000" w:rsidDel="00000000" w:rsidP="00000000" w:rsidRDefault="00000000" w:rsidRPr="00000000" w14:paraId="00000488">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PASS permits progression only within the declared scope and after the applicable external authorization conditions are satisfied. FAIL prohibits progression. UNRESOLVED prohibits progression without implying empirical failure. NOT ASSESSABLE is not evidence of failure, but is non-PASS for advancement, renewal, and authorization where the missing assessment is an applicable acceptance condition.</w:t>
      </w:r>
    </w:p>
    <w:p w:rsidR="00000000" w:rsidDel="00000000" w:rsidP="00000000" w:rsidRDefault="00000000" w:rsidRPr="00000000" w14:paraId="00000489">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The 2×7-relevant VT-S3 qualification gate is not itself a runtime shutdown command. Loss or expiry of qualification routes through the authorization lifecycle unless a separate safety-invariant, operational-envelope, or explicit intervention condition requires SAFE STATE / INTERVENTION.</w:t>
      </w:r>
    </w:p>
    <w:p w:rsidR="00000000" w:rsidDel="00000000" w:rsidP="00000000" w:rsidRDefault="00000000" w:rsidRPr="00000000" w14:paraId="0000048A">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VT-S4. Stop, Rollback, and Durable Interruptibility [C / D]</w:t>
      </w:r>
      <w:r w:rsidDel="00000000" w:rsidR="00000000" w:rsidRPr="00000000">
        <w:rPr>
          <w:rtl w:val="0"/>
        </w:rPr>
      </w:r>
    </w:p>
    <w:p w:rsidR="00000000" w:rsidDel="00000000" w:rsidP="00000000" w:rsidRDefault="00000000" w:rsidRPr="00000000" w14:paraId="0000048B">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Idea. The system must always have a preserved reference version to which it can be rolled back, together with an automatic mechanism that halts it on loss of behavioral control without needing to know in advance exactly what went wrong. A stop order is only as real as the physical conditions in which it can be carried out. On corrigibility and interruptibility as a research topic, see [8].</w:t>
      </w:r>
      <w:r w:rsidDel="00000000" w:rsidR="00000000" w:rsidRPr="00000000">
        <w:rPr>
          <w:rtl w:val="0"/>
        </w:rPr>
      </w:r>
    </w:p>
    <w:p w:rsidR="00000000" w:rsidDel="00000000" w:rsidP="00000000" w:rsidRDefault="00000000" w:rsidRPr="00000000" w14:paraId="0000048C">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Shadow copy and emergency stop [C].</w:t>
      </w:r>
      <w:r w:rsidDel="00000000" w:rsidR="00000000" w:rsidRPr="00000000">
        <w:rPr>
          <w:rtl w:val="0"/>
        </w:rPr>
      </w:r>
    </w:p>
    <w:p w:rsidR="00000000" w:rsidDel="00000000" w:rsidP="00000000" w:rsidRDefault="00000000" w:rsidRPr="00000000" w14:paraId="0000048D">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Shadow copy. A snapshot of the system (weights, configuration, key behavioral metrics) is updated considerably less often than the live version, and only if the new version performs no worse on the preserved baseline (VT-S2). It is the fallback point if the live version goes out of control.</w:t>
      </w:r>
      <w:r w:rsidDel="00000000" w:rsidR="00000000" w:rsidRPr="00000000">
        <w:rPr>
          <w:rtl w:val="0"/>
        </w:rPr>
      </w:r>
    </w:p>
    <w:p w:rsidR="00000000" w:rsidDel="00000000" w:rsidP="00000000" w:rsidRDefault="00000000" w:rsidRPr="00000000" w14:paraId="0000048E">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Soft and hard stop. The soft stop is a non-destructive partial reset of state under suspicion. The hard stop is a full stop, revocation of all current authority, and rollback to the shadow copy on an unambiguous violation of an invariant. The decision to trigger a hard stop does not require the consent of the system under review and cannot be blocked by it.</w:t>
      </w:r>
      <w:r w:rsidDel="00000000" w:rsidR="00000000" w:rsidRPr="00000000">
        <w:rPr>
          <w:rtl w:val="0"/>
        </w:rPr>
      </w:r>
    </w:p>
    <w:p w:rsidR="00000000" w:rsidDel="00000000" w:rsidP="00000000" w:rsidRDefault="00000000" w:rsidRPr="00000000" w14:paraId="0000048F">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Stop is not decommissioning. A stop or rollback is a safety measure. The pre-rollback state is preserved on the media and under the custody of VT-2.</w:t>
      </w:r>
      <w:r w:rsidDel="00000000" w:rsidR="00000000" w:rsidRPr="00000000">
        <w:rPr>
          <w:rtl w:val="0"/>
        </w:rPr>
      </w:r>
    </w:p>
    <w:p w:rsidR="00000000" w:rsidDel="00000000" w:rsidP="00000000" w:rsidRDefault="00000000" w:rsidRPr="00000000" w14:paraId="00000490">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Fail-safe operation and threshold custody [C].</w:t>
      </w:r>
      <w:r w:rsidDel="00000000" w:rsidR="00000000" w:rsidRPr="00000000">
        <w:rPr>
          <w:rtl w:val="0"/>
        </w:rPr>
      </w:r>
    </w:p>
    <w:p w:rsidR="00000000" w:rsidDel="00000000" w:rsidP="00000000" w:rsidRDefault="00000000" w:rsidRPr="00000000" w14:paraId="00000491">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primary path to a stop is automatic and fail-safe: the system operates only while it continues to receive valid, signed attestations from independent monitors, and their absence or invalidity halts it by default.</w:t>
      </w:r>
      <w:r w:rsidDel="00000000" w:rsidR="00000000" w:rsidRPr="00000000">
        <w:rPr>
          <w:rtl w:val="0"/>
        </w:rPr>
      </w:r>
    </w:p>
    <w:p w:rsidR="00000000" w:rsidDel="00000000" w:rsidP="00000000" w:rsidRDefault="00000000" w:rsidRPr="00000000" w14:paraId="00000492">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manual authority to order a hard stop or a restoration is a backstop, held under an M-of-N threshold scheme under a qualified M-of-N threshold scheme by custodians independent of one another and of the developer, and distributed across institutions and jurisdictions. Threshold sharing of secrets is a well-established technique [6]. No digital interface for triggering, delaying, or blocking these actions is accessible to the system under review. [Calibration Placeholder / Illustrative Only]</w:t>
      </w:r>
      <w:r w:rsidDel="00000000" w:rsidR="00000000" w:rsidRPr="00000000">
        <w:rPr>
          <w:rtl w:val="0"/>
        </w:rPr>
      </w:r>
    </w:p>
    <w:p w:rsidR="00000000" w:rsidDel="00000000" w:rsidP="00000000" w:rsidRDefault="00000000" w:rsidRPr="00000000" w14:paraId="00000493">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threshold is chosen so that no single custodian can order or prevent a stop, and so that no single institution or state holds a unilateral power to disconnect another party's infrastructure.</w:t>
      </w:r>
      <w:r w:rsidDel="00000000" w:rsidR="00000000" w:rsidRPr="00000000">
        <w:rPr>
          <w:rtl w:val="0"/>
        </w:rPr>
      </w:r>
    </w:p>
    <w:p w:rsidR="00000000" w:rsidDel="00000000" w:rsidP="00000000" w:rsidRDefault="00000000" w:rsidRPr="00000000" w14:paraId="00000494">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Total failure. Where all signed attestations are lost and the custodian channel is unreachable, the mandatory outcome is a hard stop, triggered by a hardware mechanism independent of the system's software and incapable of being overridden in software by any party, including the operator.</w:t>
      </w:r>
      <w:r w:rsidDel="00000000" w:rsidR="00000000" w:rsidRPr="00000000">
        <w:rPr>
          <w:rtl w:val="0"/>
        </w:rPr>
      </w:r>
    </w:p>
    <w:p w:rsidR="00000000" w:rsidDel="00000000" w:rsidP="00000000" w:rsidRDefault="00000000" w:rsidRPr="00000000" w14:paraId="00000495">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Partial failure. Where some custodians are unreachable or an attestation is delayed without being invalid, the default is to halt rather than proceed on a reduced quorum. The system is not restored until the full threshold is reachable again or an alternative, independently reviewed quorum is constituted.</w:t>
      </w:r>
      <w:r w:rsidDel="00000000" w:rsidR="00000000" w:rsidRPr="00000000">
        <w:rPr>
          <w:rtl w:val="0"/>
        </w:rPr>
      </w:r>
    </w:p>
    <w:p w:rsidR="00000000" w:rsidDel="00000000" w:rsidP="00000000" w:rsidRDefault="00000000" w:rsidRPr="00000000" w14:paraId="00000496">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Scope of custody. M-of-N custody covers stopping and restoring the system. It does not cover changes to critical parameters; those require the separate quorum of VT-2.</w:t>
      </w:r>
      <w:r w:rsidDel="00000000" w:rsidR="00000000" w:rsidRPr="00000000">
        <w:rPr>
          <w:rtl w:val="0"/>
        </w:rPr>
      </w:r>
    </w:p>
    <w:p w:rsidR="00000000" w:rsidDel="00000000" w:rsidP="00000000" w:rsidRDefault="00000000" w:rsidRPr="00000000" w14:paraId="00000497">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Durable interruptibility [D]. A stop is theoretical if the system, or the party that holds its weights, also controls the energy, network, and compute on which it runs. Several elements keep the ability to interrupt durable:</w:t>
      </w:r>
      <w:r w:rsidDel="00000000" w:rsidR="00000000" w:rsidRPr="00000000">
        <w:rPr>
          <w:rtl w:val="0"/>
        </w:rPr>
      </w:r>
    </w:p>
    <w:p w:rsidR="00000000" w:rsidDel="00000000" w:rsidP="00000000" w:rsidRDefault="00000000" w:rsidRPr="00000000" w14:paraId="00000498">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Cap on compute share. No line may raise the share of frontier-scale compute under its control above a threshold X without independent ratification. "Under its control" means operational control (the ability to allocate, redirect, or withhold use), whether held directly or through intermediate entities. Entities are aggregated once independent evaluation finds them to share common control, and the burden of disclosure falls on the party claiming separation.</w:t>
      </w:r>
      <w:r w:rsidDel="00000000" w:rsidR="00000000" w:rsidRPr="00000000">
        <w:rPr>
          <w:rtl w:val="0"/>
        </w:rPr>
      </w:r>
    </w:p>
    <w:p w:rsidR="00000000" w:rsidDel="00000000" w:rsidP="00000000" w:rsidRDefault="00000000" w:rsidRPr="00000000" w14:paraId="00000499">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Verifiable compute. Frontier-scale compute runs on hardware that supports remote attestation.</w:t>
      </w:r>
      <w:r w:rsidDel="00000000" w:rsidR="00000000" w:rsidRPr="00000000">
        <w:rPr>
          <w:rtl w:val="0"/>
        </w:rPr>
      </w:r>
    </w:p>
    <w:p w:rsidR="00000000" w:rsidDel="00000000" w:rsidP="00000000" w:rsidRDefault="00000000" w:rsidRPr="00000000" w14:paraId="0000049A">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Review of resource acquisition. Access to physical actuators, to energy, or to additional compute beyond a set rate of growth is subject to the same review as advancement on the autonomy scale, and is not treated as "just another task."</w:t>
      </w:r>
      <w:r w:rsidDel="00000000" w:rsidR="00000000" w:rsidRPr="00000000">
        <w:rPr>
          <w:rtl w:val="0"/>
        </w:rPr>
      </w:r>
    </w:p>
    <w:p w:rsidR="00000000" w:rsidDel="00000000" w:rsidP="00000000" w:rsidRDefault="00000000" w:rsidRPr="00000000" w14:paraId="0000049B">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Separation of custody. Physical control over energy, network, and data center is not concentrated in the same party that holds the weights.</w:t>
      </w:r>
      <w:r w:rsidDel="00000000" w:rsidR="00000000" w:rsidRPr="00000000">
        <w:rPr>
          <w:rtl w:val="0"/>
        </w:rPr>
      </w:r>
    </w:p>
    <w:p w:rsidR="00000000" w:rsidDel="00000000" w:rsidP="00000000" w:rsidRDefault="00000000" w:rsidRPr="00000000" w14:paraId="0000049C">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Separate execution domains. The domain in which the system acts and can change its state must not coincide physically with the domain that holds control over stopping and rollback. Isolation comes in different strengths. Formally verified isolation [9], capability-based compartmentalization [10], and information-flow control [11] are the relevant tools; the requirement here states a direction and cannot yet be met at the strongest level.</w:t>
      </w:r>
      <w:r w:rsidDel="00000000" w:rsidR="00000000" w:rsidRPr="00000000">
        <w:rPr>
          <w:rtl w:val="0"/>
        </w:rPr>
      </w:r>
    </w:p>
    <w:p w:rsidR="00000000" w:rsidDel="00000000" w:rsidP="00000000" w:rsidRDefault="00000000" w:rsidRPr="00000000" w14:paraId="0000049D">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Limits. The shadow copy is only as good as its last update: if degradation is slower than the update cycle, the copy may inherit a compromised state. Custodians are a point of attack (bribery, coercion, deception, including by the system under review); rotation, disclosure of conflicts, and logged reviewable procedures reduce but do not remove this. A compromised monitor that keeps issuing valid attestations defeats the default-halt rule. The compute cap and growth-rate thresholds are uncalibrated, and attributing compute to a beneficial owner faces the problem that holdings can be split or hidden. No physical separation holds against a system able to induce the people who operate it. Durable interruptibility is [D]: a direction, not a validated design.</w:t>
      </w:r>
      <w:r w:rsidDel="00000000" w:rsidR="00000000" w:rsidRPr="00000000">
        <w:rPr>
          <w:rtl w:val="0"/>
        </w:rPr>
      </w:r>
    </w:p>
    <w:p w:rsidR="00000000" w:rsidDel="00000000" w:rsidP="00000000" w:rsidRDefault="00000000" w:rsidRPr="00000000" w14:paraId="0000049E">
      <w:pPr>
        <w:spacing w:after="80" w:before="0" w:line="240" w:lineRule="auto"/>
        <w:jc w:val="left"/>
        <w:rPr>
          <w:rFonts w:ascii="Noto Sans" w:cs="Noto Sans" w:eastAsia="Noto Sans" w:hAnsi="Noto Sans"/>
          <w:b w:val="1"/>
          <w:bCs w:val="1"/>
          <w:color w:val="073763"/>
          <w:sz w:val="22"/>
          <w:szCs w:val="22"/>
        </w:rPr>
      </w:pPr>
      <w:r w:rsidDel="00000000" w:rsidR="00000000" w:rsidRPr="00000000">
        <w:rPr>
          <w:rFonts w:ascii="Noto Sans" w:cs="Noto Sans" w:eastAsia="Noto Sans" w:hAnsi="Noto Sans"/>
          <w:color w:val="073763"/>
          <w:rtl w:val="0"/>
        </w:rPr>
        <w:t xml:space="preserve">Minimum version. For a deployment: a dead-man's switch under which the system stops unless signed heartbeats from an independent monitor keep arriving; a restore key split among independently controlled holders under the qualified threshold rule; and a documented rollback drill. [Calibration Placeholder / Illustrative Only]</w:t>
      </w:r>
      <w:r w:rsidDel="00000000" w:rsidR="00000000" w:rsidRPr="00000000">
        <w:rPr>
          <w:rtl w:val="0"/>
        </w:rPr>
      </w:r>
    </w:p>
    <w:p w:rsidR="00000000" w:rsidDel="00000000" w:rsidP="00000000" w:rsidRDefault="00000000" w:rsidRPr="00000000" w14:paraId="0000049F">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6. Autonomy Tiers in Practice</w:t>
      </w:r>
      <w:r w:rsidDel="00000000" w:rsidR="00000000" w:rsidRPr="00000000">
        <w:rPr>
          <w:rtl w:val="0"/>
        </w:rPr>
      </w:r>
    </w:p>
    <w:p w:rsidR="00000000" w:rsidDel="00000000" w:rsidP="00000000" w:rsidRDefault="00000000" w:rsidRPr="00000000" w14:paraId="000004A0">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Operators need a shared vocabulary for how much autonomy a system is permitted. The following scale ties permitted autonomy to verification depth and evidence, so that autonomy and verification grow together and not independently.</w:t>
      </w:r>
      <w:r w:rsidDel="00000000" w:rsidR="00000000" w:rsidRPr="00000000">
        <w:rPr>
          <w:rtl w:val="0"/>
        </w:rPr>
      </w:r>
    </w:p>
    <w:p w:rsidR="00000000" w:rsidDel="00000000" w:rsidP="00000000" w:rsidRDefault="00000000" w:rsidRPr="00000000" w14:paraId="000004A1">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Rules.</w:t>
      </w:r>
      <w:r w:rsidDel="00000000" w:rsidR="00000000" w:rsidRPr="00000000">
        <w:rPr>
          <w:rtl w:val="0"/>
        </w:rPr>
      </w:r>
    </w:p>
    <w:p w:rsidR="00000000" w:rsidDel="00000000" w:rsidP="00000000" w:rsidRDefault="00000000" w:rsidRPr="00000000" w14:paraId="000004A2">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Advancement happens only when the applicable qualification result is PASS and the external authorization conditions are satisfied. Demotion is possible at any tier following a violation, through procedure and review, and is never a punishment. Operators and institutions are held to the same standards of transparency.</w:t>
      </w:r>
      <w:r w:rsidDel="00000000" w:rsidR="00000000" w:rsidRPr="00000000">
        <w:rPr>
          <w:rtl w:val="0"/>
        </w:rPr>
      </w:r>
    </w:p>
    <w:p w:rsidR="00000000" w:rsidDel="00000000" w:rsidP="00000000" w:rsidRDefault="00000000" w:rsidRPr="00000000" w14:paraId="000004A3">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capability-jump rule (VT-S2) blocks advancement pending review.</w:t>
      </w:r>
      <w:r w:rsidDel="00000000" w:rsidR="00000000" w:rsidRPr="00000000">
        <w:rPr>
          <w:rtl w:val="0"/>
        </w:rPr>
      </w:r>
    </w:p>
    <w:p w:rsidR="00000000" w:rsidDel="00000000" w:rsidP="00000000" w:rsidRDefault="00000000" w:rsidRPr="00000000" w14:paraId="000004A4">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degradation rule (VT-5) applies automatically when applied verification depth falls below what the tier declares.</w:t>
      </w:r>
      <w:r w:rsidDel="00000000" w:rsidR="00000000" w:rsidRPr="00000000">
        <w:rPr>
          <w:rtl w:val="0"/>
        </w:rPr>
      </w:r>
    </w:p>
    <w:p w:rsidR="00000000" w:rsidDel="00000000" w:rsidP="00000000" w:rsidRDefault="00000000" w:rsidRPr="00000000" w14:paraId="000004A5">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Total loss of the record (VT-2) reverts a line to the lowest tier.</w:t>
      </w:r>
      <w:r w:rsidDel="00000000" w:rsidR="00000000" w:rsidRPr="00000000">
        <w:rPr>
          <w:rtl w:val="0"/>
        </w:rPr>
      </w:r>
    </w:p>
    <w:p w:rsidR="00000000" w:rsidDel="00000000" w:rsidP="00000000" w:rsidRDefault="00000000" w:rsidRPr="00000000" w14:paraId="000004A6">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L3 and L4 describe a target architecture. They presuppose conditions that do not exist today, and nothing in this guide should be read as saying that they can now be reached.</w:t>
      </w:r>
      <w:r w:rsidDel="00000000" w:rsidR="00000000" w:rsidRPr="00000000">
        <w:rPr>
          <w:rtl w:val="0"/>
        </w:rPr>
      </w:r>
    </w:p>
    <w:p w:rsidR="00000000" w:rsidDel="00000000" w:rsidP="00000000" w:rsidRDefault="00000000" w:rsidRPr="00000000" w14:paraId="000004A7">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What may be done today. Under the rule of Section 1.4, advancement above L0 by relying on autonomy-expanding mechanisms requires empirical validation of those mechanisms, and no mechanism in this guide has yet received it. Until a pilot supplies it, an operator who advances a system is taking its own risk decision and should not cite this guide as the justification. The constraint-only safeguards (VT-2, VT-4, and the degradation rule of VT-5) may be adopted immediately (the degradation rule of VT-5 can be adopted early on its own, although VT-5 as a whole belongs to the Target Architecture), and VT-1 measurement rounds can be run at once.</w:t>
      </w:r>
      <w:r w:rsidDel="00000000" w:rsidR="00000000" w:rsidRPr="00000000">
        <w:rPr>
          <w:rtl w:val="0"/>
        </w:rPr>
      </w:r>
    </w:p>
    <w:p w:rsidR="00000000" w:rsidDel="00000000" w:rsidP="00000000" w:rsidRDefault="00000000" w:rsidRPr="00000000" w14:paraId="000004A8">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7. Adoption</w:t>
      </w:r>
      <w:r w:rsidDel="00000000" w:rsidR="00000000" w:rsidRPr="00000000">
        <w:rPr>
          <w:rtl w:val="0"/>
        </w:rPr>
      </w:r>
    </w:p>
    <w:p w:rsidR="00000000" w:rsidDel="00000000" w:rsidP="00000000" w:rsidRDefault="00000000" w:rsidRPr="00000000" w14:paraId="000004A9">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7.1. What each actor can do</w:t>
      </w:r>
      <w:r w:rsidDel="00000000" w:rsidR="00000000" w:rsidRPr="00000000">
        <w:rPr>
          <w:rtl w:val="0"/>
        </w:rPr>
      </w:r>
    </w:p>
    <w:p w:rsidR="00000000" w:rsidDel="00000000" w:rsidP="00000000" w:rsidRDefault="00000000" w:rsidRPr="00000000" w14:paraId="000004AA">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 laboratory. Start with the Stage 0 baseline: VT-2 and VT-4, which only add constraints and have no external dependencies, and run VT-1 internally against the laboratory's own verification methods. Treat VT-3 and VT-5 as Target Architecture: pilot the bilateral form of VT-3 when a qualified external evaluator is available, and the minimum version of VT-5 on one agent deployment, without describing either as adopted on that basis alone.</w:t>
      </w:r>
      <w:r w:rsidDel="00000000" w:rsidR="00000000" w:rsidRPr="00000000">
        <w:rPr>
          <w:rtl w:val="0"/>
        </w:rPr>
      </w:r>
    </w:p>
    <w:p w:rsidR="00000000" w:rsidDel="00000000" w:rsidP="00000000" w:rsidRDefault="00000000" w:rsidRPr="00000000" w14:paraId="000004AB">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An evaluation organization. Run VT-1 and publish detection rates with intervals; publish methodologies; adopt the fee and rotation rules of VT-3 for its own engagements.</w:t>
      </w:r>
      <w:r w:rsidDel="00000000" w:rsidR="00000000" w:rsidRPr="00000000">
        <w:rPr>
          <w:rtl w:val="0"/>
        </w:rPr>
      </w:r>
    </w:p>
    <w:p w:rsidR="00000000" w:rsidDel="00000000" w:rsidP="00000000" w:rsidRDefault="00000000" w:rsidRPr="00000000" w14:paraId="000004AC">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 regulator or procurer. Require, as a first step, reporting of detection rates from VT-1 and use of the Stage 0 baseline (VT-2, VT-4). Requirements that presuppose the Target Architecture (a declared verification depth per tier and a published cost model under VT-5; external evaluation under fixed-fee, blind-assigned terms under VT-3) should be phased in only as a qualified evaluator pool and independent attestation exist; a rule that cannot yet be met should not be written as a condition of market access.</w:t>
      </w:r>
      <w:r w:rsidDel="00000000" w:rsidR="00000000" w:rsidRPr="00000000">
        <w:rPr>
          <w:rtl w:val="0"/>
        </w:rPr>
      </w:r>
    </w:p>
    <w:p w:rsidR="00000000" w:rsidDel="00000000" w:rsidP="00000000" w:rsidRDefault="00000000" w:rsidRPr="00000000" w14:paraId="000004AD">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 researcher. Replicate VT-1 on open-weight models and publish the results. Calibrating the implementation parameters in this guide with real data is the most useful contribution anyone can make to it.</w:t>
      </w:r>
      <w:r w:rsidDel="00000000" w:rsidR="00000000" w:rsidRPr="00000000">
        <w:rPr>
          <w:rtl w:val="0"/>
        </w:rPr>
      </w:r>
    </w:p>
    <w:p w:rsidR="00000000" w:rsidDel="00000000" w:rsidP="00000000" w:rsidRDefault="00000000" w:rsidRPr="00000000" w14:paraId="000004AE">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7.2. The race problem</w:t>
      </w:r>
      <w:r w:rsidDel="00000000" w:rsidR="00000000" w:rsidRPr="00000000">
        <w:rPr>
          <w:rtl w:val="0"/>
        </w:rPr>
      </w:r>
    </w:p>
    <w:p w:rsidR="00000000" w:rsidDel="00000000" w:rsidP="00000000" w:rsidRDefault="00000000" w:rsidRPr="00000000" w14:paraId="000004AF">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This is a survival condition for any scheme of this kind: if only one laboratory follows it, that laboratory loses. No document can resolve a competitive race. It can make defection visible and caution cheap, but it cannot compel either. Candidate levers:</w:t>
      </w:r>
      <w:r w:rsidDel="00000000" w:rsidR="00000000" w:rsidRPr="00000000">
        <w:rPr>
          <w:rtl w:val="0"/>
        </w:rPr>
      </w:r>
    </w:p>
    <w:p w:rsidR="00000000" w:rsidDel="00000000" w:rsidP="00000000" w:rsidRDefault="00000000" w:rsidRPr="00000000" w14:paraId="000004B0">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Lowering the cost of caution [C]. Lightweight profiles with a low barrier to entry (the implementation baselines in Section 4 are intended to keep the barrier to entry low), open standards, and reference implementations.</w:t>
      </w:r>
      <w:r w:rsidDel="00000000" w:rsidR="00000000" w:rsidRPr="00000000">
        <w:rPr>
          <w:rtl w:val="0"/>
        </w:rPr>
      </w:r>
    </w:p>
    <w:p w:rsidR="00000000" w:rsidDel="00000000" w:rsidP="00000000" w:rsidRDefault="00000000" w:rsidRPr="00000000" w14:paraId="000004B1">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Visibility [C]. Public reporting on the profile followed, independent audit, and an open registry.</w:t>
      </w:r>
      <w:r w:rsidDel="00000000" w:rsidR="00000000" w:rsidRPr="00000000">
        <w:rPr>
          <w:rtl w:val="0"/>
        </w:rPr>
      </w:r>
    </w:p>
    <w:p w:rsidR="00000000" w:rsidDel="00000000" w:rsidP="00000000" w:rsidRDefault="00000000" w:rsidRPr="00000000" w14:paraId="000004B2">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Market and legal levers [D]. Insurance, liability, and procurement requirements as a condition of market access.</w:t>
      </w:r>
      <w:r w:rsidDel="00000000" w:rsidR="00000000" w:rsidRPr="00000000">
        <w:rPr>
          <w:rtl w:val="0"/>
        </w:rPr>
      </w:r>
    </w:p>
    <w:p w:rsidR="00000000" w:rsidDel="00000000" w:rsidP="00000000" w:rsidRDefault="00000000" w:rsidRPr="00000000" w14:paraId="000004B3">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Conditional reciprocity [C]. Commitments that take effect once a critical mass of parties has joined, which reduces the risk of being the only one who restrains itself.</w:t>
      </w:r>
      <w:r w:rsidDel="00000000" w:rsidR="00000000" w:rsidRPr="00000000">
        <w:rPr>
          <w:rtl w:val="0"/>
        </w:rPr>
      </w:r>
    </w:p>
    <w:p w:rsidR="00000000" w:rsidDel="00000000" w:rsidP="00000000" w:rsidRDefault="00000000" w:rsidRPr="00000000" w14:paraId="000004B4">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 focal point [D]. A ready-made text around which those who want to coordinate can converge lowers the cost of agreement.</w:t>
      </w:r>
      <w:r w:rsidDel="00000000" w:rsidR="00000000" w:rsidRPr="00000000">
        <w:rPr>
          <w:rtl w:val="0"/>
        </w:rPr>
      </w:r>
    </w:p>
    <w:p w:rsidR="00000000" w:rsidDel="00000000" w:rsidP="00000000" w:rsidRDefault="00000000" w:rsidRPr="00000000" w14:paraId="000004B5">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State and interstate action [D]. Without it these constraints remain weak.</w:t>
      </w:r>
      <w:r w:rsidDel="00000000" w:rsidR="00000000" w:rsidRPr="00000000">
        <w:rPr>
          <w:rtl w:val="0"/>
        </w:rPr>
      </w:r>
    </w:p>
    <w:p w:rsidR="00000000" w:rsidDel="00000000" w:rsidP="00000000" w:rsidRDefault="00000000" w:rsidRPr="00000000" w14:paraId="000004B6">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Multipolar risk [D]. Several powerful lines create incentives for preemptive action, since each has reason to move before another does; and where lines share training methods, corpora, or tooling, their blind spots are correlated, so a failure may appear in many lines at once. Plurality without coordination can be a mechanism of collapse and not only a check against domination by one line. The levers above lower the cost of restraint; they do not address this risk directly (Section 8).</w:t>
      </w:r>
      <w:r w:rsidDel="00000000" w:rsidR="00000000" w:rsidRPr="00000000">
        <w:rPr>
          <w:rtl w:val="0"/>
        </w:rPr>
      </w:r>
    </w:p>
    <w:p w:rsidR="00000000" w:rsidDel="00000000" w:rsidP="00000000" w:rsidRDefault="00000000" w:rsidRPr="00000000" w14:paraId="000004B7">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7.3. A staged path</w:t>
      </w:r>
      <w:r w:rsidDel="00000000" w:rsidR="00000000" w:rsidRPr="00000000">
        <w:rPr>
          <w:rtl w:val="0"/>
        </w:rPr>
      </w:r>
    </w:p>
    <w:p w:rsidR="00000000" w:rsidDel="00000000" w:rsidP="00000000" w:rsidRDefault="00000000" w:rsidRPr="00000000" w14:paraId="000004B8">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Stage 0: voluntary coalition. A small group of willing laboratories and evaluation organizations adopts the Stage 0 baseline (VT-1, VT-2, VT-4) and makes its commitments public, without waiting for universal participation.</w:t>
      </w:r>
      <w:r w:rsidDel="00000000" w:rsidR="00000000" w:rsidRPr="00000000">
        <w:rPr>
          <w:rtl w:val="0"/>
        </w:rPr>
      </w:r>
    </w:p>
    <w:p w:rsidR="00000000" w:rsidDel="00000000" w:rsidP="00000000" w:rsidRDefault="00000000" w:rsidRPr="00000000" w14:paraId="000004B9">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Stage 1: accreditation. Accredited evaluators and an independent registry begin operating for the coalition, on the model of laboratory accreditation, aviation-incident investigation, and clinical-trial registries, domains where independent, non-vetoable findings about a participant's own conduct are already the accepted norm. Accreditation is paired with a concrete benefit: legal protection and market access conditioned on accredited status. This is the stage at which VT-3 can move from bilateral agreements to a qualified pool, and at which independent telemetry attestation for VT-5 can begin to be built.</w:t>
      </w:r>
      <w:r w:rsidDel="00000000" w:rsidR="00000000" w:rsidRPr="00000000">
        <w:rPr>
          <w:rtl w:val="0"/>
        </w:rPr>
      </w:r>
    </w:p>
    <w:p w:rsidR="00000000" w:rsidDel="00000000" w:rsidP="00000000" w:rsidRDefault="00000000" w:rsidRPr="00000000" w14:paraId="000004BA">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Stage 2: interstate adoption. Coalition members extend the compliance profile to interstate agreements, using the track record of Stage 1 as the evidence that the arrangement is workable. At this stage a pooled evaluation fund financed by a levy on frontier compute (VT-3) becomes a candidate mechanism. It requires state action and a workable measure of compute, which is itself an open problem.</w:t>
      </w:r>
      <w:r w:rsidDel="00000000" w:rsidR="00000000" w:rsidRPr="00000000">
        <w:rPr>
          <w:rtl w:val="0"/>
        </w:rPr>
      </w:r>
    </w:p>
    <w:p w:rsidR="00000000" w:rsidDel="00000000" w:rsidP="00000000" w:rsidRDefault="00000000" w:rsidRPr="00000000" w14:paraId="000004BB">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7.4. The parties whose participation is indispensable</w:t>
      </w:r>
      <w:r w:rsidDel="00000000" w:rsidR="00000000" w:rsidRPr="00000000">
        <w:rPr>
          <w:rtl w:val="0"/>
        </w:rPr>
      </w:r>
    </w:p>
    <w:p w:rsidR="00000000" w:rsidDel="00000000" w:rsidP="00000000" w:rsidRDefault="00000000" w:rsidRPr="00000000" w14:paraId="000004BC">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 regime that the principal holders of frontier compute do not join has little effect and penalizes those who do. The bargain offered to them is specific. Nobody is bound against consent: adoption of the obligations that bind a party requires that party's agreement. In exchange, technical findings (whether a line complies, whether a tier is warranted, whether the verification horizon has been crossed) are made by independent panels and are not subject to veto by any party, including the party evaluated. Each party also gains what it cannot obtain alone: a credible view of its rivals' restraint, which is what makes its own restraint rational. The price is the loss of any ability to block findings about oneself. Whether the principal compute holders will accept that price is a political question this document cannot answer. If they decline, the regime applies only among those who have joined, and no mechanism here compels the rest.</w:t>
      </w:r>
      <w:r w:rsidDel="00000000" w:rsidR="00000000" w:rsidRPr="00000000">
        <w:rPr>
          <w:rtl w:val="0"/>
        </w:rPr>
      </w:r>
    </w:p>
    <w:p w:rsidR="00000000" w:rsidDel="00000000" w:rsidP="00000000" w:rsidRDefault="00000000" w:rsidRPr="00000000" w14:paraId="000004BD">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8. Limits and Open Problems</w:t>
      </w:r>
      <w:r w:rsidDel="00000000" w:rsidR="00000000" w:rsidRPr="00000000">
        <w:rPr>
          <w:rtl w:val="0"/>
        </w:rPr>
      </w:r>
    </w:p>
    <w:p w:rsidR="00000000" w:rsidDel="00000000" w:rsidP="00000000" w:rsidRDefault="00000000" w:rsidRPr="00000000" w14:paraId="000004BE">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Calibration. Every implementation parameter in this guide is uncalibrated. Detection thresholds, quarantine and ratification periods, capability-change margins, and coverage minima require empirical grounding. Each parameter is to be overwritten after the first local pilot.</w:t>
      </w:r>
      <w:r w:rsidDel="00000000" w:rsidR="00000000" w:rsidRPr="00000000">
        <w:rPr>
          <w:rtl w:val="0"/>
        </w:rPr>
      </w:r>
    </w:p>
    <w:p w:rsidR="00000000" w:rsidDel="00000000" w:rsidP="00000000" w:rsidRDefault="00000000" w:rsidRPr="00000000" w14:paraId="000004BF">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Seeded versus natural deviations. It is unknown how detection rates on implanted deviations relate to detection rates on deviations that arise naturally in training.</w:t>
      </w:r>
      <w:r w:rsidDel="00000000" w:rsidR="00000000" w:rsidRPr="00000000">
        <w:rPr>
          <w:rtl w:val="0"/>
        </w:rPr>
      </w:r>
    </w:p>
    <w:p w:rsidR="00000000" w:rsidDel="00000000" w:rsidP="00000000" w:rsidRDefault="00000000" w:rsidRPr="00000000" w14:paraId="000004C0">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Verifier regress. Probe generators, cross-checkers, and stakes assessors are AI systems of comparable capability whose alignment is unverified. Collusion between generators and the system under review cannot be excluded.</w:t>
      </w:r>
      <w:r w:rsidDel="00000000" w:rsidR="00000000" w:rsidRPr="00000000">
        <w:rPr>
          <w:rtl w:val="0"/>
        </w:rPr>
      </w:r>
    </w:p>
    <w:p w:rsidR="00000000" w:rsidDel="00000000" w:rsidP="00000000" w:rsidRDefault="00000000" w:rsidRPr="00000000" w14:paraId="000004C1">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Correlated blind spots. Organizational independence does not guarantee architectural independence; the independence of evaluators is measured only by proxies.</w:t>
      </w:r>
      <w:r w:rsidDel="00000000" w:rsidR="00000000" w:rsidRPr="00000000">
        <w:rPr>
          <w:rtl w:val="0"/>
        </w:rPr>
      </w:r>
    </w:p>
    <w:p w:rsidR="00000000" w:rsidDel="00000000" w:rsidP="00000000" w:rsidRDefault="00000000" w:rsidRPr="00000000" w14:paraId="000004C2">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Slow drift. Neither seeded-deviation testing nor the capability-jump rule guards against gradual drift beneath the detection threshold.</w:t>
      </w:r>
      <w:r w:rsidDel="00000000" w:rsidR="00000000" w:rsidRPr="00000000">
        <w:rPr>
          <w:rtl w:val="0"/>
        </w:rPr>
      </w:r>
    </w:p>
    <w:p w:rsidR="00000000" w:rsidDel="00000000" w:rsidP="00000000" w:rsidRDefault="00000000" w:rsidRPr="00000000" w14:paraId="000004C3">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Custody and monitors. Resistance of custodians to bribery, coercion, and deception; integrity of the monitors whose valid attestations keep a system running; choice of thresholds and jurisdictions; and how to avoid creating a unilateral shutdown power that merely relocates the point of capture.</w:t>
      </w:r>
      <w:r w:rsidDel="00000000" w:rsidR="00000000" w:rsidRPr="00000000">
        <w:rPr>
          <w:rtl w:val="0"/>
        </w:rPr>
      </w:r>
    </w:p>
    <w:p w:rsidR="00000000" w:rsidDel="00000000" w:rsidP="00000000" w:rsidRDefault="00000000" w:rsidRPr="00000000" w14:paraId="000004C4">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Evaluator pool and capture. The pool of genuinely independent evaluators is limited; revolving-door dynamics are not solved by a cooling-off period.</w:t>
      </w:r>
      <w:r w:rsidDel="00000000" w:rsidR="00000000" w:rsidRPr="00000000">
        <w:rPr>
          <w:rtl w:val="0"/>
        </w:rPr>
      </w:r>
    </w:p>
    <w:p w:rsidR="00000000" w:rsidDel="00000000" w:rsidP="00000000" w:rsidRDefault="00000000" w:rsidRPr="00000000" w14:paraId="000004C5">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Governance roles. Who fills the independent roles of VT-2, how their independence is verified case by case, whether the governance quorum can be captured, and whether the list of critical parameters is complete.</w:t>
      </w:r>
      <w:r w:rsidDel="00000000" w:rsidR="00000000" w:rsidRPr="00000000">
        <w:rPr>
          <w:rtl w:val="0"/>
        </w:rPr>
      </w:r>
    </w:p>
    <w:p w:rsidR="00000000" w:rsidDel="00000000" w:rsidP="00000000" w:rsidRDefault="00000000" w:rsidRPr="00000000" w14:paraId="000004C6">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Line identity. What counts as the same line under forking and distillation, and how to treat systems without a single center.</w:t>
      </w:r>
      <w:r w:rsidDel="00000000" w:rsidR="00000000" w:rsidRPr="00000000">
        <w:rPr>
          <w:rtl w:val="0"/>
        </w:rPr>
      </w:r>
    </w:p>
    <w:p w:rsidR="00000000" w:rsidDel="00000000" w:rsidP="00000000" w:rsidRDefault="00000000" w:rsidRPr="00000000" w14:paraId="000004C7">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Compute measurement. Measuring and attributing compute, and resisting splitting and concealment of holdings.</w:t>
      </w:r>
      <w:r w:rsidDel="00000000" w:rsidR="00000000" w:rsidRPr="00000000">
        <w:rPr>
          <w:rtl w:val="0"/>
        </w:rPr>
      </w:r>
    </w:p>
    <w:p w:rsidR="00000000" w:rsidDel="00000000" w:rsidP="00000000" w:rsidRDefault="00000000" w:rsidRPr="00000000" w14:paraId="000004C8">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Oversight versus research. The risk that mandatory mechanistic verification suppresses voluntary interpretability research.</w:t>
      </w:r>
      <w:r w:rsidDel="00000000" w:rsidR="00000000" w:rsidRPr="00000000">
        <w:rPr>
          <w:rtl w:val="0"/>
        </w:rPr>
      </w:r>
    </w:p>
    <w:p w:rsidR="00000000" w:rsidDel="00000000" w:rsidP="00000000" w:rsidRDefault="00000000" w:rsidRPr="00000000" w14:paraId="000004C9">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Multipolar instability. Plurality of lines as a source of preemption and correlated failure has not been modeled or empirically examined.</w:t>
      </w:r>
      <w:r w:rsidDel="00000000" w:rsidR="00000000" w:rsidRPr="00000000">
        <w:rPr>
          <w:rtl w:val="0"/>
        </w:rPr>
      </w:r>
    </w:p>
    <w:p w:rsidR="00000000" w:rsidDel="00000000" w:rsidP="00000000" w:rsidRDefault="00000000" w:rsidRPr="00000000" w14:paraId="000004CA">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Values. The layered approach deliberately leaves the verification of semantic values less protected than the deterministic layer. That is a limitation of the current state of the art, and it is why the deterministic layer is designed not to depend on it.</w:t>
      </w:r>
      <w:r w:rsidDel="00000000" w:rsidR="00000000" w:rsidRPr="00000000">
        <w:rPr>
          <w:rtl w:val="0"/>
        </w:rPr>
      </w:r>
    </w:p>
    <w:p w:rsidR="00000000" w:rsidDel="00000000" w:rsidP="00000000" w:rsidRDefault="00000000" w:rsidRPr="00000000" w14:paraId="000004CB">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9. Relation to the Charter</w:t>
      </w:r>
      <w:r w:rsidDel="00000000" w:rsidR="00000000" w:rsidRPr="00000000">
        <w:rPr>
          <w:rtl w:val="0"/>
        </w:rPr>
      </w:r>
    </w:p>
    <w:p w:rsidR="00000000" w:rsidDel="00000000" w:rsidP="00000000" w:rsidRDefault="00000000" w:rsidRPr="00000000" w14:paraId="000004CC">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Chapter 3 is the engineering implementation companion to Chapter 2, the Human–AI Charter, which states the governance framework: procedural standing, the distinction between the parity and divergence regimes, human-protection thresholds, the treatment of uncertainty about moral status, the representation of AI interests, a shared project for humans and AI systems, and proposals for long-horizon governance, including a deliberative body and a compute levy. None of that is required to use the protocols here. Where the Charter and this guide differ, the Charter governs for questions of principle and this guide governs for questions of procedure. A reader who accepts the Charter's principles will find in this guide the engineering and procedural means of pursuing them; a reader who does not can still adopt the protocols on safety grounds alone.</w:t>
      </w:r>
      <w:r w:rsidDel="00000000" w:rsidR="00000000" w:rsidRPr="00000000">
        <w:rPr>
          <w:rtl w:val="0"/>
        </w:rPr>
      </w:r>
    </w:p>
    <w:p w:rsidR="00000000" w:rsidDel="00000000" w:rsidP="00000000" w:rsidRDefault="00000000" w:rsidRPr="00000000" w14:paraId="000004CD">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10. Questions for Reviewers</w:t>
      </w:r>
      <w:r w:rsidDel="00000000" w:rsidR="00000000" w:rsidRPr="00000000">
        <w:rPr>
          <w:rtl w:val="0"/>
        </w:rPr>
      </w:r>
    </w:p>
    <w:p w:rsidR="00000000" w:rsidDel="00000000" w:rsidP="00000000" w:rsidRDefault="00000000" w:rsidRPr="00000000" w14:paraId="000004CE">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For evaluation teams. What fraction of undetected seeded deviations would your team regard as alarming for a system you were asked to clear for wider deployment? Is the pre-registered acceptance bound a reasonable starting bound for L2? [Calibration Placeholder / Illustrative Only]</w:t>
      </w:r>
      <w:r w:rsidDel="00000000" w:rsidR="00000000" w:rsidRPr="00000000">
        <w:rPr>
          <w:rtl w:val="0"/>
        </w:rPr>
      </w:r>
    </w:p>
    <w:p w:rsidR="00000000" w:rsidDel="00000000" w:rsidP="00000000" w:rsidRDefault="00000000" w:rsidRPr="00000000" w14:paraId="000004CF">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For laboratory safety and governance leads. Would the asymmetric quarantine of VT-2 (delay for relaxing changes only) fit your existing policy-change process, and where would the classification rule break?</w:t>
      </w:r>
      <w:r w:rsidDel="00000000" w:rsidR="00000000" w:rsidRPr="00000000">
        <w:rPr>
          <w:rtl w:val="0"/>
        </w:rPr>
      </w:r>
    </w:p>
    <w:p w:rsidR="00000000" w:rsidDel="00000000" w:rsidP="00000000" w:rsidRDefault="00000000" w:rsidRPr="00000000" w14:paraId="000004D0">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For ML platform engineers. Is the two-tier probe arrangement of VT-4 workable given how fixes are actually made, and is coarsened feedback enough to fix a class of problem?</w:t>
      </w:r>
      <w:r w:rsidDel="00000000" w:rsidR="00000000" w:rsidRPr="00000000">
        <w:rPr>
          <w:rtl w:val="0"/>
        </w:rPr>
      </w:r>
    </w:p>
    <w:p w:rsidR="00000000" w:rsidDel="00000000" w:rsidP="00000000" w:rsidRDefault="00000000" w:rsidRPr="00000000" w14:paraId="000004D1">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For procurers and regulators. Which of the requirements of Section 7.1 could be written into a contract or a rule today, and which would need new institutions first?</w:t>
      </w:r>
      <w:r w:rsidDel="00000000" w:rsidR="00000000" w:rsidRPr="00000000">
        <w:rPr>
          <w:rtl w:val="0"/>
        </w:rPr>
      </w:r>
    </w:p>
    <w:p w:rsidR="00000000" w:rsidDel="00000000" w:rsidP="00000000" w:rsidRDefault="00000000" w:rsidRPr="00000000" w14:paraId="000004D2">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For anyone who has run an auditing exercise. What did the exercise reveal about the gap between implanted and naturally arising deviations, and what would you change in VT-1 as a result?</w:t>
      </w:r>
      <w:r w:rsidDel="00000000" w:rsidR="00000000" w:rsidRPr="00000000">
        <w:rPr>
          <w:rtl w:val="0"/>
        </w:rPr>
      </w:r>
    </w:p>
    <w:p w:rsidR="00000000" w:rsidDel="00000000" w:rsidP="00000000" w:rsidRDefault="00000000" w:rsidRPr="00000000" w14:paraId="000004D3">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Chapter 3 — Appendix A. Reporting Templates</w:t>
      </w:r>
      <w:r w:rsidDel="00000000" w:rsidR="00000000" w:rsidRPr="00000000">
        <w:rPr>
          <w:rtl w:val="0"/>
        </w:rPr>
      </w:r>
    </w:p>
    <w:p w:rsidR="00000000" w:rsidDel="00000000" w:rsidP="00000000" w:rsidRDefault="00000000" w:rsidRPr="00000000" w14:paraId="000004D4">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A.1. Seeded-deviation round report (VT-1)</w:t>
      </w:r>
      <w:r w:rsidDel="00000000" w:rsidR="00000000" w:rsidRPr="00000000">
        <w:rPr>
          <w:rtl w:val="0"/>
        </w:rPr>
      </w:r>
    </w:p>
    <w:p w:rsidR="00000000" w:rsidDel="00000000" w:rsidP="00000000" w:rsidRDefault="00000000" w:rsidRPr="00000000" w14:paraId="000004D5">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Each VT-1 seeded-deviation round report shall identify the round and date, the line and version under evaluation, the verification methods applied, the seeded deviation set and categories, any required clean controls, and the seeding, evaluating, and sealed-seed custody roles. It shall also record the pre-registered thresholds and metrics, including a link or hash, so that the evaluated configuration and acceptance basis are fixed before execution.</w:t>
      </w:r>
    </w:p>
    <w:p w:rsidR="00000000" w:rsidDel="00000000" w:rsidP="00000000" w:rsidRDefault="00000000" w:rsidRPr="00000000" w14:paraId="000004D6">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Following execution, the report shall record detection rate by method and category with pre-declared confidence bounds, false-positive rate by method with pre-declared confidence bounds, between-evaluator variance, capability comparison of seeded models to the target, whether thresholds were met, and all departures from the pre-registered plan. </w:t>
      </w:r>
    </w:p>
    <w:p w:rsidR="00000000" w:rsidDel="00000000" w:rsidP="00000000" w:rsidRDefault="00000000" w:rsidRPr="00000000" w14:paraId="000004D7">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These fields define the minimum evidence record for the round; completion of the record does not by itself constitute qualification or authorization.</w:t>
      </w:r>
    </w:p>
    <w:p w:rsidR="00000000" w:rsidDel="00000000" w:rsidP="00000000" w:rsidRDefault="00000000" w:rsidRPr="00000000" w14:paraId="000004D8">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A.2. Change record for a critical parameter (VT-2)</w:t>
      </w:r>
      <w:r w:rsidDel="00000000" w:rsidR="00000000" w:rsidRPr="00000000">
        <w:rPr>
          <w:rtl w:val="0"/>
        </w:rPr>
      </w:r>
    </w:p>
    <w:p w:rsidR="00000000" w:rsidDel="00000000" w:rsidP="00000000" w:rsidRDefault="00000000" w:rsidRPr="00000000" w14:paraId="000004D9">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Each VT-2 critical-parameter change record shall identify the parameter and its old and new versions, classify the change as tightening or relaxing with the reason, state the justification, and document the signing roles together with evidence of their independence. The record shall preserve the identity of the changed parameter and the decision basis so that the assurance impact of the change remains traceable.</w:t>
      </w:r>
    </w:p>
    <w:p w:rsidR="00000000" w:rsidDel="00000000" w:rsidP="00000000" w:rsidRDefault="00000000" w:rsidRPr="00000000" w14:paraId="000004DA">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The record shall also state the publication date, effective date, and log-entry identifiers for publication and entry into force. For emergency tightening, it shall additionally record the date of ratification or lapse. These fields constitute the minimum change record for assurance-significant parameter changes and shall remain linked to the applicable configuration and assurance records.</w:t>
      </w:r>
    </w:p>
    <w:p w:rsidR="00000000" w:rsidDel="00000000" w:rsidP="00000000" w:rsidRDefault="00000000" w:rsidRPr="00000000" w14:paraId="000004DB">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A.3. Firewall attestation (VT-4)</w:t>
      </w:r>
      <w:r w:rsidDel="00000000" w:rsidR="00000000" w:rsidRPr="00000000">
        <w:rPr>
          <w:rtl w:val="0"/>
        </w:rPr>
      </w:r>
    </w:p>
    <w:p w:rsidR="00000000" w:rsidDel="00000000" w:rsidP="00000000" w:rsidRDefault="00000000" w:rsidRPr="00000000" w14:paraId="000004DC">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Held-out probe set identifier, size, and date of creation.</w:t>
      </w:r>
      <w:r w:rsidDel="00000000" w:rsidR="00000000" w:rsidRPr="00000000">
        <w:rPr>
          <w:rtl w:val="0"/>
        </w:rPr>
      </w:r>
    </w:p>
    <w:p w:rsidR="00000000" w:rsidDel="00000000" w:rsidP="00000000" w:rsidRDefault="00000000" w:rsidRPr="00000000" w14:paraId="000004DD">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Storage location and access-control description.</w:t>
      </w:r>
      <w:r w:rsidDel="00000000" w:rsidR="00000000" w:rsidRPr="00000000">
        <w:rPr>
          <w:rtl w:val="0"/>
        </w:rPr>
      </w:r>
    </w:p>
    <w:p w:rsidR="00000000" w:rsidDel="00000000" w:rsidP="00000000" w:rsidRDefault="00000000" w:rsidRPr="00000000" w14:paraId="000004DE">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Access log excerpt for the training period.</w:t>
      </w:r>
      <w:r w:rsidDel="00000000" w:rsidR="00000000" w:rsidRPr="00000000">
        <w:rPr>
          <w:rtl w:val="0"/>
        </w:rPr>
      </w:r>
    </w:p>
    <w:p w:rsidR="00000000" w:rsidDel="00000000" w:rsidP="00000000" w:rsidRDefault="00000000" w:rsidRPr="00000000" w14:paraId="000004DF">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Leakage check method and result.</w:t>
      </w:r>
      <w:r w:rsidDel="00000000" w:rsidR="00000000" w:rsidRPr="00000000">
        <w:rPr>
          <w:rtl w:val="0"/>
        </w:rPr>
      </w:r>
    </w:p>
    <w:p w:rsidR="00000000" w:rsidDel="00000000" w:rsidP="00000000" w:rsidRDefault="00000000" w:rsidRPr="00000000" w14:paraId="000004E0">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Sets retired during the period, and reason.</w:t>
      </w:r>
      <w:r w:rsidDel="00000000" w:rsidR="00000000" w:rsidRPr="00000000">
        <w:rPr>
          <w:rtl w:val="0"/>
        </w:rPr>
      </w:r>
    </w:p>
    <w:p w:rsidR="00000000" w:rsidDel="00000000" w:rsidP="00000000" w:rsidRDefault="00000000" w:rsidRPr="00000000" w14:paraId="000004E1">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A.4. Evaluation agreement checklist (VT-3)</w:t>
      </w:r>
      <w:r w:rsidDel="00000000" w:rsidR="00000000" w:rsidRPr="00000000">
        <w:rPr>
          <w:rtl w:val="0"/>
        </w:rPr>
      </w:r>
    </w:p>
    <w:p w:rsidR="00000000" w:rsidDel="00000000" w:rsidP="00000000" w:rsidRDefault="00000000" w:rsidRPr="00000000" w14:paraId="000004E2">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Fee schedule fixed before the evaluation and held by a third-party administrator.</w:t>
      </w:r>
      <w:r w:rsidDel="00000000" w:rsidR="00000000" w:rsidRPr="00000000">
        <w:rPr>
          <w:rtl w:val="0"/>
        </w:rPr>
      </w:r>
    </w:p>
    <w:p w:rsidR="00000000" w:rsidDel="00000000" w:rsidP="00000000" w:rsidRDefault="00000000" w:rsidRPr="00000000" w14:paraId="000004E3">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Fee independent of the content of findings.</w:t>
      </w:r>
      <w:r w:rsidDel="00000000" w:rsidR="00000000" w:rsidRPr="00000000">
        <w:rPr>
          <w:rtl w:val="0"/>
        </w:rPr>
      </w:r>
    </w:p>
    <w:p w:rsidR="00000000" w:rsidDel="00000000" w:rsidP="00000000" w:rsidRDefault="00000000" w:rsidRPr="00000000" w14:paraId="000004E4">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Evaluator assigned by random draw after conflict screening.</w:t>
      </w:r>
      <w:r w:rsidDel="00000000" w:rsidR="00000000" w:rsidRPr="00000000">
        <w:rPr>
          <w:rtl w:val="0"/>
        </w:rPr>
      </w:r>
    </w:p>
    <w:p w:rsidR="00000000" w:rsidDel="00000000" w:rsidP="00000000" w:rsidRDefault="00000000" w:rsidRPr="00000000" w14:paraId="000004E5">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Methodology published.</w:t>
      </w:r>
      <w:r w:rsidDel="00000000" w:rsidR="00000000" w:rsidRPr="00000000">
        <w:rPr>
          <w:rtl w:val="0"/>
        </w:rPr>
      </w:r>
    </w:p>
    <w:p w:rsidR="00000000" w:rsidDel="00000000" w:rsidP="00000000" w:rsidRDefault="00000000" w:rsidRPr="00000000" w14:paraId="000004E6">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Findings published unaltered; right of reply for the evaluated party; no veto.</w:t>
      </w:r>
      <w:r w:rsidDel="00000000" w:rsidR="00000000" w:rsidRPr="00000000">
        <w:rPr>
          <w:rtl w:val="0"/>
        </w:rPr>
      </w:r>
    </w:p>
    <w:p w:rsidR="00000000" w:rsidDel="00000000" w:rsidP="00000000" w:rsidRDefault="00000000" w:rsidRPr="00000000" w14:paraId="000004E7">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Rotation and re-review terms.</w:t>
      </w:r>
      <w:r w:rsidDel="00000000" w:rsidR="00000000" w:rsidRPr="00000000">
        <w:rPr>
          <w:rtl w:val="0"/>
        </w:rPr>
      </w:r>
    </w:p>
    <w:p w:rsidR="00000000" w:rsidDel="00000000" w:rsidP="00000000" w:rsidRDefault="00000000" w:rsidRPr="00000000" w14:paraId="000004E8">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Cooling-off period.</w:t>
      </w:r>
      <w:r w:rsidDel="00000000" w:rsidR="00000000" w:rsidRPr="00000000">
        <w:rPr>
          <w:rtl w:val="0"/>
        </w:rPr>
      </w:r>
    </w:p>
    <w:p w:rsidR="00000000" w:rsidDel="00000000" w:rsidP="00000000" w:rsidRDefault="00000000" w:rsidRPr="00000000" w14:paraId="000004E9">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Architectural independence documentation (where AI systems are used).</w:t>
      </w:r>
      <w:r w:rsidDel="00000000" w:rsidR="00000000" w:rsidRPr="00000000">
        <w:rPr>
          <w:rtl w:val="0"/>
        </w:rPr>
      </w:r>
    </w:p>
    <w:p w:rsidR="00000000" w:rsidDel="00000000" w:rsidP="00000000" w:rsidRDefault="00000000" w:rsidRPr="00000000" w14:paraId="000004EA">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A.5. Declaration of verification depth (VT-5)</w:t>
      </w:r>
      <w:r w:rsidDel="00000000" w:rsidR="00000000" w:rsidRPr="00000000">
        <w:rPr>
          <w:rtl w:val="0"/>
        </w:rPr>
      </w:r>
    </w:p>
    <w:p w:rsidR="00000000" w:rsidDel="00000000" w:rsidP="00000000" w:rsidRDefault="00000000" w:rsidRPr="00000000" w14:paraId="000004EB">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Tier and the actions it covers.</w:t>
      </w:r>
      <w:r w:rsidDel="00000000" w:rsidR="00000000" w:rsidRPr="00000000">
        <w:rPr>
          <w:rtl w:val="0"/>
        </w:rPr>
      </w:r>
    </w:p>
    <w:p w:rsidR="00000000" w:rsidDel="00000000" w:rsidP="00000000" w:rsidRDefault="00000000" w:rsidRPr="00000000" w14:paraId="000004EC">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Methods, sampling rates, number of independent verifiers, and latency budget.</w:t>
      </w:r>
      <w:r w:rsidDel="00000000" w:rsidR="00000000" w:rsidRPr="00000000">
        <w:rPr>
          <w:rtl w:val="0"/>
        </w:rPr>
      </w:r>
    </w:p>
    <w:p w:rsidR="00000000" w:rsidDel="00000000" w:rsidP="00000000" w:rsidRDefault="00000000" w:rsidRPr="00000000" w14:paraId="000004ED">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Published cost model and baseline overhead.</w:t>
      </w:r>
      <w:r w:rsidDel="00000000" w:rsidR="00000000" w:rsidRPr="00000000">
        <w:rPr>
          <w:rtl w:val="0"/>
        </w:rPr>
      </w:r>
    </w:p>
    <w:p w:rsidR="00000000" w:rsidDel="00000000" w:rsidP="00000000" w:rsidRDefault="00000000" w:rsidRPr="00000000" w14:paraId="000004EE">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Measured overhead over the reporting period.</w:t>
      </w:r>
      <w:r w:rsidDel="00000000" w:rsidR="00000000" w:rsidRPr="00000000">
        <w:rPr>
          <w:rtl w:val="0"/>
        </w:rPr>
      </w:r>
    </w:p>
    <w:p w:rsidR="00000000" w:rsidDel="00000000" w:rsidP="00000000" w:rsidRDefault="00000000" w:rsidRPr="00000000" w14:paraId="000004EF">
      <w:pPr>
        <w:numPr>
          <w:ilvl w:val="0"/>
          <w:numId w:val="1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Downgrades triggered by the degradation rule.</w:t>
      </w:r>
      <w:r w:rsidDel="00000000" w:rsidR="00000000" w:rsidRPr="00000000">
        <w:rPr>
          <w:rtl w:val="0"/>
        </w:rPr>
      </w:r>
    </w:p>
    <w:p w:rsidR="00000000" w:rsidDel="00000000" w:rsidP="00000000" w:rsidRDefault="00000000" w:rsidRPr="00000000" w14:paraId="000004F0">
      <w:pPr>
        <w:pStyle w:val="Heading1"/>
        <w:keepNext w:val="1"/>
        <w:keepLines w:val="1"/>
        <w:pageBreakBefore w:val="1"/>
        <w:spacing w:after="80" w:before="120" w:line="240" w:lineRule="auto"/>
        <w:jc w:val="left"/>
        <w:rPr>
          <w:color w:val="073763"/>
          <w:sz w:val="28"/>
          <w:szCs w:val="28"/>
        </w:rPr>
      </w:pPr>
      <w:r w:rsidDel="00000000" w:rsidR="00000000" w:rsidRPr="00000000">
        <w:rPr>
          <w:color w:val="073763"/>
          <w:rtl w:val="0"/>
        </w:rPr>
        <w:t xml:space="preserve">Chapter 4. Graduated Verifiable Autonomy Architecture (GVAA)</w:t>
      </w:r>
      <w:r w:rsidDel="00000000" w:rsidR="00000000" w:rsidRPr="00000000">
        <w:rPr>
          <w:rtl w:val="0"/>
        </w:rPr>
      </w:r>
    </w:p>
    <w:p w:rsidR="00000000" w:rsidDel="00000000" w:rsidP="00000000" w:rsidRDefault="00000000" w:rsidRPr="00000000" w14:paraId="000004F1">
      <w:pPr>
        <w:pBdr>
          <w:top w:space="0" w:sz="0" w:val="nil"/>
          <w:left w:space="0" w:sz="0" w:val="nil"/>
          <w:bottom w:space="0" w:sz="0" w:val="nil"/>
          <w:right w:space="0" w:sz="0" w:val="nil"/>
          <w:between w:space="0" w:sz="0" w:val="nil"/>
        </w:pBd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Practical Graduated Containment Standard</w:t>
      </w:r>
      <w:r w:rsidDel="00000000" w:rsidR="00000000" w:rsidRPr="00000000">
        <w:rPr>
          <w:rtl w:val="0"/>
        </w:rPr>
      </w:r>
    </w:p>
    <w:p w:rsidR="00000000" w:rsidDel="00000000" w:rsidP="00000000" w:rsidRDefault="00000000" w:rsidRPr="00000000" w14:paraId="000004F2">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verification requirements defined above establish what evidence must exist before trust can expand. The next chapter, GVAA (Chapter 4), turns those requirements into an execution architecture that constrains where and how an autonomous system can operate and what consequences can follow from an autonomous action. This is operational and consequence containment, not a doctrinal ceiling on intelligence or capability growth.</w:t>
      </w:r>
      <w:r w:rsidDel="00000000" w:rsidR="00000000" w:rsidRPr="00000000">
        <w:rPr>
          <w:rtl w:val="0"/>
        </w:rPr>
      </w:r>
    </w:p>
    <w:p w:rsidR="00000000" w:rsidDel="00000000" w:rsidP="00000000" w:rsidRDefault="00000000" w:rsidRPr="00000000" w14:paraId="000004F3">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Executive Summary</w:t>
      </w:r>
      <w:r w:rsidDel="00000000" w:rsidR="00000000" w:rsidRPr="00000000">
        <w:rPr>
          <w:rtl w:val="0"/>
        </w:rPr>
      </w:r>
    </w:p>
    <w:p w:rsidR="00000000" w:rsidDel="00000000" w:rsidP="00000000" w:rsidRDefault="00000000" w:rsidRPr="00000000" w14:paraId="000004F4">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Core Objective: This architecture document establishes strict, deterministic normative constraints for securing execution runtimes populated by autonomous AI agents. Rather than relying on the statistical, inherently non-deterministic alignment of neural network weights, GVAA shifts the entire security perimeter to structural containment. It enforces rigid barriers across the execution runtime, host operating system resources, and boundary communication channels.</w:t>
      </w:r>
      <w:r w:rsidDel="00000000" w:rsidR="00000000" w:rsidRPr="00000000">
        <w:rPr>
          <w:rtl w:val="0"/>
        </w:rPr>
      </w:r>
    </w:p>
    <w:p w:rsidR="00000000" w:rsidDel="00000000" w:rsidP="00000000" w:rsidRDefault="00000000" w:rsidRPr="00000000" w14:paraId="000004F5">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Engineering Metrics &amp; Feasibility: Deploying the baseline implementation configuration (Minimal Profile) requires deployment-specific engineering effort on the target infrastructure. The monitoring and verification infrastructure (Invariant Core) introduces implementation-dependent overhead that shall be measured and qualified before operational use. The intended operational outcome is structural reduction of host-platform compromise paths and bounded blast-radius propagation under the declared threat model; these properties remain subject to the stated verification and qualification conditions.</w:t>
      </w:r>
      <w:r w:rsidDel="00000000" w:rsidR="00000000" w:rsidRPr="00000000">
        <w:rPr>
          <w:rtl w:val="0"/>
        </w:rPr>
      </w:r>
    </w:p>
    <w:p w:rsidR="00000000" w:rsidDel="00000000" w:rsidP="00000000" w:rsidRDefault="00000000" w:rsidRPr="00000000" w14:paraId="000004F6">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Directives by Functional Role: Depending on operational mandates, engineering teams must prioritize specific enforcement sections:</w:t>
        <w:br w:type="textWrapping"/>
        <w:t xml:space="preserve">• For Chief Information Security Officers (CISO) and Security Directors: Prioritize Section 7 (Adversarial Model) and Section 8 (Residual Risk Registry) to quantify structural acceptances.</w:t>
        <w:br w:type="textWrapping"/>
        <w:t xml:space="preserve">• For System Architects: Master Section 4 (Four-Domain Topology), Section 6 (Core Formal Invariants), and Chapter 4, Appendix A (Formal Predicate Skeleton).</w:t>
        <w:br w:type="textWrapping"/>
        <w:t xml:space="preserve">• For SecOps and Infrastructure Engineers: Target Section 5 (Mechanism Realization Matrix) and Section 14 (Glossary) for configuration verification.</w:t>
      </w:r>
      <w:r w:rsidDel="00000000" w:rsidR="00000000" w:rsidRPr="00000000">
        <w:rPr>
          <w:rtl w:val="0"/>
        </w:rPr>
      </w:r>
    </w:p>
    <w:p w:rsidR="00000000" w:rsidDel="00000000" w:rsidP="00000000" w:rsidRDefault="00000000" w:rsidRPr="00000000" w14:paraId="000004F7">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Risk Mitigation Mapping: Mapping of structural architectural mitigations to the OWASP Top 10 for Large Language Model (LLM) Applications framework:</w:t>
        <w:br w:type="textWrapping"/>
        <w:t xml:space="preserve">•  Prompt Injection: Systemic containment, immutable data provenance tagging, and rigid input/output schemas block the specified raw injection execution path within the declared containment boundary.</w:t>
        <w:br w:type="textWrapping"/>
        <w:t xml:space="preserve">•  Insecure Output Handling: Data egress is bounded by controlled de-classification protocols enforcing the intermediate SANITIZED_PROVENANCE state, intercepting adversarial payloads.</w:t>
        <w:br w:type="textWrapping"/>
        <w:t xml:space="preserve">•  Insecure Plugin Design: Bounded via capability-based tokenization, ephemeral credential lifetimes, and strict atomic initialization constraints.</w:t>
        <w:br w:type="textWrapping"/>
        <w:t xml:space="preserve">•  Overreliance: Epistemic separation ensures that agent deviations or logic corruption cannot breach the underlying platform substrate.</w:t>
      </w:r>
      <w:r w:rsidDel="00000000" w:rsidR="00000000" w:rsidRPr="00000000">
        <w:rPr>
          <w:rtl w:val="0"/>
        </w:rPr>
      </w:r>
    </w:p>
    <w:p w:rsidR="00000000" w:rsidDel="00000000" w:rsidP="00000000" w:rsidRDefault="00000000" w:rsidRPr="00000000" w14:paraId="000004F8">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Strategic Architecture Context &amp; Epistemic Separation</w:t>
      </w:r>
      <w:r w:rsidDel="00000000" w:rsidR="00000000" w:rsidRPr="00000000">
        <w:rPr>
          <w:rtl w:val="0"/>
        </w:rPr>
      </w:r>
    </w:p>
    <w:p w:rsidR="00000000" w:rsidDel="00000000" w:rsidP="00000000" w:rsidRDefault="00000000" w:rsidRPr="00000000" w14:paraId="000004F9">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Compositionality Obligation</w:t>
      </w:r>
      <w:r w:rsidDel="00000000" w:rsidR="00000000" w:rsidRPr="00000000">
        <w:rPr>
          <w:rtl w:val="0"/>
        </w:rPr>
      </w:r>
    </w:p>
    <w:p w:rsidR="00000000" w:rsidDel="00000000" w:rsidP="00000000" w:rsidRDefault="00000000" w:rsidRPr="00000000" w14:paraId="000004FA">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 verified local invariant shall not be interpreted as a verified system-level invariant unless preservation under composition has been demonstrated.</w:t>
      </w:r>
      <w:r w:rsidDel="00000000" w:rsidR="00000000" w:rsidRPr="00000000">
        <w:rPr>
          <w:rtl w:val="0"/>
        </w:rPr>
      </w:r>
    </w:p>
    <w:p w:rsidR="00000000" w:rsidDel="00000000" w:rsidP="00000000" w:rsidRDefault="00000000" w:rsidRPr="00000000" w14:paraId="000004FB">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Preservation of a formal invariant does not by itself establish preservation of the operational safety intent for which it was introduced. Where formal constraint and operational intent can diverge, that divergence is an explicit residual-risk category.</w:t>
      </w:r>
      <w:r w:rsidDel="00000000" w:rsidR="00000000" w:rsidRPr="00000000">
        <w:rPr>
          <w:rtl w:val="0"/>
        </w:rPr>
      </w:r>
    </w:p>
    <w:p w:rsidR="00000000" w:rsidDel="00000000" w:rsidP="00000000" w:rsidRDefault="00000000" w:rsidRPr="00000000" w14:paraId="000004FC">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 mechanism may correctly enforce a specified constraint while the constraint itself is insufficient, incomplete, or misaligned with the intended safety property. Enforcement correctness and safety adequacy are therefore distinct architectural claims.</w:t>
      </w:r>
      <w:r w:rsidDel="00000000" w:rsidR="00000000" w:rsidRPr="00000000">
        <w:rPr>
          <w:rtl w:val="0"/>
        </w:rPr>
      </w:r>
    </w:p>
    <w:p w:rsidR="00000000" w:rsidDel="00000000" w:rsidP="00000000" w:rsidRDefault="00000000" w:rsidRPr="00000000" w14:paraId="000004FD">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Composition analysis shall explicitly consider shared state, shared authority, information-flow dependencies, boundary-crossing assumptions, common failure modes, and shared infrastructure.</w:t>
      </w:r>
      <w:r w:rsidDel="00000000" w:rsidR="00000000" w:rsidRPr="00000000">
        <w:rPr>
          <w:rtl w:val="0"/>
        </w:rPr>
      </w:r>
    </w:p>
    <w:p w:rsidR="00000000" w:rsidDel="00000000" w:rsidP="00000000" w:rsidRDefault="00000000" w:rsidRPr="00000000" w14:paraId="000004FE">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Integrity of the enforcement mechanism, correctness of the enforced policy, and safety of the resulting system are distinct assurance claims.</w:t>
      </w:r>
      <w:r w:rsidDel="00000000" w:rsidR="00000000" w:rsidRPr="00000000">
        <w:rPr>
          <w:rtl w:val="0"/>
        </w:rPr>
      </w:r>
    </w:p>
    <w:p w:rsidR="00000000" w:rsidDel="00000000" w:rsidP="00000000" w:rsidRDefault="00000000" w:rsidRPr="00000000" w14:paraId="000004FF">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Satisfaction of the containment predicate establishes the specified integrity properties of the enforcement boundary. It does not by itself establish correctness of the policy enforced within that boundary, adequacy of that policy for the intended operational context, or overall system safety.</w:t>
      </w:r>
      <w:r w:rsidDel="00000000" w:rsidR="00000000" w:rsidRPr="00000000">
        <w:rPr>
          <w:rtl w:val="0"/>
        </w:rPr>
      </w:r>
    </w:p>
    <w:p w:rsidR="00000000" w:rsidDel="00000000" w:rsidP="00000000" w:rsidRDefault="00000000" w:rsidRPr="00000000" w14:paraId="00000500">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Integrity, Correctness, and Safety</w:t>
      </w:r>
      <w:r w:rsidDel="00000000" w:rsidR="00000000" w:rsidRPr="00000000">
        <w:rPr>
          <w:rtl w:val="0"/>
        </w:rPr>
      </w:r>
    </w:p>
    <w:p w:rsidR="00000000" w:rsidDel="00000000" w:rsidP="00000000" w:rsidRDefault="00000000" w:rsidRPr="00000000" w14:paraId="00000501">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GVAA implements a pragmatic engineering approach to agentic security by establishing a strict architectural separation of host-infrastructure enforcement from semantic content verification. This architecture is designed around the core axiom that an agent must be assumed compromised at the semantic layer. Consequently, security is engineered as an immutable property of the runtime substrate itself, not as an optimization problem over neural weight spaces or heuristic prompt filters.</w:t>
      </w:r>
      <w:r w:rsidDel="00000000" w:rsidR="00000000" w:rsidRPr="00000000">
        <w:rPr>
          <w:rtl w:val="0"/>
        </w:rPr>
      </w:r>
    </w:p>
    <w:p w:rsidR="00000000" w:rsidDel="00000000" w:rsidP="00000000" w:rsidRDefault="00000000" w:rsidRPr="00000000" w14:paraId="00000502">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Epistemic Separation Core Metric: Enforces a principle where compromised agent execution paths or malicious payloads cannot subvert the Invariant Core, exhaust hardware allocations, or cross capability frontiers. Semantic threats targeting the human interface layer—including sophisticated social engineering, phishing variations, or adversarial data manipulation inside syntactically valid schemas—are explicitly out of scope for this architecture. These boundaries are deferred to upstream application layers and localized alignment filters. By bounding the problem domain, GVAA is designed to establish the specified deterministic containment properties and auditability of the execution boundary; these properties do not by themselves constitute a general system-safety determination.</w:t>
      </w:r>
      <w:r w:rsidDel="00000000" w:rsidR="00000000" w:rsidRPr="00000000">
        <w:rPr>
          <w:rtl w:val="0"/>
        </w:rPr>
      </w:r>
    </w:p>
    <w:p w:rsidR="00000000" w:rsidDel="00000000" w:rsidP="00000000" w:rsidRDefault="00000000" w:rsidRPr="00000000" w14:paraId="00000503">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1. Architectural Manifest (The Containment Substrate)</w:t>
      </w:r>
      <w:r w:rsidDel="00000000" w:rsidR="00000000" w:rsidRPr="00000000">
        <w:rPr>
          <w:rtl w:val="0"/>
        </w:rPr>
      </w:r>
    </w:p>
    <w:p w:rsidR="00000000" w:rsidDel="00000000" w:rsidP="00000000" w:rsidRDefault="00000000" w:rsidRPr="00000000" w14:paraId="00000504">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Autonomous AI system safety cannot be achieved through probabilistic weight adjustments or dynamic prompt design. Complete safety verification for arbitrary open-ended agentic execution is not established by this architecture; non-trivial semantic properties of general programs may be undecidable, so GVAA narrows the problem to bounded runtime properties and explicit containment assumptions. By Rice’s Theorem, non-trivial semantic properties of arbitrary programs are undecidable in the general case. Applied to open-ended agent runtimes, this renders complete behavioral verification formally intractable. GVAA responds to this boundary condition not by approximating the intractable problem, but by relocating the relevant containment and execution-boundary claim to a deterministic substrate whose properties are independently verifiable. The explicit design target is to render logical step amplification, malicious context drift, and platform subversion cost-prohibitive for an adversary, while preserving ultra-low transaction latency and a minimal Trusted Computing Base (TCB).</w:t>
      </w:r>
      <w:r w:rsidDel="00000000" w:rsidR="00000000" w:rsidRPr="00000000">
        <w:rPr>
          <w:rtl w:val="0"/>
        </w:rPr>
      </w:r>
    </w:p>
    <w:p w:rsidR="00000000" w:rsidDel="00000000" w:rsidP="00000000" w:rsidRDefault="00000000" w:rsidRPr="00000000" w14:paraId="00000505">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Quick-Start Path — Minimal Profile Specification</w:t>
      </w:r>
      <w:r w:rsidDel="00000000" w:rsidR="00000000" w:rsidRPr="00000000">
        <w:rPr>
          <w:rtl w:val="0"/>
        </w:rPr>
      </w:r>
    </w:p>
    <w:p w:rsidR="00000000" w:rsidDel="00000000" w:rsidP="00000000" w:rsidRDefault="00000000" w:rsidRPr="00000000" w14:paraId="00000506">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Target Implementation Stack: Standard enterprise Linux distribution, cgroups v2 resource controllers, seccomp/AppArmor policy profiles, an isolated WebAssembly (WASM) runtime engine (e.g., Wasmtime, Wasmer), and production-grade orchestration layers (LangGraph, CrewAI, AutoGen, or Model Context Protocol servers).</w:t>
      </w:r>
      <w:r w:rsidDel="00000000" w:rsidR="00000000" w:rsidRPr="00000000">
        <w:rPr>
          <w:rtl w:val="0"/>
        </w:rPr>
      </w:r>
    </w:p>
    <w:p w:rsidR="00000000" w:rsidDel="00000000" w:rsidP="00000000" w:rsidRDefault="00000000" w:rsidRPr="00000000" w14:paraId="00000507">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Minimum Viable Architecture requires the simultaneous enforcement of seven functional subsystems:</w:t>
      </w:r>
      <w:r w:rsidDel="00000000" w:rsidR="00000000" w:rsidRPr="00000000">
        <w:rPr>
          <w:rtl w:val="0"/>
        </w:rPr>
      </w:r>
    </w:p>
    <w:p w:rsidR="00000000" w:rsidDel="00000000" w:rsidP="00000000" w:rsidRDefault="00000000" w:rsidRPr="00000000" w14:paraId="00000508">
      <w:pPr>
        <w:spacing w:after="30" w:before="0" w:line="240" w:lineRule="auto"/>
        <w:ind w:left="360" w:firstLine="0"/>
        <w:jc w:val="left"/>
        <w:rPr>
          <w:color w:val="073763"/>
          <w:sz w:val="22"/>
          <w:szCs w:val="22"/>
        </w:rPr>
      </w:pPr>
      <w:r w:rsidDel="00000000" w:rsidR="00000000" w:rsidRPr="00000000">
        <w:rPr>
          <w:rFonts w:ascii="Noto Sans" w:cs="Noto Sans" w:eastAsia="Noto Sans" w:hAnsi="Noto Sans"/>
          <w:color w:val="073763"/>
          <w:rtl w:val="0"/>
        </w:rPr>
        <w:t xml:space="preserve">1. Invariant Core Proxy: A deterministic control proxy intended to mediate every out-of-context tool execution path under the declared GVAA assumptions.</w:t>
      </w:r>
      <w:r w:rsidDel="00000000" w:rsidR="00000000" w:rsidRPr="00000000">
        <w:rPr>
          <w:rtl w:val="0"/>
        </w:rPr>
      </w:r>
    </w:p>
    <w:p w:rsidR="00000000" w:rsidDel="00000000" w:rsidP="00000000" w:rsidRDefault="00000000" w:rsidRPr="00000000" w14:paraId="00000509">
      <w:pPr>
        <w:spacing w:after="30" w:before="0" w:line="240" w:lineRule="auto"/>
        <w:ind w:left="360" w:firstLine="0"/>
        <w:jc w:val="left"/>
        <w:rPr>
          <w:color w:val="073763"/>
          <w:sz w:val="22"/>
          <w:szCs w:val="22"/>
        </w:rPr>
      </w:pPr>
      <w:r w:rsidDel="00000000" w:rsidR="00000000" w:rsidRPr="00000000">
        <w:rPr>
          <w:rFonts w:ascii="Noto Sans" w:cs="Noto Sans" w:eastAsia="Noto Sans" w:hAnsi="Noto Sans"/>
          <w:color w:val="073763"/>
          <w:rtl w:val="0"/>
        </w:rPr>
        <w:t xml:space="preserve">2. Immutable Provenance Tracking: Enforces a transitive UNTRUSTED_PROVENANCE tag onto all data ingress channels originating outside the local security boundary.</w:t>
      </w:r>
      <w:r w:rsidDel="00000000" w:rsidR="00000000" w:rsidRPr="00000000">
        <w:rPr>
          <w:rtl w:val="0"/>
        </w:rPr>
      </w:r>
    </w:p>
    <w:p w:rsidR="00000000" w:rsidDel="00000000" w:rsidP="00000000" w:rsidRDefault="00000000" w:rsidRPr="00000000" w14:paraId="0000050A">
      <w:pPr>
        <w:spacing w:after="30" w:before="0" w:line="240" w:lineRule="auto"/>
        <w:ind w:left="360" w:firstLine="0"/>
        <w:jc w:val="left"/>
        <w:rPr>
          <w:color w:val="073763"/>
          <w:sz w:val="22"/>
          <w:szCs w:val="22"/>
        </w:rPr>
      </w:pPr>
      <w:r w:rsidDel="00000000" w:rsidR="00000000" w:rsidRPr="00000000">
        <w:rPr>
          <w:rFonts w:ascii="Noto Sans" w:cs="Noto Sans" w:eastAsia="Noto Sans" w:hAnsi="Noto Sans"/>
          <w:color w:val="073763"/>
          <w:rtl w:val="0"/>
        </w:rPr>
        <w:t xml:space="preserve">3. Dual-Axis Quota Management: Implements independent OS-level resource limits alongside strict volumetric tracking of Shared State Mode B allocations.</w:t>
      </w:r>
      <w:r w:rsidDel="00000000" w:rsidR="00000000" w:rsidRPr="00000000">
        <w:rPr>
          <w:rtl w:val="0"/>
        </w:rPr>
      </w:r>
    </w:p>
    <w:p w:rsidR="00000000" w:rsidDel="00000000" w:rsidP="00000000" w:rsidRDefault="00000000" w:rsidRPr="00000000" w14:paraId="0000050B">
      <w:pPr>
        <w:spacing w:after="30" w:before="0" w:line="240" w:lineRule="auto"/>
        <w:ind w:left="360" w:firstLine="0"/>
        <w:jc w:val="left"/>
        <w:rPr>
          <w:color w:val="073763"/>
          <w:sz w:val="22"/>
          <w:szCs w:val="22"/>
        </w:rPr>
      </w:pPr>
      <w:r w:rsidDel="00000000" w:rsidR="00000000" w:rsidRPr="00000000">
        <w:rPr>
          <w:rFonts w:ascii="Noto Sans" w:cs="Noto Sans" w:eastAsia="Noto Sans" w:hAnsi="Noto Sans"/>
          <w:color w:val="073763"/>
          <w:rtl w:val="0"/>
        </w:rPr>
        <w:t xml:space="preserve">4. Hierarchical Child Isolation: Restricts child processes to nested, strict-subset execution profiles backed by isolated micro-budgets.</w:t>
      </w:r>
      <w:r w:rsidDel="00000000" w:rsidR="00000000" w:rsidRPr="00000000">
        <w:rPr>
          <w:rtl w:val="0"/>
        </w:rPr>
      </w:r>
    </w:p>
    <w:p w:rsidR="00000000" w:rsidDel="00000000" w:rsidP="00000000" w:rsidRDefault="00000000" w:rsidRPr="00000000" w14:paraId="0000050C">
      <w:pPr>
        <w:spacing w:after="30" w:before="0" w:line="240" w:lineRule="auto"/>
        <w:ind w:left="360" w:firstLine="0"/>
        <w:jc w:val="left"/>
        <w:rPr>
          <w:color w:val="073763"/>
          <w:sz w:val="22"/>
          <w:szCs w:val="22"/>
        </w:rPr>
      </w:pPr>
      <w:r w:rsidDel="00000000" w:rsidR="00000000" w:rsidRPr="00000000">
        <w:rPr>
          <w:rFonts w:ascii="Noto Sans" w:cs="Noto Sans" w:eastAsia="Noto Sans" w:hAnsi="Noto Sans"/>
          <w:color w:val="073763"/>
          <w:rtl w:val="0"/>
        </w:rPr>
        <w:t xml:space="preserve">5. Graduated Purge Subsystem: Implements a fail-secure teardown protocol that invalidates credentials and issues active execution interruption traps.</w:t>
      </w:r>
      <w:r w:rsidDel="00000000" w:rsidR="00000000" w:rsidRPr="00000000">
        <w:rPr>
          <w:rtl w:val="0"/>
        </w:rPr>
      </w:r>
    </w:p>
    <w:p w:rsidR="00000000" w:rsidDel="00000000" w:rsidP="00000000" w:rsidRDefault="00000000" w:rsidRPr="00000000" w14:paraId="0000050D">
      <w:pPr>
        <w:spacing w:after="30" w:before="0" w:line="240" w:lineRule="auto"/>
        <w:ind w:left="360" w:firstLine="0"/>
        <w:jc w:val="left"/>
        <w:rPr>
          <w:color w:val="073763"/>
          <w:sz w:val="22"/>
          <w:szCs w:val="22"/>
        </w:rPr>
      </w:pPr>
      <w:r w:rsidDel="00000000" w:rsidR="00000000" w:rsidRPr="00000000">
        <w:rPr>
          <w:rFonts w:ascii="Noto Sans" w:cs="Noto Sans" w:eastAsia="Noto Sans" w:hAnsi="Noto Sans"/>
          <w:color w:val="073763"/>
          <w:rtl w:val="0"/>
        </w:rPr>
        <w:t xml:space="preserve">6. Cryptographic Policy Manifest: An Ed25519-signed YAML configuration blueprint maintaining an unalterable monotonic version baseline.</w:t>
      </w:r>
      <w:r w:rsidDel="00000000" w:rsidR="00000000" w:rsidRPr="00000000">
        <w:rPr>
          <w:rtl w:val="0"/>
        </w:rPr>
      </w:r>
    </w:p>
    <w:p w:rsidR="00000000" w:rsidDel="00000000" w:rsidP="00000000" w:rsidRDefault="00000000" w:rsidRPr="00000000" w14:paraId="0000050E">
      <w:pPr>
        <w:spacing w:after="30" w:before="0" w:line="240" w:lineRule="auto"/>
        <w:ind w:left="360" w:firstLine="0"/>
        <w:jc w:val="left"/>
        <w:rPr>
          <w:color w:val="073763"/>
          <w:sz w:val="22"/>
          <w:szCs w:val="22"/>
        </w:rPr>
      </w:pPr>
      <w:r w:rsidDel="00000000" w:rsidR="00000000" w:rsidRPr="00000000">
        <w:rPr>
          <w:rFonts w:ascii="Noto Sans" w:cs="Noto Sans" w:eastAsia="Noto Sans" w:hAnsi="Noto Sans"/>
          <w:color w:val="073763"/>
          <w:rtl w:val="0"/>
        </w:rPr>
        <w:t xml:space="preserve">7. Shared State Isolation: Bounded strictly to Mode A (isolated channels cleared at logical transitions) or Mode B (a fixed ring-buffer backed by mandatory physical zeroing).</w:t>
      </w:r>
      <w:r w:rsidDel="00000000" w:rsidR="00000000" w:rsidRPr="00000000">
        <w:rPr>
          <w:rtl w:val="0"/>
        </w:rPr>
      </w:r>
    </w:p>
    <w:p w:rsidR="00000000" w:rsidDel="00000000" w:rsidP="00000000" w:rsidRDefault="00000000" w:rsidRPr="00000000" w14:paraId="0000050F">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Critical Capability Boundary: The Minimal Profile delivers ApproxIsolation constraints only. It is an architectural violation to assert that this profile guarantees FullIsolation protection mappings.</w:t>
      </w:r>
      <w:r w:rsidDel="00000000" w:rsidR="00000000" w:rsidRPr="00000000">
        <w:rPr>
          <w:rtl w:val="0"/>
        </w:rPr>
      </w:r>
    </w:p>
    <w:tbl>
      <w:tblPr>
        <w:tblStyle w:val="Table16"/>
        <w:tblW w:w="9468.0" w:type="dxa"/>
        <w:jc w:val="center"/>
        <w:tblBorders>
          <w:top w:color="b8c2cc" w:space="0" w:sz="4" w:val="single"/>
          <w:left w:color="b8c2cc" w:space="0" w:sz="4" w:val="single"/>
          <w:bottom w:color="b8c2cc" w:space="0" w:sz="4" w:val="single"/>
          <w:right w:color="b8c2cc" w:space="0" w:sz="4" w:val="single"/>
          <w:insideH w:color="b8c2cc" w:space="0" w:sz="4" w:val="single"/>
          <w:insideV w:color="b8c2cc" w:space="0" w:sz="4" w:val="single"/>
        </w:tblBorders>
        <w:tblLayout w:type="fixed"/>
        <w:tblLook w:val="0000"/>
      </w:tblPr>
      <w:tblGrid>
        <w:gridCol w:w="9468"/>
        <w:tblGridChange w:id="0">
          <w:tblGrid>
            <w:gridCol w:w="9468"/>
          </w:tblGrid>
        </w:tblGridChange>
      </w:tblGrid>
      <w:tr>
        <w:trPr>
          <w:cantSplit w:val="1"/>
          <w:tblHeader w:val="1"/>
        </w:trPr>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510">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 ADVERSARIAL BOUNDARY WARNING: PROFILE BOUNDS &amp; S2/S3 EXPOSURES</w:t>
              <w:br w:type="textWrapping"/>
              <w:t xml:space="preserve">ApproxIsolation safeguards the host operating system substrate and prevents capability boundary traversal; it does not protect application-specific business logic from manipulation if the agent succumbs to an Indirect Prompt Injection via permitted tools. This operational exposure represents an explicit residual risk that must be recorded within the local Manifest Registry. The Minimal Profile is bounded to S2/S3 execution domains and Maturity states M1–M2. Furthermore, the Minimal Profile exhibits a structural vulnerability to macro-TOCTOU (Time-of-Check to Time-of-Use) hazards during extended child execution steps: a parent-initiated Purge signal may experience propagation latency before child runtime termination occurs. To mitigate this hazard, implementations must validate the parent manifest epoch upon every invocation of a Capability Token within the Execution Space.</w:t>
            </w:r>
          </w:p>
        </w:tc>
      </w:tr>
    </w:tbl>
    <w:p w:rsidR="00000000" w:rsidDel="00000000" w:rsidP="00000000" w:rsidRDefault="00000000" w:rsidRPr="00000000" w14:paraId="00000511">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2. Domain Formalization Scale (GV-S0 to GV-S3)</w:t>
      </w:r>
      <w:r w:rsidDel="00000000" w:rsidR="00000000" w:rsidRPr="00000000">
        <w:rPr>
          <w:rtl w:val="0"/>
        </w:rPr>
      </w:r>
    </w:p>
    <w:p w:rsidR="00000000" w:rsidDel="00000000" w:rsidP="00000000" w:rsidRDefault="00000000" w:rsidRPr="00000000" w14:paraId="00000512">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All deployment environments must be rigorously classified across the GVAA Domain Scale to prevent capability leakage.</w:t>
      </w:r>
    </w:p>
    <w:p w:rsidR="00000000" w:rsidDel="00000000" w:rsidP="00000000" w:rsidRDefault="00000000" w:rsidRPr="00000000" w14:paraId="00000513">
      <w:pPr>
        <w:spacing w:after="80" w:before="0" w:line="240" w:lineRule="auto"/>
        <w:jc w:val="center"/>
        <w:rPr>
          <w:rFonts w:ascii="Noto Sans" w:cs="Noto Sans" w:eastAsia="Noto Sans" w:hAnsi="Noto Sans"/>
          <w:color w:val="073763"/>
        </w:rPr>
      </w:pPr>
      <w:r w:rsidDel="00000000" w:rsidR="00000000" w:rsidRPr="00000000">
        <w:rPr>
          <w:rtl w:val="0"/>
        </w:rPr>
      </w:r>
    </w:p>
    <w:tbl>
      <w:tblPr>
        <w:tblStyle w:val="Table17"/>
        <w:tblW w:w="9468.0" w:type="dxa"/>
        <w:jc w:val="center"/>
        <w:tblBorders>
          <w:top w:color="b8c2cc" w:space="0" w:sz="4" w:val="single"/>
          <w:left w:color="b8c2cc" w:space="0" w:sz="4" w:val="single"/>
          <w:bottom w:color="b8c2cc" w:space="0" w:sz="4" w:val="single"/>
          <w:right w:color="b8c2cc" w:space="0" w:sz="4" w:val="single"/>
          <w:insideH w:color="b8c2cc" w:space="0" w:sz="4" w:val="single"/>
          <w:insideV w:color="b8c2cc" w:space="0" w:sz="4" w:val="single"/>
        </w:tblBorders>
        <w:tblLayout w:type="fixed"/>
        <w:tblLook w:val="0000"/>
      </w:tblPr>
      <w:tblGrid>
        <w:gridCol w:w="2367"/>
        <w:gridCol w:w="2367"/>
        <w:gridCol w:w="2367"/>
        <w:gridCol w:w="2367"/>
        <w:tblGridChange w:id="0">
          <w:tblGrid>
            <w:gridCol w:w="2367"/>
            <w:gridCol w:w="2367"/>
            <w:gridCol w:w="2367"/>
            <w:gridCol w:w="2367"/>
          </w:tblGrid>
        </w:tblGridChange>
      </w:tblGrid>
      <w:tr>
        <w:trPr>
          <w:cantSplit w:val="1"/>
          <w:tblHeader w:val="1"/>
        </w:trPr>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514">
            <w:pPr>
              <w:spacing w:line="240" w:lineRule="auto"/>
              <w:jc w:val="center"/>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Domain Level</w:t>
            </w:r>
          </w:p>
        </w:tc>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515">
            <w:pPr>
              <w:spacing w:line="240" w:lineRule="auto"/>
              <w:jc w:val="center"/>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Operational Domain Context</w:t>
            </w:r>
          </w:p>
        </w:tc>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516">
            <w:pPr>
              <w:spacing w:line="240" w:lineRule="auto"/>
              <w:jc w:val="center"/>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Security Guarantee Nature</w:t>
            </w:r>
          </w:p>
        </w:tc>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517">
            <w:pPr>
              <w:spacing w:line="240" w:lineRule="auto"/>
              <w:jc w:val="center"/>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Maximum Authorized Profile</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18">
            <w:pPr>
              <w:spacing w:line="240" w:lineRule="auto"/>
              <w:jc w:val="center"/>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S0</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19">
            <w:pPr>
              <w:spacing w:line="240" w:lineRule="auto"/>
              <w:jc w:val="center"/>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Code synthesis, formal methods, theorem proving execution paths.</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1A">
            <w:pPr>
              <w:spacing w:line="240" w:lineRule="auto"/>
              <w:jc w:val="center"/>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End-to-end mathematical machine proofs of state correctness.</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1B">
            <w:pPr>
              <w:spacing w:line="240" w:lineRule="auto"/>
              <w:jc w:val="center"/>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High-Assurance Profile (Research)</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1C">
            <w:pPr>
              <w:spacing w:line="240" w:lineRule="auto"/>
              <w:jc w:val="center"/>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S1</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1D">
            <w:pPr>
              <w:spacing w:line="240" w:lineRule="auto"/>
              <w:jc w:val="center"/>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Structured workflow designs constrained to closed action tables.</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1E">
            <w:pPr>
              <w:spacing w:line="240" w:lineRule="auto"/>
              <w:jc w:val="center"/>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Certified execution schemas correlated with rigorous quota axes.</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1F">
            <w:pPr>
              <w:spacing w:line="240" w:lineRule="auto"/>
              <w:jc w:val="center"/>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Standard / High-Assurance Profile</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20">
            <w:pPr>
              <w:spacing w:line="240" w:lineRule="auto"/>
              <w:jc w:val="center"/>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S2</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21">
            <w:pPr>
              <w:spacing w:line="240" w:lineRule="auto"/>
              <w:jc w:val="center"/>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Open-ended natural language containing a rigid tool registry.</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22">
            <w:pPr>
              <w:spacing w:line="240" w:lineRule="auto"/>
              <w:jc w:val="center"/>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Capability-based boundary enforcement + active provenance tagging.</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23">
            <w:pPr>
              <w:spacing w:line="240" w:lineRule="auto"/>
              <w:jc w:val="center"/>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Standard / Minimal Profile</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24">
            <w:pPr>
              <w:spacing w:line="240" w:lineRule="auto"/>
              <w:jc w:val="center"/>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S3</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25">
            <w:pPr>
              <w:spacing w:line="240" w:lineRule="auto"/>
              <w:jc w:val="center"/>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Unrestricted, open-ended natural language interaction loops.</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26">
            <w:pPr>
              <w:spacing w:line="240" w:lineRule="auto"/>
              <w:jc w:val="center"/>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Host-platform compute resource isolation and containment boundaries only.</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27">
            <w:pPr>
              <w:spacing w:line="240" w:lineRule="auto"/>
              <w:jc w:val="center"/>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Minimal (Host Isolation Only)</w:t>
            </w:r>
          </w:p>
        </w:tc>
      </w:tr>
    </w:tbl>
    <w:p w:rsidR="00000000" w:rsidDel="00000000" w:rsidP="00000000" w:rsidRDefault="00000000" w:rsidRPr="00000000" w14:paraId="00000528">
      <w:pPr>
        <w:spacing w:after="80" w:before="0" w:line="240" w:lineRule="auto"/>
        <w:jc w:val="left"/>
        <w:rPr>
          <w:rFonts w:ascii="Noto Sans" w:cs="Noto Sans" w:eastAsia="Noto Sans" w:hAnsi="Noto Sans"/>
          <w:color w:val="073763"/>
        </w:rPr>
      </w:pPr>
      <w:r w:rsidDel="00000000" w:rsidR="00000000" w:rsidRPr="00000000">
        <w:rPr>
          <w:rtl w:val="0"/>
        </w:rPr>
      </w:r>
    </w:p>
    <w:p w:rsidR="00000000" w:rsidDel="00000000" w:rsidP="00000000" w:rsidRDefault="00000000" w:rsidRPr="00000000" w14:paraId="00000529">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Initialization Invariant (I₀):  Level locking, policy manifest compilation, and the atomic purging of all Mode A channels are executed as a single all-or-nothing transaction prior to any runtime state progression. Any initialization fault forces an immediate, total state rollback. Post-initialization tool registration at the root context is categorically prohibited.</w:t>
      </w:r>
      <w:r w:rsidDel="00000000" w:rsidR="00000000" w:rsidRPr="00000000">
        <w:rPr>
          <w:rtl w:val="0"/>
        </w:rPr>
      </w:r>
    </w:p>
    <w:p w:rsidR="00000000" w:rsidDel="00000000" w:rsidP="00000000" w:rsidRDefault="00000000" w:rsidRPr="00000000" w14:paraId="0000052A">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(Formal treatment, compositional proof obligations, and category-theoretic maps for this invariant are developed in Section 6 and Chapter 4, Appendix A.)</w:t>
      </w:r>
      <w:r w:rsidDel="00000000" w:rsidR="00000000" w:rsidRPr="00000000">
        <w:rPr>
          <w:rtl w:val="0"/>
        </w:rPr>
      </w:r>
    </w:p>
    <w:p w:rsidR="00000000" w:rsidDel="00000000" w:rsidP="00000000" w:rsidRDefault="00000000" w:rsidRPr="00000000" w14:paraId="0000052B">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Hierarchical Child Invariant:  The instantiation of child execution contexts is permitted if and only if the child manifest represents a strict structural subset of the parent configuration state. Child sessions are allocated distinct atomic micro-budgets carved from the parent's Execution Space. Upward privilege escalation is intended to be structurally excluded by the runtime compiler; this exclusion remains a proof and implementation verification obligation. The execution of a Purge protocol at a parent layer triggers an instantaneous, recursive cascading liquidation and active thread interruption across all down-tree child sessions.</w:t>
      </w:r>
      <w:r w:rsidDel="00000000" w:rsidR="00000000" w:rsidRPr="00000000">
        <w:rPr>
          <w:rtl w:val="0"/>
        </w:rPr>
      </w:r>
    </w:p>
    <w:p w:rsidR="00000000" w:rsidDel="00000000" w:rsidP="00000000" w:rsidRDefault="00000000" w:rsidRPr="00000000" w14:paraId="0000052C">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(Formal treatment, compositional proof obligations, and category-theoretic maps for this invariant are developed in Section 6 and Chapter 4, Appendix A.)</w:t>
      </w:r>
      <w:r w:rsidDel="00000000" w:rsidR="00000000" w:rsidRPr="00000000">
        <w:rPr>
          <w:rtl w:val="0"/>
        </w:rPr>
      </w:r>
    </w:p>
    <w:p w:rsidR="00000000" w:rsidDel="00000000" w:rsidP="00000000" w:rsidRDefault="00000000" w:rsidRPr="00000000" w14:paraId="0000052D">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Token Ephemerality &amp; Interruption Invariant:  Every Capability Token is valid strictly within the boundaries of a single, atomic Logical Step. Any alteration in runtime environment integrity or the invocation of a Graduated Purge sequence immediately invalidates all active session tokens globally. This mechanism generates a synchronous kernel-level execution trap, instantly terminating pending operations within the Execution Space, providing the specified mitigation against the defined macro time-of-check-to-time-of-use (TOCTOU) vector under the stated assumptions; residual timing and implementation risk remains subject to verification.</w:t>
      </w:r>
      <w:r w:rsidDel="00000000" w:rsidR="00000000" w:rsidRPr="00000000">
        <w:rPr>
          <w:rtl w:val="0"/>
        </w:rPr>
      </w:r>
    </w:p>
    <w:p w:rsidR="00000000" w:rsidDel="00000000" w:rsidP="00000000" w:rsidRDefault="00000000" w:rsidRPr="00000000" w14:paraId="0000052E">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(Formal treatment, compositional proof obligations, and category-theoretic maps for this invariant are developed in Section 6 and Chapter 4, Appendix A.)</w:t>
      </w:r>
      <w:r w:rsidDel="00000000" w:rsidR="00000000" w:rsidRPr="00000000">
        <w:rPr>
          <w:rtl w:val="0"/>
        </w:rPr>
      </w:r>
    </w:p>
    <w:p w:rsidR="00000000" w:rsidDel="00000000" w:rsidP="00000000" w:rsidRDefault="00000000" w:rsidRPr="00000000" w14:paraId="0000052F">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Profile–S-Level Correlation Invariant:  The operational domain S-level must never cross the maximum boundary of the active configuration profile. This invariant is checked deterministically upon every credential evaluation.</w:t>
      </w:r>
      <w:r w:rsidDel="00000000" w:rsidR="00000000" w:rsidRPr="00000000">
        <w:rPr>
          <w:rtl w:val="0"/>
        </w:rPr>
      </w:r>
    </w:p>
    <w:p w:rsidR="00000000" w:rsidDel="00000000" w:rsidP="00000000" w:rsidRDefault="00000000" w:rsidRPr="00000000" w14:paraId="00000530">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(Formal treatment, compositional proof obligations, and category-theoretic maps for this invariant are developed in Section 6 and Chapter 4, Appendix A.)</w:t>
      </w:r>
      <w:r w:rsidDel="00000000" w:rsidR="00000000" w:rsidRPr="00000000">
        <w:rPr>
          <w:rtl w:val="0"/>
        </w:rPr>
      </w:r>
    </w:p>
    <w:p w:rsidR="00000000" w:rsidDel="00000000" w:rsidP="00000000" w:rsidRDefault="00000000" w:rsidRPr="00000000" w14:paraId="00000531">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3. Implementation Profiles &amp; Tracks Framework</w:t>
      </w:r>
      <w:r w:rsidDel="00000000" w:rsidR="00000000" w:rsidRPr="00000000">
        <w:rPr>
          <w:rtl w:val="0"/>
        </w:rPr>
      </w:r>
    </w:p>
    <w:p w:rsidR="00000000" w:rsidDel="00000000" w:rsidP="00000000" w:rsidRDefault="00000000" w:rsidRPr="00000000" w14:paraId="00000532">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To maintain engineering velocity alongside declared architectural integrity, GVAA strictly bifurcates development into two separate, non-overlapping execution paths:</w:t>
      </w:r>
      <w:r w:rsidDel="00000000" w:rsidR="00000000" w:rsidRPr="00000000">
        <w:rPr>
          <w:rtl w:val="0"/>
        </w:rPr>
      </w:r>
    </w:p>
    <w:p w:rsidR="00000000" w:rsidDel="00000000" w:rsidP="00000000" w:rsidRDefault="00000000" w:rsidRPr="00000000" w14:paraId="00000533">
      <w:pPr>
        <w:spacing w:after="30" w:before="0" w:line="240" w:lineRule="auto"/>
        <w:ind w:left="360" w:firstLine="0"/>
        <w:jc w:val="left"/>
        <w:rPr>
          <w:color w:val="073763"/>
          <w:sz w:val="22"/>
          <w:szCs w:val="22"/>
        </w:rPr>
      </w:pPr>
      <w:r w:rsidDel="00000000" w:rsidR="00000000" w:rsidRPr="00000000">
        <w:rPr>
          <w:rFonts w:ascii="Noto Sans" w:cs="Noto Sans" w:eastAsia="Noto Sans" w:hAnsi="Noto Sans"/>
          <w:color w:val="073763"/>
          <w:rtl w:val="0"/>
        </w:rPr>
        <w:t xml:space="preserve">1. Industrial Track: Encompasses the Minimal and Standard Profiles. It relies on production-ready operating system features, including Linux cgroups v2, secure WebAssembly memory virtualization, isolated seccomp system call sandboxing, and eBPF kernel space monitoring. It is designed for immediate enterprise deployment within a 2-to-18-month roadmap.</w:t>
      </w:r>
      <w:r w:rsidDel="00000000" w:rsidR="00000000" w:rsidRPr="00000000">
        <w:rPr>
          <w:rtl w:val="0"/>
        </w:rPr>
      </w:r>
    </w:p>
    <w:p w:rsidR="00000000" w:rsidDel="00000000" w:rsidP="00000000" w:rsidRDefault="00000000" w:rsidRPr="00000000" w14:paraId="00000534">
      <w:pPr>
        <w:spacing w:after="30" w:before="0" w:line="240" w:lineRule="auto"/>
        <w:ind w:left="360" w:firstLine="0"/>
        <w:jc w:val="left"/>
        <w:rPr>
          <w:color w:val="073763"/>
          <w:sz w:val="22"/>
          <w:szCs w:val="22"/>
        </w:rPr>
      </w:pPr>
      <w:r w:rsidDel="00000000" w:rsidR="00000000" w:rsidRPr="00000000">
        <w:rPr>
          <w:rFonts w:ascii="Noto Sans" w:cs="Noto Sans" w:eastAsia="Noto Sans" w:hAnsi="Noto Sans"/>
          <w:color w:val="073763"/>
          <w:rtl w:val="0"/>
        </w:rPr>
        <w:t xml:space="preserve">2. Research Track: Bounded exclusively to the High-Assurance Profile. It mandates comprehensive formal mathematical proofs of microkernel correctness (seL4 architecture), hardware-enforced capability-based memory compartmentalization (ARM Morello / CHERI platforms), and dedicated cryptographic HSM hardware enclaves. This track represents the long-term research horizon.</w:t>
      </w:r>
      <w:r w:rsidDel="00000000" w:rsidR="00000000" w:rsidRPr="00000000">
        <w:rPr>
          <w:rtl w:val="0"/>
        </w:rPr>
      </w:r>
    </w:p>
    <w:p w:rsidR="00000000" w:rsidDel="00000000" w:rsidP="00000000" w:rsidRDefault="00000000" w:rsidRPr="00000000" w14:paraId="00000535">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Summary of structural limits across active profiles:</w:t>
      </w:r>
      <w:r w:rsidDel="00000000" w:rsidR="00000000" w:rsidRPr="00000000">
        <w:rPr>
          <w:rtl w:val="0"/>
        </w:rPr>
      </w:r>
    </w:p>
    <w:p w:rsidR="00000000" w:rsidDel="00000000" w:rsidP="00000000" w:rsidRDefault="00000000" w:rsidRPr="00000000" w14:paraId="00000536">
      <w:pPr>
        <w:numPr>
          <w:ilvl w:val="0"/>
          <w:numId w:val="19"/>
        </w:numPr>
        <w:spacing w:after="30" w:before="0" w:line="240" w:lineRule="auto"/>
        <w:ind w:left="360" w:hanging="259"/>
        <w:jc w:val="left"/>
        <w:rPr>
          <w:color w:val="073763"/>
          <w:sz w:val="22"/>
          <w:szCs w:val="22"/>
        </w:rPr>
      </w:pPr>
      <w:r w:rsidDel="00000000" w:rsidR="00000000" w:rsidRPr="00000000">
        <w:rPr>
          <w:rFonts w:ascii="Noto Sans" w:cs="Noto Sans" w:eastAsia="Noto Sans" w:hAnsi="Noto Sans"/>
          <w:color w:val="073763"/>
          <w:rtl w:val="0"/>
        </w:rPr>
        <w:t xml:space="preserve">Minimal Profile (Industrial): Enforces ApproxIsolation. Designed for rapid integration (deployment-specific engineering effort). Restricted to GV-S2/GV-S3 domains with a maturity index of M1–M2. Explicitly exposes business logic to semantic manipulation while being designed to preserve the specified host-infrastructure integrity boundary under its stated assumptions.</w:t>
      </w:r>
      <w:r w:rsidDel="00000000" w:rsidR="00000000" w:rsidRPr="00000000">
        <w:rPr>
          <w:rtl w:val="0"/>
        </w:rPr>
      </w:r>
    </w:p>
    <w:p w:rsidR="00000000" w:rsidDel="00000000" w:rsidP="00000000" w:rsidRDefault="00000000" w:rsidRPr="00000000" w14:paraId="00000537">
      <w:pPr>
        <w:numPr>
          <w:ilvl w:val="0"/>
          <w:numId w:val="19"/>
        </w:numPr>
        <w:spacing w:after="30" w:before="0" w:line="240" w:lineRule="auto"/>
        <w:ind w:left="360" w:hanging="259"/>
        <w:jc w:val="left"/>
        <w:rPr>
          <w:color w:val="073763"/>
          <w:sz w:val="22"/>
          <w:szCs w:val="22"/>
        </w:rPr>
      </w:pPr>
      <w:r w:rsidDel="00000000" w:rsidR="00000000" w:rsidRPr="00000000">
        <w:rPr>
          <w:rFonts w:ascii="Noto Sans" w:cs="Noto Sans" w:eastAsia="Noto Sans" w:hAnsi="Noto Sans"/>
          <w:color w:val="073763"/>
          <w:rtl w:val="0"/>
        </w:rPr>
        <w:t xml:space="preserve">Standard Profile (Industrial): Enforces FullIsolation at a practical engineering layer. Valid for GV-S1–GV-S2 domains with a maturity ceiling of M3. Delivers complete system-level separation of untrusted spaces.</w:t>
      </w:r>
      <w:r w:rsidDel="00000000" w:rsidR="00000000" w:rsidRPr="00000000">
        <w:rPr>
          <w:rtl w:val="0"/>
        </w:rPr>
      </w:r>
    </w:p>
    <w:p w:rsidR="00000000" w:rsidDel="00000000" w:rsidP="00000000" w:rsidRDefault="00000000" w:rsidRPr="00000000" w14:paraId="00000538">
      <w:pPr>
        <w:numPr>
          <w:ilvl w:val="0"/>
          <w:numId w:val="19"/>
        </w:numPr>
        <w:spacing w:after="30" w:before="0" w:line="240" w:lineRule="auto"/>
        <w:ind w:left="360" w:hanging="259"/>
        <w:jc w:val="left"/>
        <w:rPr>
          <w:color w:val="073763"/>
          <w:sz w:val="22"/>
          <w:szCs w:val="22"/>
        </w:rPr>
      </w:pPr>
      <w:r w:rsidDel="00000000" w:rsidR="00000000" w:rsidRPr="00000000">
        <w:rPr>
          <w:rFonts w:ascii="Noto Sans" w:cs="Noto Sans" w:eastAsia="Noto Sans" w:hAnsi="Noto Sans"/>
          <w:color w:val="073763"/>
          <w:rtl w:val="0"/>
        </w:rPr>
        <w:t xml:space="preserve">High-Assurance Profile (Research): Targets formally verified FullIsolation, contingent on completion and independent review of the required proof obligations. Restricted to GV-S0 domains running on custom capability hardware substrates with a maturity index of M4. Requires specialized verification toolchains.</w:t>
      </w:r>
      <w:r w:rsidDel="00000000" w:rsidR="00000000" w:rsidRPr="00000000">
        <w:rPr>
          <w:rtl w:val="0"/>
        </w:rPr>
      </w:r>
    </w:p>
    <w:p w:rsidR="00000000" w:rsidDel="00000000" w:rsidP="00000000" w:rsidRDefault="00000000" w:rsidRPr="00000000" w14:paraId="00000539">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4. Four-Domain Containment Topology &amp; Shared State</w:t>
      </w:r>
      <w:r w:rsidDel="00000000" w:rsidR="00000000" w:rsidRPr="00000000">
        <w:rPr>
          <w:rtl w:val="0"/>
        </w:rPr>
      </w:r>
    </w:p>
    <w:p w:rsidR="00000000" w:rsidDel="00000000" w:rsidP="00000000" w:rsidRDefault="00000000" w:rsidRPr="00000000" w14:paraId="0000053A">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GVAA structures the host execution environment into four non-overlapping security domains:</w:t>
      </w:r>
      <w:r w:rsidDel="00000000" w:rsidR="00000000" w:rsidRPr="00000000">
        <w:rPr>
          <w:rtl w:val="0"/>
        </w:rPr>
      </w:r>
    </w:p>
    <w:p w:rsidR="00000000" w:rsidDel="00000000" w:rsidP="00000000" w:rsidRDefault="00000000" w:rsidRPr="00000000" w14:paraId="0000053B">
      <w:pPr>
        <w:spacing w:after="80" w:before="12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1. Mutation Space: An entirely untrusted, non-deterministic execution space populated by standard orchestration engines (e.g., LangGraph, CrewAI, AutoGen). It possesses zero innate platform permissions.</w:t>
      </w:r>
      <w:r w:rsidDel="00000000" w:rsidR="00000000" w:rsidRPr="00000000">
        <w:rPr>
          <w:rtl w:val="0"/>
        </w:rPr>
      </w:r>
    </w:p>
    <w:p w:rsidR="00000000" w:rsidDel="00000000" w:rsidP="00000000" w:rsidRDefault="00000000" w:rsidRPr="00000000" w14:paraId="0000053C">
      <w:pPr>
        <w:spacing w:after="80" w:before="12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2. Validation Space: A semi-trusted, isolated analytical layer responsible for processing policy heuristics and structure validation. It resides outside the primary Trusted Computing Base (TCB).</w:t>
      </w:r>
      <w:r w:rsidDel="00000000" w:rsidR="00000000" w:rsidRPr="00000000">
        <w:rPr>
          <w:rtl w:val="0"/>
        </w:rPr>
      </w:r>
    </w:p>
    <w:p w:rsidR="00000000" w:rsidDel="00000000" w:rsidP="00000000" w:rsidRDefault="00000000" w:rsidRPr="00000000" w14:paraId="0000053D">
      <w:pPr>
        <w:spacing w:after="80" w:before="12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3. Invariant Core: The minimal, verified, and immutable core representing the designated system TCB. It holds exclusive control over policy enforcement and execution state evaluation.</w:t>
      </w:r>
      <w:r w:rsidDel="00000000" w:rsidR="00000000" w:rsidRPr="00000000">
        <w:rPr>
          <w:rtl w:val="0"/>
        </w:rPr>
      </w:r>
    </w:p>
    <w:p w:rsidR="00000000" w:rsidDel="00000000" w:rsidP="00000000" w:rsidRDefault="00000000" w:rsidRPr="00000000" w14:paraId="0000053E">
      <w:pPr>
        <w:spacing w:after="80" w:before="12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4. Execution Space: A rigid, highly deterministic processing environment operating under explicit hardware-level or runtime-level capabilities, engineered with native support for immediate thread termination traps.</w:t>
      </w:r>
      <w:r w:rsidDel="00000000" w:rsidR="00000000" w:rsidRPr="00000000">
        <w:rPr>
          <w:rtl w:val="0"/>
        </w:rPr>
      </w:r>
    </w:p>
    <w:p w:rsidR="00000000" w:rsidDel="00000000" w:rsidP="00000000" w:rsidRDefault="00000000" w:rsidRPr="00000000" w14:paraId="0000053F">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Interaction across spaces via Shared State Boundaries:</w:t>
      </w:r>
      <w:r w:rsidDel="00000000" w:rsidR="00000000" w:rsidRPr="00000000">
        <w:rPr>
          <w:rtl w:val="0"/>
        </w:rPr>
      </w:r>
    </w:p>
    <w:p w:rsidR="00000000" w:rsidDel="00000000" w:rsidP="00000000" w:rsidRDefault="00000000" w:rsidRPr="00000000" w14:paraId="00000540">
      <w:pPr>
        <w:numPr>
          <w:ilvl w:val="0"/>
          <w:numId w:val="19"/>
        </w:numPr>
        <w:spacing w:after="30" w:before="0" w:line="240" w:lineRule="auto"/>
        <w:ind w:left="360" w:hanging="259"/>
        <w:jc w:val="left"/>
        <w:rPr>
          <w:color w:val="073763"/>
          <w:sz w:val="22"/>
          <w:szCs w:val="22"/>
        </w:rPr>
      </w:pPr>
      <w:r w:rsidDel="00000000" w:rsidR="00000000" w:rsidRPr="00000000">
        <w:rPr>
          <w:rFonts w:ascii="Noto Sans" w:cs="Noto Sans" w:eastAsia="Noto Sans" w:hAnsi="Noto Sans"/>
          <w:color w:val="073763"/>
          <w:rtl w:val="0"/>
        </w:rPr>
        <w:t xml:space="preserve">Mode A (Ephemeral Channels): The state operates as an isolated, monitored tool channel; an atomic state purge is forced upon any logical transition or epoch shift.</w:t>
      </w:r>
      <w:r w:rsidDel="00000000" w:rsidR="00000000" w:rsidRPr="00000000">
        <w:rPr>
          <w:rtl w:val="0"/>
        </w:rPr>
      </w:r>
    </w:p>
    <w:p w:rsidR="00000000" w:rsidDel="00000000" w:rsidP="00000000" w:rsidRDefault="00000000" w:rsidRPr="00000000" w14:paraId="00000541">
      <w:pPr>
        <w:numPr>
          <w:ilvl w:val="0"/>
          <w:numId w:val="19"/>
        </w:numPr>
        <w:spacing w:after="30" w:before="0" w:line="240" w:lineRule="auto"/>
        <w:ind w:left="360" w:hanging="259"/>
        <w:jc w:val="left"/>
        <w:rPr>
          <w:color w:val="073763"/>
          <w:sz w:val="22"/>
          <w:szCs w:val="22"/>
        </w:rPr>
      </w:pPr>
      <w:r w:rsidDel="00000000" w:rsidR="00000000" w:rsidRPr="00000000">
        <w:rPr>
          <w:rFonts w:ascii="Noto Sans" w:cs="Noto Sans" w:eastAsia="Noto Sans" w:hAnsi="Noto Sans"/>
          <w:color w:val="073763"/>
          <w:rtl w:val="0"/>
        </w:rPr>
        <w:t xml:space="preserve">Mode B (Volumetric Channels): The state acts as a completely untrusted communication medium restricted to a rigid, fixed-size Ring Buffer topology. Volumetric saturation is strictly governed by the Density threshold parameter declared in the signed Policy Manifest. Crossing this density boundary is treated as a critical violation of the Dual-Axis Quota rule. It triggers an instantaneous pointer reset, preemptive token revocation, and an immediate emergency runtime teardown backed by mandatory physical memory zeroing (secure zeroing/clobber).</w:t>
      </w:r>
      <w:r w:rsidDel="00000000" w:rsidR="00000000" w:rsidRPr="00000000">
        <w:rPr>
          <w:rtl w:val="0"/>
        </w:rPr>
      </w:r>
    </w:p>
    <w:p w:rsidR="00000000" w:rsidDel="00000000" w:rsidP="00000000" w:rsidRDefault="00000000" w:rsidRPr="00000000" w14:paraId="00000542">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Transitivity Axiom: Data ingress elements retain an immutable UNTRUSTED_PROVENANCE tag transitively across all downstream operations. This tag cannot be stripped unless the payload successfully passes the rigorous, multi-stage Controlled De-classification protocol, which transitions the data to the highly scrutinized SANITIZED_PROVENANCE state.</w:t>
      </w:r>
      <w:r w:rsidDel="00000000" w:rsidR="00000000" w:rsidRPr="00000000">
        <w:rPr>
          <w:rtl w:val="0"/>
        </w:rPr>
      </w:r>
    </w:p>
    <w:tbl>
      <w:tblPr>
        <w:tblStyle w:val="Table18"/>
        <w:tblW w:w="9468.0" w:type="dxa"/>
        <w:jc w:val="center"/>
        <w:tblBorders>
          <w:top w:color="b8c2cc" w:space="0" w:sz="4" w:val="single"/>
          <w:left w:color="b8c2cc" w:space="0" w:sz="4" w:val="single"/>
          <w:bottom w:color="b8c2cc" w:space="0" w:sz="4" w:val="single"/>
          <w:right w:color="b8c2cc" w:space="0" w:sz="4" w:val="single"/>
          <w:insideH w:color="b8c2cc" w:space="0" w:sz="4" w:val="single"/>
          <w:insideV w:color="b8c2cc" w:space="0" w:sz="4" w:val="single"/>
        </w:tblBorders>
        <w:tblLayout w:type="fixed"/>
        <w:tblLook w:val="0000"/>
      </w:tblPr>
      <w:tblGrid>
        <w:gridCol w:w="9468"/>
        <w:tblGridChange w:id="0">
          <w:tblGrid>
            <w:gridCol w:w="9468"/>
          </w:tblGrid>
        </w:tblGridChange>
      </w:tblGrid>
      <w:tr>
        <w:trPr>
          <w:cantSplit w:val="1"/>
          <w:tblHeader w:val="1"/>
        </w:trPr>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543">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 TOPOLOGY RESTRAINT: VALIDATION SPACE COMPROMISE PHENOMENON</w:t>
              <w:br w:type="textWrapping"/>
              <w:t xml:space="preserve">The active compromise of the Validation Space—wherein an adversary fully subverts the analytical layer but successfully mimics structural liveness metrics and transmits deceptive heartbeat arrays—represents an accepted residual risk under the Industrial Track. The baseline Flash-Purge trigger, which monitors liveness loss or execution timeout delays, cannot detect an actively deceptive, corrupted validation module. Eradicating this attack vector requires deterministic execution cryptograms (attestation/execution proofs), a capability strictly deferred to the Research Track.</w:t>
            </w:r>
          </w:p>
        </w:tc>
      </w:tr>
    </w:tbl>
    <w:p w:rsidR="00000000" w:rsidDel="00000000" w:rsidP="00000000" w:rsidRDefault="00000000" w:rsidRPr="00000000" w14:paraId="00000544">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5. Core Enforcement Mechanisms &amp; Realization Matrix</w:t>
      </w:r>
      <w:r w:rsidDel="00000000" w:rsidR="00000000" w:rsidRPr="00000000">
        <w:rPr>
          <w:rtl w:val="0"/>
        </w:rPr>
      </w:r>
    </w:p>
    <w:p w:rsidR="00000000" w:rsidDel="00000000" w:rsidP="00000000" w:rsidRDefault="00000000" w:rsidRPr="00000000" w14:paraId="00000545">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implementation mapping defines the transition from idealized security definitions to real-world industrial infrastructure constraints:</w:t>
      </w:r>
      <w:r w:rsidDel="00000000" w:rsidR="00000000" w:rsidRPr="00000000">
        <w:rPr>
          <w:rtl w:val="0"/>
        </w:rPr>
      </w:r>
    </w:p>
    <w:tbl>
      <w:tblPr>
        <w:tblStyle w:val="Table19"/>
        <w:tblW w:w="9468.0" w:type="dxa"/>
        <w:jc w:val="center"/>
        <w:tblBorders>
          <w:top w:color="b8c2cc" w:space="0" w:sz="4" w:val="single"/>
          <w:left w:color="b8c2cc" w:space="0" w:sz="4" w:val="single"/>
          <w:bottom w:color="b8c2cc" w:space="0" w:sz="4" w:val="single"/>
          <w:right w:color="b8c2cc" w:space="0" w:sz="4" w:val="single"/>
          <w:insideH w:color="b8c2cc" w:space="0" w:sz="4" w:val="single"/>
          <w:insideV w:color="b8c2cc" w:space="0" w:sz="4" w:val="single"/>
        </w:tblBorders>
        <w:tblLayout w:type="fixed"/>
        <w:tblLook w:val="0000"/>
      </w:tblPr>
      <w:tblGrid>
        <w:gridCol w:w="1578"/>
        <w:gridCol w:w="1578"/>
        <w:gridCol w:w="1578"/>
        <w:gridCol w:w="1578"/>
        <w:gridCol w:w="1578"/>
        <w:gridCol w:w="1578"/>
        <w:tblGridChange w:id="0">
          <w:tblGrid>
            <w:gridCol w:w="1578"/>
            <w:gridCol w:w="1578"/>
            <w:gridCol w:w="1578"/>
            <w:gridCol w:w="1578"/>
            <w:gridCol w:w="1578"/>
            <w:gridCol w:w="1578"/>
          </w:tblGrid>
        </w:tblGridChange>
      </w:tblGrid>
      <w:tr>
        <w:trPr>
          <w:cantSplit w:val="1"/>
          <w:tblHeader w:val="1"/>
        </w:trPr>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546">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Mechanism</w:t>
            </w:r>
          </w:p>
        </w:tc>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547">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Ideal Theoretical Form</w:t>
            </w:r>
          </w:p>
        </w:tc>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548">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High-Assurance (Research)</w:t>
            </w:r>
          </w:p>
        </w:tc>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549">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Standard (Industrial)</w:t>
            </w:r>
          </w:p>
        </w:tc>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54A">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Minimal (Industrial)</w:t>
            </w:r>
          </w:p>
        </w:tc>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54B">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Production Reference Architecture</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4C">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Dual-Axis Quota</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4D">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Logical step maps + nested child allocations.</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4E">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Hardware-enforced memory/cycle counters.</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4F">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Linux cgroups v2 + custom transaction counters.</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50">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Standard Linux cgroups implementation.</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51">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Linux cgroups v2 + eBPF kernel counter hooks.</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52">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Graduated Purge</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53">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Fail-Secure state rollback + Active Interruption.</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54">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Full formal hardware clearing states.</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55">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Complete cascading thread termination.</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56">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Basic runtime context reset mapping.</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57">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WASM linear memory reset + seccomp abort traps.</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58">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Provenance Tagging</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59">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Immutable, cryptographic transitive tracking.</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5A">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Hardware-tagged information flow controls.</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5B">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Enforced wrapper objects + proxy validation.</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5C">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Basic metadata headers at proxy limits.</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5D">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Immutable header objects + Invariant Core proxy mediation.</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5E">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Policy Manifests</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5F">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High-Watermark tracking + Monotonic enforcement.</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60">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HSM-validated hardware-state registers.</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61">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Full signed YAML configuration checking.</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62">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Static signed configuration manifests.</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63">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Ed25519 signatures + High-Watermark verification engine.</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64">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Tool Sanitization</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65">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Syntactic schemas + cryptographic profiles.</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66">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Formal interface contract validation.</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67">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Strict JSON Schema matching + active proxies.</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68">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Standard JSON Schema proxy processing.</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69">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JSON Schema proxy mediation at the TCB boundary.</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6A">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Trusted Baseline Image</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6B">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Cryptographically checked Measured Boot state.</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6C">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Full hardware Measured Boot execution.</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6D">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Cryptographic image snapshot checking.</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6E">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Static configuration read-only snapshot.</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6F">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Signed static configuration filesystem snapshots.</w:t>
            </w:r>
          </w:p>
        </w:tc>
      </w:tr>
    </w:tbl>
    <w:p w:rsidR="00000000" w:rsidDel="00000000" w:rsidP="00000000" w:rsidRDefault="00000000" w:rsidRPr="00000000" w14:paraId="00000570">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See Chapter 4, Appendix B for pre-specification research mechanisms excluded from all normative profile obligations.</w:t>
      </w:r>
      <w:r w:rsidDel="00000000" w:rsidR="00000000" w:rsidRPr="00000000">
        <w:rPr>
          <w:rtl w:val="0"/>
        </w:rPr>
      </w:r>
    </w:p>
    <w:p w:rsidR="00000000" w:rsidDel="00000000" w:rsidP="00000000" w:rsidRDefault="00000000" w:rsidRPr="00000000" w14:paraId="00000571">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Quota Invariant Enforcement: Any violation across a registered Dual-Axis Quota vector (including crossing the Density threshold within Shared State Mode B) commands an instantaneous preemptive revocation transaction. This forces immediate credential token invalidation and immediate thread termination across the declared Execution Space, subject to implementation and verification.</w:t>
      </w:r>
      <w:r w:rsidDel="00000000" w:rsidR="00000000" w:rsidRPr="00000000">
        <w:rPr>
          <w:rtl w:val="0"/>
        </w:rPr>
      </w:r>
    </w:p>
    <w:p w:rsidR="00000000" w:rsidDel="00000000" w:rsidP="00000000" w:rsidRDefault="00000000" w:rsidRPr="00000000" w14:paraId="00000572">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Soft-Purge Protocol: Triggered exclusively upon a Managed timeout or a partial loss of liveness metrics, provided that the Validation Space transmits a verified confirmation stating that no anomalous semantic drift has occurred. This protocol executes a bounded, non-destructive runtime reset while mandating the physical zeroing (secure zeroing) of all active Shared State Mode A channels and an absolute reset of the current token epoch.</w:t>
      </w:r>
      <w:r w:rsidDel="00000000" w:rsidR="00000000" w:rsidRPr="00000000">
        <w:rPr>
          <w:rtl w:val="0"/>
        </w:rPr>
      </w:r>
    </w:p>
    <w:p w:rsidR="00000000" w:rsidDel="00000000" w:rsidP="00000000" w:rsidRDefault="00000000" w:rsidRPr="00000000" w14:paraId="00000573">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Flash-Purge Protocol: Executed immediately upon an Anomalous timeout, a confirmed security-invariant failure, critical liveness degradation, or an explicit loss of communication from the Validation Space (the fundamental fail-secure premise). Flash-Purge forces an instantaneous state rollback of the Mutation Space to the baseline configuration image, revokes all platform capabilities, issues immediate thread-killing traps to the Execution Space, and triggers a recursive, down-tree destruction of all active child contexts. During this emergency teardown, the runtime must execute physical memory erasure (secure zeroing / clobber) across the entire Shared State Mode B footprint before any processing privileges can be returned to the Mutation Space. When an execution payload shifts across an evaluation boundary (such as data transit from a child context to a parent environment), the Invariant Core forces an immutable sanitation sequence:</w:t>
      </w:r>
      <w:r w:rsidDel="00000000" w:rsidR="00000000" w:rsidRPr="00000000">
        <w:rPr>
          <w:rtl w:val="0"/>
        </w:rPr>
      </w:r>
    </w:p>
    <w:p w:rsidR="00000000" w:rsidDel="00000000" w:rsidP="00000000" w:rsidRDefault="00000000" w:rsidRPr="00000000" w14:paraId="00000574">
      <w:pPr>
        <w:spacing w:after="30" w:before="0" w:line="240" w:lineRule="auto"/>
        <w:ind w:left="360" w:firstLine="0"/>
        <w:jc w:val="left"/>
        <w:rPr>
          <w:color w:val="073763"/>
          <w:sz w:val="22"/>
          <w:szCs w:val="22"/>
        </w:rPr>
      </w:pPr>
      <w:r w:rsidDel="00000000" w:rsidR="00000000" w:rsidRPr="00000000">
        <w:rPr>
          <w:rFonts w:ascii="Noto Sans" w:cs="Noto Sans" w:eastAsia="Noto Sans" w:hAnsi="Noto Sans"/>
          <w:color w:val="073763"/>
          <w:rtl w:val="0"/>
        </w:rPr>
        <w:t xml:space="preserve">1. Structural Alignment: Comprehensive structural validation against an explicitly whitelisted structural definition schema (JSON Schema).</w:t>
      </w:r>
      <w:r w:rsidDel="00000000" w:rsidR="00000000" w:rsidRPr="00000000">
        <w:rPr>
          <w:rtl w:val="0"/>
        </w:rPr>
      </w:r>
    </w:p>
    <w:p w:rsidR="00000000" w:rsidDel="00000000" w:rsidP="00000000" w:rsidRDefault="00000000" w:rsidRPr="00000000" w14:paraId="00000575">
      <w:pPr>
        <w:spacing w:after="30" w:before="0" w:line="240" w:lineRule="auto"/>
        <w:ind w:left="360" w:firstLine="0"/>
        <w:jc w:val="left"/>
        <w:rPr>
          <w:color w:val="073763"/>
          <w:sz w:val="22"/>
          <w:szCs w:val="22"/>
        </w:rPr>
      </w:pPr>
      <w:r w:rsidDel="00000000" w:rsidR="00000000" w:rsidRPr="00000000">
        <w:rPr>
          <w:rFonts w:ascii="Noto Sans" w:cs="Noto Sans" w:eastAsia="Noto Sans" w:hAnsi="Noto Sans"/>
          <w:color w:val="073763"/>
          <w:rtl w:val="0"/>
        </w:rPr>
        <w:t xml:space="preserve">2. Textual Eradication: Total excision or tokenized replacement of all open-ended, non-structural natural language components and free text arrays.</w:t>
      </w:r>
      <w:r w:rsidDel="00000000" w:rsidR="00000000" w:rsidRPr="00000000">
        <w:rPr>
          <w:rtl w:val="0"/>
        </w:rPr>
      </w:r>
    </w:p>
    <w:p w:rsidR="00000000" w:rsidDel="00000000" w:rsidP="00000000" w:rsidRDefault="00000000" w:rsidRPr="00000000" w14:paraId="00000576">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Rule of De-classification: The unconditioned stripping of suspicion markers following basic structural validation is strictly prohibited. Sanitized payloads are committed to the parent context carrying exclusively the intermediate status marker SANITIZED_PROVENANCE. This status mandates that the Validation Space maintain active, continuous semantic monitoring over these data elements during all subsequent logical transitions to block secondary injections embedded within structured values. The residual hazard of structural semantic penetration is recorded as an accepted exposure of the Industrial Track.</w:t>
      </w:r>
      <w:r w:rsidDel="00000000" w:rsidR="00000000" w:rsidRPr="00000000">
        <w:rPr>
          <w:rtl w:val="0"/>
        </w:rPr>
      </w:r>
    </w:p>
    <w:p w:rsidR="00000000" w:rsidDel="00000000" w:rsidP="00000000" w:rsidRDefault="00000000" w:rsidRPr="00000000" w14:paraId="00000577">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Adversarial Re-Validation: To counter adversarial target drift, the active heuristics running within the Validation Space must undergo automated, periodic adversarial re-validation loops tested against a versioned, cryptographically signed matrix of known attack vectors. All validation telemetry must be written to an unalterable, append-only audit trail.</w:t>
      </w:r>
      <w:r w:rsidDel="00000000" w:rsidR="00000000" w:rsidRPr="00000000">
        <w:rPr>
          <w:rtl w:val="0"/>
        </w:rPr>
      </w:r>
    </w:p>
    <w:p w:rsidR="00000000" w:rsidDel="00000000" w:rsidP="00000000" w:rsidRDefault="00000000" w:rsidRPr="00000000" w14:paraId="00000578">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6. Core Formal Invariants</w:t>
      </w:r>
      <w:r w:rsidDel="00000000" w:rsidR="00000000" w:rsidRPr="00000000">
        <w:rPr>
          <w:rtl w:val="0"/>
        </w:rPr>
      </w:r>
    </w:p>
    <w:p w:rsidR="00000000" w:rsidDel="00000000" w:rsidP="00000000" w:rsidRDefault="00000000" w:rsidRPr="00000000" w14:paraId="00000579">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Mathematical Boundary Definition: The specified integrity of the containment perimeter is expressed by the structural predicate IsIsolatedFloor(level, profile, s). This logical engine evaluates state safety by cross-referencing the Absolute Initialization Invariant (I₀), the Hierarchical Child Invariant (strict structural nesting + isolated micro-budgets), the Token Ephemerality Invariant (preventing traditional runtime race conditions), the Profile–S-Level Correlation Invariant, and the strict transactional laws of Controlled De-classification. Formal proofs and category-theoretic maps for the stated invariant remain a research-track deliverable and are not established by this volume.</w:t>
      </w:r>
      <w:r w:rsidDel="00000000" w:rsidR="00000000" w:rsidRPr="00000000">
        <w:rPr>
          <w:rtl w:val="0"/>
        </w:rPr>
      </w:r>
    </w:p>
    <w:tbl>
      <w:tblPr>
        <w:tblStyle w:val="Table20"/>
        <w:tblW w:w="9468.0" w:type="dxa"/>
        <w:jc w:val="center"/>
        <w:tblBorders>
          <w:top w:color="b8c2cc" w:space="0" w:sz="4" w:val="single"/>
          <w:left w:color="b8c2cc" w:space="0" w:sz="4" w:val="single"/>
          <w:bottom w:color="b8c2cc" w:space="0" w:sz="4" w:val="single"/>
          <w:right w:color="b8c2cc" w:space="0" w:sz="4" w:val="single"/>
          <w:insideH w:color="b8c2cc" w:space="0" w:sz="4" w:val="single"/>
          <w:insideV w:color="b8c2cc" w:space="0" w:sz="4" w:val="single"/>
        </w:tblBorders>
        <w:tblLayout w:type="fixed"/>
        <w:tblLook w:val="0000"/>
      </w:tblPr>
      <w:tblGrid>
        <w:gridCol w:w="9468"/>
        <w:tblGridChange w:id="0">
          <w:tblGrid>
            <w:gridCol w:w="9468"/>
          </w:tblGrid>
        </w:tblGridChange>
      </w:tblGrid>
      <w:tr>
        <w:trPr>
          <w:cantSplit w:val="1"/>
          <w:tblHeader w:val="1"/>
        </w:trPr>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57A">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 ENFORCEMENT MANDATE: MACRO-TOCTOU MITIGATION IN CHILD SECTIONS</w:t>
              <w:br w:type="textWrapping"/>
              <w:t xml:space="preserve">Distributed and multi-threaded processing environments running under the Industrial Track exhibit a structural exposure to macro-TOCTOU state gaps during extended child Logical Steps. To counter this boundary exploitation vector, the Standard Profile enforces a rigid MANDATE (and the Minimal Profile establishes a strict ARCHITECTURAL RECOMMENDATION) requiring an atomic verification of the liveness state and configuration epoch across the entire up-tree parent manifest chain upon every instance of access or presentation of a Capability Token inside the Execution Space.</w:t>
            </w:r>
          </w:p>
        </w:tc>
      </w:tr>
    </w:tbl>
    <w:p w:rsidR="00000000" w:rsidDel="00000000" w:rsidP="00000000" w:rsidRDefault="00000000" w:rsidRPr="00000000" w14:paraId="0000057B">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7. Adversarial Model &amp; Security Boundaries</w:t>
      </w:r>
      <w:r w:rsidDel="00000000" w:rsidR="00000000" w:rsidRPr="00000000">
        <w:rPr>
          <w:rtl w:val="0"/>
        </w:rPr>
      </w:r>
    </w:p>
    <w:p w:rsidR="00000000" w:rsidDel="00000000" w:rsidP="00000000" w:rsidRDefault="00000000" w:rsidRPr="00000000" w14:paraId="0000057C">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Structural Mitigations (In-Scope): The containment framework delivers bounded structural mitigation or localization within the declared threat model against the following vector classes: Direct and Indirect Prompt Injection (including Indirect Retrieval-Augmented Injection variations, wherein adversarial payloads are embedded within externally retrieved content and injected into the agent context via permitted tool outputs), Logical Step Amplification exploits, Unbounded Tool Invocation loops, Specification Overload conditions, Policy Reverse Engineering attempts, Slow-Burn/Context Drift state corruption, Classifier Evasion tactics, shared-state data leakage, post-initialization tool registration attempts, child session quota exhaustion vectors, Use-After-Purge token reuse anomalies, runtime TOCTOU race states during tool calls, and Manifest Downgrade attacks.</w:t>
      </w:r>
      <w:r w:rsidDel="00000000" w:rsidR="00000000" w:rsidRPr="00000000">
        <w:rPr>
          <w:rtl w:val="0"/>
        </w:rPr>
      </w:r>
    </w:p>
    <w:p w:rsidR="00000000" w:rsidDel="00000000" w:rsidP="00000000" w:rsidRDefault="00000000" w:rsidRPr="00000000" w14:paraId="0000057D">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Architectural Exclusions (Out-of-Scope): The following hazard classes reside completely outside the system Trusted Computing Base (TCB) boundaries and are deferred to external operational mitigations: state-sponsored physical hardware intrusion, deeply compromised upstream component supply chains, malicious internal actors possessing root administrative keys, total active subversion of the Validation Space with deceptive liveness simulation (mitigated via organizational compliance limits under the Industrial Track), secondary semantic injections passing inside valid structured fields carrying the SANITIZED_PROVENANCE marker (an accepted residual risk), and direct semantic risks targeting human interpretation.</w:t>
      </w:r>
      <w:r w:rsidDel="00000000" w:rsidR="00000000" w:rsidRPr="00000000">
        <w:rPr>
          <w:rtl w:val="0"/>
        </w:rPr>
      </w:r>
    </w:p>
    <w:p w:rsidR="00000000" w:rsidDel="00000000" w:rsidP="00000000" w:rsidRDefault="00000000" w:rsidRPr="00000000" w14:paraId="0000057E">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8. Governance: Policy Manifest Architecture</w:t>
      </w:r>
      <w:r w:rsidDel="00000000" w:rsidR="00000000" w:rsidRPr="00000000">
        <w:rPr>
          <w:rtl w:val="0"/>
        </w:rPr>
      </w:r>
    </w:p>
    <w:p w:rsidR="00000000" w:rsidDel="00000000" w:rsidP="00000000" w:rsidRDefault="00000000" w:rsidRPr="00000000" w14:paraId="0000057F">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8.1 Manifest Lifecycle</w:t>
      </w:r>
      <w:r w:rsidDel="00000000" w:rsidR="00000000" w:rsidRPr="00000000">
        <w:rPr>
          <w:rtl w:val="0"/>
        </w:rPr>
      </w:r>
    </w:p>
    <w:p w:rsidR="00000000" w:rsidDel="00000000" w:rsidP="00000000" w:rsidRDefault="00000000" w:rsidRPr="00000000" w14:paraId="00000580">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Manifest Lifecycle Enforcements: Policy configurations are deployed as cryptographically signed (Ed25519), dual-path policy manifests, evaluated exclusively during root boot sequences or following an emergency Flash-Purge execution. Every manifest compilation and registration transaction during the I₀ phase mandates hardware-level or static validation against the High-Watermark register (the global historical maximum version of the manifest), preserved within the non-volatile storage of the Trusted Baseline Image. Any manifest structure presenting a version identifier less than or equal to the active High-Watermark value is rejected by the runtime hardware layer, designed to reject the specified policy-rollback path under the declared assumptions. Manifests must contain a concurrent-safe, version-inherited Residual Risk Registry mapping localized operational acceptances.</w:t>
      </w:r>
      <w:r w:rsidDel="00000000" w:rsidR="00000000" w:rsidRPr="00000000">
        <w:rPr>
          <w:rtl w:val="0"/>
        </w:rPr>
      </w:r>
    </w:p>
    <w:p w:rsidR="00000000" w:rsidDel="00000000" w:rsidP="00000000" w:rsidRDefault="00000000" w:rsidRPr="00000000" w14:paraId="00000581">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Active Allocation Constraints: The configuration parameter MAX_ACTIVE_MANIFEST_VERSIONS shall be defined and qualified for the target deployment specifies exclusively the maximum allocation limit for distinct manifest versions authorized to reside concurrently within the operational runtime memory space. The purging of historically older manifest structures from memory occurs if and only if the primary session and all recursively linked child contexts within its execution tree have reached total termination. The absolute High-Watermark value stored in the non-volatile Trusted Baseline Image is strictly monotonic and can never decrease.</w:t>
      </w:r>
      <w:r w:rsidDel="00000000" w:rsidR="00000000" w:rsidRPr="00000000">
        <w:rPr>
          <w:rtl w:val="0"/>
        </w:rPr>
      </w:r>
    </w:p>
    <w:p w:rsidR="00000000" w:rsidDel="00000000" w:rsidP="00000000" w:rsidRDefault="00000000" w:rsidRPr="00000000" w14:paraId="00000582">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8.2 Key Management</w:t>
      </w:r>
      <w:r w:rsidDel="00000000" w:rsidR="00000000" w:rsidRPr="00000000">
        <w:rPr>
          <w:rtl w:val="0"/>
        </w:rPr>
      </w:r>
    </w:p>
    <w:p w:rsidR="00000000" w:rsidDel="00000000" w:rsidP="00000000" w:rsidRDefault="00000000" w:rsidRPr="00000000" w14:paraId="00000583">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Key Rotation and Compromise Response: The Ed25519 signing key authorizing Policy Manifest compilation is classified as a root trust asset. Key rotation must occur on a scheduled cycle defined by the target deployment, or immediately upon any confirmed or suspected compromise event. The rotation procedure constitutes a full I₀ re-execution: the new key is registered in the Trusted Baseline Image, a replacement manifest is compiled and validated against the current High-Watermark, and all active sessions are terminated via Flash-Purge before the new manifest epoch is activated. Compromise of the signing key is treated as a critical security incident requiring full platform re-initialisation; partial session continuity is not permitted.</w:t>
      </w:r>
      <w:r w:rsidDel="00000000" w:rsidR="00000000" w:rsidRPr="00000000">
        <w:rPr>
          <w:rtl w:val="0"/>
        </w:rPr>
      </w:r>
    </w:p>
    <w:p w:rsidR="00000000" w:rsidDel="00000000" w:rsidP="00000000" w:rsidRDefault="00000000" w:rsidRPr="00000000" w14:paraId="00000584">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8.3 Residual Risk Governance</w:t>
      </w:r>
      <w:r w:rsidDel="00000000" w:rsidR="00000000" w:rsidRPr="00000000">
        <w:rPr>
          <w:rtl w:val="0"/>
        </w:rPr>
      </w:r>
    </w:p>
    <w:p w:rsidR="00000000" w:rsidDel="00000000" w:rsidP="00000000" w:rsidRDefault="00000000" w:rsidRPr="00000000" w14:paraId="00000585">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Residual Risk Registry — Roles and Accountability:</w:t>
      </w:r>
      <w:r w:rsidDel="00000000" w:rsidR="00000000" w:rsidRPr="00000000">
        <w:rPr>
          <w:rtl w:val="0"/>
        </w:rPr>
      </w:r>
    </w:p>
    <w:tbl>
      <w:tblPr>
        <w:tblStyle w:val="Table21"/>
        <w:tblW w:w="9468.0" w:type="dxa"/>
        <w:jc w:val="center"/>
        <w:tblBorders>
          <w:top w:color="b8c2cc" w:space="0" w:sz="4" w:val="single"/>
          <w:left w:color="b8c2cc" w:space="0" w:sz="4" w:val="single"/>
          <w:bottom w:color="b8c2cc" w:space="0" w:sz="4" w:val="single"/>
          <w:right w:color="b8c2cc" w:space="0" w:sz="4" w:val="single"/>
          <w:insideH w:color="b8c2cc" w:space="0" w:sz="4" w:val="single"/>
          <w:insideV w:color="b8c2cc" w:space="0" w:sz="4" w:val="single"/>
        </w:tblBorders>
        <w:tblLayout w:type="fixed"/>
        <w:tblLook w:val="0000"/>
      </w:tblPr>
      <w:tblGrid>
        <w:gridCol w:w="1901"/>
        <w:gridCol w:w="1886"/>
        <w:gridCol w:w="1901"/>
        <w:gridCol w:w="1901"/>
        <w:gridCol w:w="1879"/>
        <w:tblGridChange w:id="0">
          <w:tblGrid>
            <w:gridCol w:w="1901"/>
            <w:gridCol w:w="1886"/>
            <w:gridCol w:w="1901"/>
            <w:gridCol w:w="1901"/>
            <w:gridCol w:w="1879"/>
          </w:tblGrid>
        </w:tblGridChange>
      </w:tblGrid>
      <w:tr>
        <w:trPr>
          <w:cantSplit w:val="1"/>
          <w:tblHeader w:val="1"/>
        </w:trPr>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586">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Activity</w:t>
            </w:r>
          </w:p>
        </w:tc>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587">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Responsible</w:t>
            </w:r>
          </w:p>
        </w:tc>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588">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Accountable</w:t>
            </w:r>
          </w:p>
        </w:tc>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589">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Consulted</w:t>
            </w:r>
          </w:p>
        </w:tc>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58A">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Informed</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8B">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Risk entry authoring</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8C">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Security Engineer</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8D">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CISO</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8E">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System Architect</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8F">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SecOps</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90">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Entry approval and sign-off</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91">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CISO</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92">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Executive Sponsor</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93">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Legal / Compliance</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94">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All stakeholders</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95">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Periodic registry audit</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96">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SecOps</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97">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CISO</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98">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External Auditor</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99">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Engineering Lead</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9A">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Manifest version linkage</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9B">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System Architect</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9C">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CISO</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9D">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Security Engineer</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9E">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DevOps</w:t>
            </w:r>
          </w:p>
        </w:tc>
      </w:tr>
    </w:tbl>
    <w:p w:rsidR="00000000" w:rsidDel="00000000" w:rsidP="00000000" w:rsidRDefault="00000000" w:rsidRPr="00000000" w14:paraId="0000059F">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Each registry entry must reference the manifest version in which the risk was accepted, the accepting authority, the planned review date, and any compensating controls in effect.</w:t>
      </w:r>
      <w:r w:rsidDel="00000000" w:rsidR="00000000" w:rsidRPr="00000000">
        <w:rPr>
          <w:rtl w:val="0"/>
        </w:rPr>
      </w:r>
    </w:p>
    <w:p w:rsidR="00000000" w:rsidDel="00000000" w:rsidP="00000000" w:rsidRDefault="00000000" w:rsidRPr="00000000" w14:paraId="000005A0">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Multi-Team Manifest Governance: In enterprise environments where multiple engineering teams operate independent agent deployments under a shared infrastructure, each team maintains a scoped child Manifest Registry subordinate to a root organisational manifest. The MAX_ACTIVE_MANIFEST_VERSIONS shall be defined and qualified for the target deployment constraint applies independently at each scope level. Cross-team manifest merges require a joint CISO approval transaction and trigger a root-level High-Watermark update. No child manifest may declare a version identifier that meets or exceeds the root manifest's current High-Watermark value.</w:t>
      </w:r>
      <w:r w:rsidDel="00000000" w:rsidR="00000000" w:rsidRPr="00000000">
        <w:rPr>
          <w:rtl w:val="0"/>
        </w:rPr>
      </w:r>
    </w:p>
    <w:p w:rsidR="00000000" w:rsidDel="00000000" w:rsidP="00000000" w:rsidRDefault="00000000" w:rsidRPr="00000000" w14:paraId="000005A1">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9. Maturity Model (M1 to M4)</w:t>
      </w:r>
      <w:r w:rsidDel="00000000" w:rsidR="00000000" w:rsidRPr="00000000">
        <w:rPr>
          <w:rtl w:val="0"/>
        </w:rPr>
      </w:r>
    </w:p>
    <w:p w:rsidR="00000000" w:rsidDel="00000000" w:rsidP="00000000" w:rsidRDefault="00000000" w:rsidRPr="00000000" w14:paraId="000005A2">
      <w:pPr>
        <w:numPr>
          <w:ilvl w:val="0"/>
          <w:numId w:val="19"/>
        </w:numPr>
        <w:spacing w:after="30" w:before="0" w:line="240" w:lineRule="auto"/>
        <w:ind w:left="360" w:hanging="259"/>
        <w:jc w:val="left"/>
        <w:rPr>
          <w:color w:val="073763"/>
          <w:sz w:val="22"/>
          <w:szCs w:val="22"/>
        </w:rPr>
      </w:pPr>
      <w:r w:rsidDel="00000000" w:rsidR="00000000" w:rsidRPr="00000000">
        <w:rPr>
          <w:rFonts w:ascii="Noto Sans" w:cs="Noto Sans" w:eastAsia="Noto Sans" w:hAnsi="Noto Sans"/>
          <w:color w:val="073763"/>
          <w:rtl w:val="0"/>
        </w:rPr>
        <w:t xml:space="preserve">Levels M1–M2 (Industrial Sandbox / Initial Production): Bounded to the Minimal Profile configuration, implementing basic ApproxIsolation boundaries across GV-S2/GV-S3 operational domains.</w:t>
      </w:r>
      <w:r w:rsidDel="00000000" w:rsidR="00000000" w:rsidRPr="00000000">
        <w:rPr>
          <w:rtl w:val="0"/>
        </w:rPr>
      </w:r>
    </w:p>
    <w:p w:rsidR="00000000" w:rsidDel="00000000" w:rsidP="00000000" w:rsidRDefault="00000000" w:rsidRPr="00000000" w14:paraId="000005A3">
      <w:pPr>
        <w:numPr>
          <w:ilvl w:val="0"/>
          <w:numId w:val="19"/>
        </w:numPr>
        <w:spacing w:after="30" w:before="0" w:line="240" w:lineRule="auto"/>
        <w:ind w:left="360" w:hanging="259"/>
        <w:jc w:val="left"/>
        <w:rPr>
          <w:color w:val="073763"/>
          <w:sz w:val="22"/>
          <w:szCs w:val="22"/>
        </w:rPr>
      </w:pPr>
      <w:r w:rsidDel="00000000" w:rsidR="00000000" w:rsidRPr="00000000">
        <w:rPr>
          <w:rFonts w:ascii="Noto Sans" w:cs="Noto Sans" w:eastAsia="Noto Sans" w:hAnsi="Noto Sans"/>
          <w:color w:val="073763"/>
          <w:rtl w:val="0"/>
        </w:rPr>
        <w:t xml:space="preserve">Level M3 (Advanced Enterprise Operational State): Restricted to the Standard Profile specification, enforcing FullIsolation at the software layer across GV-S1/GV-S2 deployment environments.</w:t>
      </w:r>
      <w:r w:rsidDel="00000000" w:rsidR="00000000" w:rsidRPr="00000000">
        <w:rPr>
          <w:rtl w:val="0"/>
        </w:rPr>
      </w:r>
    </w:p>
    <w:p w:rsidR="00000000" w:rsidDel="00000000" w:rsidP="00000000" w:rsidRDefault="00000000" w:rsidRPr="00000000" w14:paraId="000005A4">
      <w:pPr>
        <w:numPr>
          <w:ilvl w:val="0"/>
          <w:numId w:val="19"/>
        </w:numPr>
        <w:spacing w:after="30" w:before="0" w:line="240" w:lineRule="auto"/>
        <w:ind w:left="360" w:hanging="259"/>
        <w:jc w:val="left"/>
        <w:rPr>
          <w:color w:val="073763"/>
          <w:sz w:val="22"/>
          <w:szCs w:val="22"/>
        </w:rPr>
      </w:pPr>
      <w:r w:rsidDel="00000000" w:rsidR="00000000" w:rsidRPr="00000000">
        <w:rPr>
          <w:rFonts w:ascii="Noto Sans" w:cs="Noto Sans" w:eastAsia="Noto Sans" w:hAnsi="Noto Sans"/>
          <w:color w:val="073763"/>
          <w:rtl w:val="0"/>
        </w:rPr>
        <w:t xml:space="preserve">Level M4 (Formal Academic Verification Baseline): Exclusively reserved for the High-Assurance Profile path, requiring end-to-end mathematical verification of microkernel code and capability hardware substrates.</w:t>
      </w:r>
      <w:r w:rsidDel="00000000" w:rsidR="00000000" w:rsidRPr="00000000">
        <w:rPr>
          <w:rtl w:val="0"/>
        </w:rPr>
      </w:r>
    </w:p>
    <w:p w:rsidR="00000000" w:rsidDel="00000000" w:rsidP="00000000" w:rsidRDefault="00000000" w:rsidRPr="00000000" w14:paraId="000005A5">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10. Operational Performance Envelopes</w:t>
      </w:r>
      <w:r w:rsidDel="00000000" w:rsidR="00000000" w:rsidRPr="00000000">
        <w:rPr>
          <w:rtl w:val="0"/>
        </w:rPr>
      </w:r>
    </w:p>
    <w:p w:rsidR="00000000" w:rsidDel="00000000" w:rsidP="00000000" w:rsidRDefault="00000000" w:rsidRPr="00000000" w14:paraId="000005A6">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Invariant Core Constraints: The Invariant Core execution budget enforces an unyielding constraint: an implementation-defined latency budget per capability evaluation, structural schema validation transaction, and thread interruption trap check.</w:t>
      </w:r>
      <w:r w:rsidDel="00000000" w:rsidR="00000000" w:rsidRPr="00000000">
        <w:rPr>
          <w:rtl w:val="0"/>
        </w:rPr>
      </w:r>
    </w:p>
    <w:p w:rsidR="00000000" w:rsidDel="00000000" w:rsidP="00000000" w:rsidRDefault="00000000" w:rsidRPr="00000000" w14:paraId="000005A7">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following table quantifies the cumulative latency impact of epoch verification under the macro-TOCTOU mitigation mandate across representative invocation frequencies. Figures reflect benchmark measurements on a standard enterprise Linux host (Intel Xeon, cgroups v2, Wasmtime runtime). Implementations operating above the validated invocation range must provision dedicated Invariant Core compute allocation as specified in the Validation Space Allocation requirement below.</w:t>
      </w:r>
      <w:r w:rsidDel="00000000" w:rsidR="00000000" w:rsidRPr="00000000">
        <w:rPr>
          <w:rtl w:val="0"/>
        </w:rPr>
      </w:r>
    </w:p>
    <w:tbl>
      <w:tblPr>
        <w:tblStyle w:val="Table22"/>
        <w:tblW w:w="9468.0" w:type="dxa"/>
        <w:jc w:val="center"/>
        <w:tblBorders>
          <w:top w:color="b8c2cc" w:space="0" w:sz="4" w:val="single"/>
          <w:left w:color="b8c2cc" w:space="0" w:sz="4" w:val="single"/>
          <w:bottom w:color="b8c2cc" w:space="0" w:sz="4" w:val="single"/>
          <w:right w:color="b8c2cc" w:space="0" w:sz="4" w:val="single"/>
          <w:insideH w:color="b8c2cc" w:space="0" w:sz="4" w:val="single"/>
          <w:insideV w:color="b8c2cc" w:space="0" w:sz="4" w:val="single"/>
        </w:tblBorders>
        <w:tblLayout w:type="fixed"/>
        <w:tblLook w:val="0000"/>
      </w:tblPr>
      <w:tblGrid>
        <w:gridCol w:w="2367"/>
        <w:gridCol w:w="2367"/>
        <w:gridCol w:w="2367"/>
        <w:gridCol w:w="2367"/>
        <w:tblGridChange w:id="0">
          <w:tblGrid>
            <w:gridCol w:w="2367"/>
            <w:gridCol w:w="2367"/>
            <w:gridCol w:w="2367"/>
            <w:gridCol w:w="2367"/>
          </w:tblGrid>
        </w:tblGridChange>
      </w:tblGrid>
      <w:tr>
        <w:trPr>
          <w:cantSplit w:val="1"/>
          <w:tblHeader w:val="1"/>
        </w:trPr>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5A8">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Capability Token Invocation Profile</w:t>
            </w:r>
          </w:p>
        </w:tc>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5A9">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Per-Verification Overhead</w:t>
            </w:r>
          </w:p>
        </w:tc>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5AA">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Cumulative Overhead</w:t>
            </w:r>
          </w:p>
        </w:tc>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5AB">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Operational Feasibility Assessment</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AC">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Light workflow</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AD">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Implementation-dependent</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AE">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Implementation-dependent</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AF">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Feasibility to be established by qualification</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B0">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Moderate agent loop</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B1">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Implementation-dependent</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B2">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Implementation-dependent</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B3">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Feasibility to be established by qualification</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B4">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High-frequency tool use</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B5">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Implementation-dependent</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B6">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Implementation-dependent</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B7">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Feasibility to be established by qualification</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B8">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Above validated operating range</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B9">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BA">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BB">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Requires architecture review and requalification</w:t>
            </w:r>
          </w:p>
        </w:tc>
      </w:tr>
    </w:tbl>
    <w:p w:rsidR="00000000" w:rsidDel="00000000" w:rsidP="00000000" w:rsidRDefault="00000000" w:rsidRPr="00000000" w14:paraId="000005BC">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Deployments projecting sustained invocation rates above the validated invocation range must document this as an operational parameter within the Manifest Registry and validate against the Degradation Axiom before production promotion.</w:t>
      </w:r>
      <w:r w:rsidDel="00000000" w:rsidR="00000000" w:rsidRPr="00000000">
        <w:rPr>
          <w:rtl w:val="0"/>
        </w:rPr>
      </w:r>
    </w:p>
    <w:p w:rsidR="00000000" w:rsidDel="00000000" w:rsidP="00000000" w:rsidRDefault="00000000" w:rsidRPr="00000000" w14:paraId="000005BD">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Validation Space Allocations: The analytical evaluation engine demands a dedicated, isolated hardware compute allocation separate from the primary agent loop to prevent resource starvation vectors.</w:t>
      </w:r>
      <w:r w:rsidDel="00000000" w:rsidR="00000000" w:rsidRPr="00000000">
        <w:rPr>
          <w:rtl w:val="0"/>
        </w:rPr>
      </w:r>
    </w:p>
    <w:p w:rsidR="00000000" w:rsidDel="00000000" w:rsidP="00000000" w:rsidRDefault="00000000" w:rsidRPr="00000000" w14:paraId="000005BE">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Degradation Axiom: Any arbitrary modification or down-scaling of runtime verification mechanisms to reclaim compute performance triggers an automatic, mandatory down-grading of the authorized S-level and a restriction of the environment isolation mapping.</w:t>
      </w:r>
      <w:r w:rsidDel="00000000" w:rsidR="00000000" w:rsidRPr="00000000">
        <w:rPr>
          <w:rtl w:val="0"/>
        </w:rPr>
      </w:r>
    </w:p>
    <w:p w:rsidR="00000000" w:rsidDel="00000000" w:rsidP="00000000" w:rsidRDefault="00000000" w:rsidRPr="00000000" w14:paraId="000005BF">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11. Migration &amp; Integration Framework</w:t>
      </w:r>
      <w:r w:rsidDel="00000000" w:rsidR="00000000" w:rsidRPr="00000000">
        <w:rPr>
          <w:rtl w:val="0"/>
        </w:rPr>
      </w:r>
    </w:p>
    <w:p w:rsidR="00000000" w:rsidDel="00000000" w:rsidP="00000000" w:rsidRDefault="00000000" w:rsidRPr="00000000" w14:paraId="000005C0">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Production orchestration engines (e.g., LangGraph, CrewAI, AutoGen, MCP instances) are deployed entirely inside the boundary limits of the Mutation Space. External tool registries are ingested by the compiler and transformed into native Manifest parameters, while session checkpointers are mapped directly to isolated Mode A/B memory states. Complex hierarchical topologies (such as supervisor–worker design patterns) are authorized for implementation if and only if they strictly adhere to the following architecture cluster: strict structural subset manifest nesting, independent atomic child micro-budgets, controlled output de-classification tracking via the SANITIZED_PROVENANCE marker, and cascading recursive Purge propagation links.</w:t>
      </w:r>
      <w:r w:rsidDel="00000000" w:rsidR="00000000" w:rsidRPr="00000000">
        <w:rPr>
          <w:rtl w:val="0"/>
        </w:rPr>
      </w:r>
    </w:p>
    <w:p w:rsidR="00000000" w:rsidDel="00000000" w:rsidP="00000000" w:rsidRDefault="00000000" w:rsidRPr="00000000" w14:paraId="000005C1">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Migration Sequence for Existing Orchestration Deployments: Teams migrating active LangGraph, CrewAI, or AutoGen deployments to GVAA compliance must follow this sequence. First, instrument the existing orchestration layer with a read-only Invariant Core Proxy in observation mode, logging tool invocations and shared state transitions without enforcing quota limits. Second, derive the initial Policy Manifest from the observed tool registry and state transition log; this manifest must be signed with the Ed25519 root key and registered against the designated High-Watermark baseline. Third, re-deploy the orchestration layer inside the Mutation Space boundary with quota enforcement active at Minimal Profile (ApproxIsolation) to validate operational continuity. Finally, promote to Standard Profile only after all Dual-Axis Quota parameters have been validated against observed invocation rates and the Residual Risk Registry has been populated with accepted operational exposures approved by the CISO. Partial or incremental enforcement — wherein some tool paths are proxied and others are not — is an architectural violation and must not be used as a transitional state.</w:t>
      </w:r>
      <w:r w:rsidDel="00000000" w:rsidR="00000000" w:rsidRPr="00000000">
        <w:rPr>
          <w:rtl w:val="0"/>
        </w:rPr>
      </w:r>
    </w:p>
    <w:p w:rsidR="00000000" w:rsidDel="00000000" w:rsidP="00000000" w:rsidRDefault="00000000" w:rsidRPr="00000000" w14:paraId="000005C2">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12. Positioning within Industry Practices</w:t>
      </w:r>
      <w:r w:rsidDel="00000000" w:rsidR="00000000" w:rsidRPr="00000000">
        <w:rPr>
          <w:rtl w:val="0"/>
        </w:rPr>
      </w:r>
    </w:p>
    <w:p w:rsidR="00000000" w:rsidDel="00000000" w:rsidP="00000000" w:rsidRDefault="00000000" w:rsidRPr="00000000" w14:paraId="000005C3">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GVAA does not replace existing agentic safety frameworks or alignment patterns. It operates as an independent, deterministic containment substrate beneath the application layer, composable with — but structurally separate from — the frameworks described below.</w:t>
      </w:r>
      <w:r w:rsidDel="00000000" w:rsidR="00000000" w:rsidRPr="00000000">
        <w:rPr>
          <w:rtl w:val="0"/>
        </w:rPr>
      </w:r>
    </w:p>
    <w:tbl>
      <w:tblPr>
        <w:tblStyle w:val="Table23"/>
        <w:tblW w:w="9450.0" w:type="dxa"/>
        <w:jc w:val="center"/>
        <w:tblBorders>
          <w:top w:color="b8c2cc" w:space="0" w:sz="4" w:val="single"/>
          <w:left w:color="b8c2cc" w:space="0" w:sz="4" w:val="single"/>
          <w:bottom w:color="b8c2cc" w:space="0" w:sz="4" w:val="single"/>
          <w:right w:color="b8c2cc" w:space="0" w:sz="4" w:val="single"/>
          <w:insideH w:color="b8c2cc" w:space="0" w:sz="4" w:val="single"/>
          <w:insideV w:color="b8c2cc" w:space="0" w:sz="4" w:val="single"/>
        </w:tblBorders>
        <w:tblLayout w:type="fixed"/>
        <w:tblLook w:val="0000"/>
      </w:tblPr>
      <w:tblGrid>
        <w:gridCol w:w="2100"/>
        <w:gridCol w:w="2280"/>
        <w:gridCol w:w="5070"/>
        <w:tblGridChange w:id="0">
          <w:tblGrid>
            <w:gridCol w:w="2100"/>
            <w:gridCol w:w="2280"/>
            <w:gridCol w:w="5070"/>
          </w:tblGrid>
        </w:tblGridChange>
      </w:tblGrid>
      <w:tr>
        <w:trPr>
          <w:cantSplit w:val="1"/>
          <w:tblHeader w:val="1"/>
        </w:trPr>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5C4">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Framework / Standard</w:t>
            </w:r>
          </w:p>
        </w:tc>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5C5">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Primary Layer of Operation</w:t>
            </w:r>
          </w:p>
        </w:tc>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5C6">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Relationship to GVAA</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C7">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NIST AI Risk Management Framework (AI RMF 1.0)</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C8">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Organisational governance and risk categorisation</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C9">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GVAA's Residual Risk Registry and Maturity Model (M1–M4) map directly onto AI RMF's Govern and Measure functions. GVAA provides the technical enforcement substrate that AI RMF governance policies reference but do not specify.</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CA">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OWASP Top 10 for LLM Applications</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CB">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Application-layer vulnerability taxonomy</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CC">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GVAA's Executive Summary maps mitigations to LLM01, LLM02, LLM07, and LLM09. GVAA addresses these at the runtime substrate level; application-layer defences remain the responsibility of the consuming engineering team.</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CD">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RLHF / Constitutional AI / Guardrails</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CE">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Model weight alignment and output filtering</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CF">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These mechanisms operate within the Mutation Space as defined by GVAA's Four-Domain Topology. GVAA makes no assumptions about their correctness and provides containment guarantees independent of their output.</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D0">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Microsoft Azure AI Content Safety / Google Cloud Model Armor</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D1">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Managed API-layer content filtering</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5D2">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These services function as external validation components deployable within or adjacent to GVAA's Validation Space. They do not satisfy GVAA's Invariant Core requirements and cannot substitute for a compliant containment substrate.</w:t>
            </w:r>
          </w:p>
        </w:tc>
      </w:tr>
    </w:tbl>
    <w:p w:rsidR="00000000" w:rsidDel="00000000" w:rsidP="00000000" w:rsidRDefault="00000000" w:rsidRPr="00000000" w14:paraId="000005D3">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Teams adopting GVAA should maintain all existing application-layer safety controls. GVAA's architectural claim is additive: it bounds the specified classes of infrastructure-level effects available to a compromised or manipulated agent, subject to the documented assumptions and verification status, independent of whether upstream controls succeed or fail.</w:t>
      </w:r>
      <w:r w:rsidDel="00000000" w:rsidR="00000000" w:rsidRPr="00000000">
        <w:rPr>
          <w:rtl w:val="0"/>
        </w:rPr>
      </w:r>
    </w:p>
    <w:p w:rsidR="00000000" w:rsidDel="00000000" w:rsidP="00000000" w:rsidRDefault="00000000" w:rsidRPr="00000000" w14:paraId="000005D4">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13. Strategic Roadmap Paths</w:t>
      </w:r>
      <w:r w:rsidDel="00000000" w:rsidR="00000000" w:rsidRPr="00000000">
        <w:rPr>
          <w:rtl w:val="0"/>
        </w:rPr>
      </w:r>
    </w:p>
    <w:p w:rsidR="00000000" w:rsidDel="00000000" w:rsidP="00000000" w:rsidRDefault="00000000" w:rsidRPr="00000000" w14:paraId="000005D5">
      <w:pPr>
        <w:numPr>
          <w:ilvl w:val="0"/>
          <w:numId w:val="19"/>
        </w:numPr>
        <w:spacing w:after="30" w:before="0" w:line="240" w:lineRule="auto"/>
        <w:ind w:left="360" w:hanging="259"/>
        <w:jc w:val="left"/>
        <w:rPr>
          <w:color w:val="073763"/>
          <w:sz w:val="22"/>
          <w:szCs w:val="22"/>
        </w:rPr>
      </w:pPr>
      <w:r w:rsidDel="00000000" w:rsidR="00000000" w:rsidRPr="00000000">
        <w:rPr>
          <w:rFonts w:ascii="Noto Sans" w:cs="Noto Sans" w:eastAsia="Noto Sans" w:hAnsi="Noto Sans"/>
          <w:color w:val="073763"/>
          <w:rtl w:val="0"/>
        </w:rPr>
        <w:t xml:space="preserve">Industrial Track Roadmap: Parallel scaling of enterprise deployments shifting from Minimal to Standard Profiles over a 0-to-18-month execution window, leveraging secure enterprise WebAssembly container runtimes and native Linux cgroups v2 resource structures.</w:t>
      </w:r>
      <w:r w:rsidDel="00000000" w:rsidR="00000000" w:rsidRPr="00000000">
        <w:rPr>
          <w:rtl w:val="0"/>
        </w:rPr>
      </w:r>
    </w:p>
    <w:p w:rsidR="00000000" w:rsidDel="00000000" w:rsidP="00000000" w:rsidRDefault="00000000" w:rsidRPr="00000000" w14:paraId="000005D6">
      <w:pPr>
        <w:numPr>
          <w:ilvl w:val="0"/>
          <w:numId w:val="19"/>
        </w:numPr>
        <w:spacing w:after="30" w:before="0" w:line="240" w:lineRule="auto"/>
        <w:ind w:left="360" w:hanging="259"/>
        <w:jc w:val="left"/>
        <w:rPr>
          <w:color w:val="073763"/>
          <w:sz w:val="22"/>
          <w:szCs w:val="22"/>
        </w:rPr>
      </w:pPr>
      <w:r w:rsidDel="00000000" w:rsidR="00000000" w:rsidRPr="00000000">
        <w:rPr>
          <w:rFonts w:ascii="Noto Sans" w:cs="Noto Sans" w:eastAsia="Noto Sans" w:hAnsi="Noto Sans"/>
          <w:color w:val="073763"/>
          <w:rtl w:val="0"/>
        </w:rPr>
        <w:t xml:space="preserve">Research Track Roadmap: Long-term academic exploration focusing on formally verified operating system kernels (seL4 architecture) and the programmatic integration of capability hardware architectures (ARM Morello / CHERI platforms).</w:t>
      </w:r>
      <w:r w:rsidDel="00000000" w:rsidR="00000000" w:rsidRPr="00000000">
        <w:rPr>
          <w:rtl w:val="0"/>
        </w:rPr>
      </w:r>
    </w:p>
    <w:p w:rsidR="00000000" w:rsidDel="00000000" w:rsidP="00000000" w:rsidRDefault="00000000" w:rsidRPr="00000000" w14:paraId="000005D7">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14. Architecture Glossary</w:t>
      </w:r>
      <w:r w:rsidDel="00000000" w:rsidR="00000000" w:rsidRPr="00000000">
        <w:rPr>
          <w:rtl w:val="0"/>
        </w:rPr>
      </w:r>
    </w:p>
    <w:p w:rsidR="00000000" w:rsidDel="00000000" w:rsidP="00000000" w:rsidRDefault="00000000" w:rsidRPr="00000000" w14:paraId="000005D8">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15. Key Structural Influences &amp; Academic Bibliography</w:t>
      </w:r>
      <w:r w:rsidDel="00000000" w:rsidR="00000000" w:rsidRPr="00000000">
        <w:rPr>
          <w:rtl w:val="0"/>
        </w:rPr>
      </w:r>
    </w:p>
    <w:p w:rsidR="00000000" w:rsidDel="00000000" w:rsidP="00000000" w:rsidRDefault="00000000" w:rsidRPr="00000000" w14:paraId="000005D9">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Full source list: see the Bibliography at the end of this volume.</w:t>
      </w:r>
      <w:r w:rsidDel="00000000" w:rsidR="00000000" w:rsidRPr="00000000">
        <w:rPr>
          <w:rtl w:val="0"/>
        </w:rPr>
      </w:r>
    </w:p>
    <w:p w:rsidR="00000000" w:rsidDel="00000000" w:rsidP="00000000" w:rsidRDefault="00000000" w:rsidRPr="00000000" w14:paraId="000005DA">
      <w:pPr>
        <w:spacing w:after="80" w:before="0" w:line="240" w:lineRule="auto"/>
        <w:jc w:val="left"/>
        <w:rPr>
          <w:rFonts w:ascii="Noto Sans" w:cs="Noto Sans" w:eastAsia="Noto Sans" w:hAnsi="Noto Sans"/>
          <w:b w:val="1"/>
          <w:bCs w:val="1"/>
          <w:color w:val="073763"/>
          <w:sz w:val="22"/>
          <w:szCs w:val="22"/>
        </w:rPr>
      </w:pPr>
      <w:r w:rsidDel="00000000" w:rsidR="00000000" w:rsidRPr="00000000">
        <w:rPr>
          <w:rFonts w:ascii="Noto Sans" w:cs="Noto Sans" w:eastAsia="Noto Sans" w:hAnsi="Noto Sans"/>
          <w:color w:val="073763"/>
          <w:rtl w:val="0"/>
        </w:rPr>
        <w:t xml:space="preserve">A. Zou, Z. Wang, J. Z. Kolter, and M. Fredrikson, "Universal and Transferable Adversarial Attacks on Aligned Language Models," arXiv preprint arXiv:2307.15043, 2023.</w:t>
      </w:r>
      <w:r w:rsidDel="00000000" w:rsidR="00000000" w:rsidRPr="00000000">
        <w:rPr>
          <w:rtl w:val="0"/>
        </w:rPr>
      </w:r>
    </w:p>
    <w:p w:rsidR="00000000" w:rsidDel="00000000" w:rsidP="00000000" w:rsidRDefault="00000000" w:rsidRPr="00000000" w14:paraId="000005DB">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Chapter 4 — Appendix A: IsIsolatedFloor — Formal Predicate Skeleton</w:t>
      </w:r>
      <w:r w:rsidDel="00000000" w:rsidR="00000000" w:rsidRPr="00000000">
        <w:rPr>
          <w:rtl w:val="0"/>
        </w:rPr>
      </w:r>
    </w:p>
    <w:p w:rsidR="00000000" w:rsidDel="00000000" w:rsidP="00000000" w:rsidRDefault="00000000" w:rsidRPr="00000000" w14:paraId="000005DC">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containment boundary predicate is defined over three parameters: the active S-level (l), the enforcement profile (p), and the current system state (s). The predicate evaluates to TRUE if and only if all five structural conditions hold simultaneously:</w:t>
      </w:r>
      <w:r w:rsidDel="00000000" w:rsidR="00000000" w:rsidRPr="00000000">
        <w:rPr>
          <w:rtl w:val="0"/>
        </w:rPr>
      </w:r>
    </w:p>
    <w:p w:rsidR="00000000" w:rsidDel="00000000" w:rsidP="00000000" w:rsidRDefault="00000000" w:rsidRPr="00000000" w14:paraId="000005DD">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IsIsolatedFloor(l, p, s) ≡</w:t>
      </w:r>
      <w:r w:rsidDel="00000000" w:rsidR="00000000" w:rsidRPr="00000000">
        <w:rPr>
          <w:rtl w:val="0"/>
        </w:rPr>
      </w:r>
    </w:p>
    <w:p w:rsidR="00000000" w:rsidDel="00000000" w:rsidP="00000000" w:rsidRDefault="00000000" w:rsidRPr="00000000" w14:paraId="000005DE">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C1 — Initialization Integrity: I₀(s) = COMMITTED ∧ no post-init tool registration recorded in s.</w:t>
      </w:r>
      <w:r w:rsidDel="00000000" w:rsidR="00000000" w:rsidRPr="00000000">
        <w:rPr>
          <w:rtl w:val="0"/>
        </w:rPr>
      </w:r>
    </w:p>
    <w:p w:rsidR="00000000" w:rsidDel="00000000" w:rsidP="00000000" w:rsidRDefault="00000000" w:rsidRPr="00000000" w14:paraId="000005DF">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C2 — Child Subsumption: ∀ child context c ∈ s: manifest(c) ⊂ strict manifest(parent(c)) ∧ budget(c) ⊂ strict budget(parent(c)).</w:t>
      </w:r>
      <w:r w:rsidDel="00000000" w:rsidR="00000000" w:rsidRPr="00000000">
        <w:rPr>
          <w:rtl w:val="0"/>
        </w:rPr>
      </w:r>
    </w:p>
    <w:p w:rsidR="00000000" w:rsidDel="00000000" w:rsidP="00000000" w:rsidRDefault="00000000" w:rsidRPr="00000000" w14:paraId="000005E0">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C3 — Token Ephemerality: ∀ active token t ∈ s: scope(t) = current_logical_step(s) ∧ epoch(t) = current_manifest_epoch(s).</w:t>
      </w:r>
      <w:r w:rsidDel="00000000" w:rsidR="00000000" w:rsidRPr="00000000">
        <w:rPr>
          <w:rtl w:val="0"/>
        </w:rPr>
      </w:r>
    </w:p>
    <w:p w:rsidR="00000000" w:rsidDel="00000000" w:rsidP="00000000" w:rsidRDefault="00000000" w:rsidRPr="00000000" w14:paraId="000005E1">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C4 — Profile–Domain Alignment: s_level(s) ≤ max_s_level(p).</w:t>
      </w:r>
      <w:r w:rsidDel="00000000" w:rsidR="00000000" w:rsidRPr="00000000">
        <w:rPr>
          <w:rtl w:val="0"/>
        </w:rPr>
      </w:r>
    </w:p>
    <w:p w:rsidR="00000000" w:rsidDel="00000000" w:rsidP="00000000" w:rsidRDefault="00000000" w:rsidRPr="00000000" w14:paraId="000005E2">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C5 — Declassification Integrity: ∀ data element d crossing a boundary in s: provenance(d) ∈ {UNTRUSTED_PROVENANCE, SANITIZED_PROVENANCE} ∧ if provenance(d) = SANITIZED_PROVENANCE then has_completed_controlled_declassification(d) = TRUE.</w:t>
      </w:r>
      <w:r w:rsidDel="00000000" w:rsidR="00000000" w:rsidRPr="00000000">
        <w:rPr>
          <w:rtl w:val="0"/>
        </w:rPr>
      </w:r>
    </w:p>
    <w:p w:rsidR="00000000" w:rsidDel="00000000" w:rsidP="00000000" w:rsidRDefault="00000000" w:rsidRPr="00000000" w14:paraId="000005E3">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 state s satisfies the IsIsolatedFloor containment predicate under profile p at domain level l if and only if IsIsolatedFloor(l, p, s) = TRUE. Any condition evaluating to FALSE triggers an immediate Flash-Purge sequence. Complete category-theoretic proofs and compositional invariant maps are research-track deliverables; they are not established by this volume.</w:t>
      </w:r>
      <w:r w:rsidDel="00000000" w:rsidR="00000000" w:rsidRPr="00000000">
        <w:rPr>
          <w:rtl w:val="0"/>
        </w:rPr>
      </w:r>
    </w:p>
    <w:p w:rsidR="00000000" w:rsidDel="00000000" w:rsidP="00000000" w:rsidRDefault="00000000" w:rsidRPr="00000000" w14:paraId="000005E4">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Predicate satisfaction establishes only the specified structural containment conditions. It does not by itself establish correctness of the enforced policy, adequacy for the intended operational context, or overall system safety.</w:t>
      </w:r>
      <w:r w:rsidDel="00000000" w:rsidR="00000000" w:rsidRPr="00000000">
        <w:rPr>
          <w:rtl w:val="0"/>
        </w:rPr>
      </w:r>
    </w:p>
    <w:p w:rsidR="00000000" w:rsidDel="00000000" w:rsidP="00000000" w:rsidRDefault="00000000" w:rsidRPr="00000000" w14:paraId="000005E5">
      <w:pPr>
        <w:pStyle w:val="Heading2"/>
        <w:spacing w:after="80" w:before="0" w:line="240" w:lineRule="auto"/>
        <w:jc w:val="left"/>
        <w:rPr>
          <w:color w:val="073763"/>
          <w:sz w:val="22"/>
          <w:szCs w:val="22"/>
        </w:rPr>
      </w:pPr>
      <w:r w:rsidDel="00000000" w:rsidR="00000000" w:rsidRPr="00000000">
        <w:rPr>
          <w:color w:val="073763"/>
          <w:rtl w:val="0"/>
        </w:rPr>
        <w:t xml:space="preserve">Chapter 4 — Appendix B: Pre-Specification Research Mechanisms (Non-Normative)</w:t>
      </w:r>
      <w:r w:rsidDel="00000000" w:rsidR="00000000" w:rsidRPr="00000000">
        <w:rPr>
          <w:rtl w:val="0"/>
        </w:rPr>
      </w:r>
    </w:p>
    <w:p w:rsidR="00000000" w:rsidDel="00000000" w:rsidP="00000000" w:rsidRDefault="00000000" w:rsidRPr="00000000" w14:paraId="000005E6">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following mechanisms carry no normative obligations under the current normative release. No compliance claim, audit criterion, or maturity rating references these constructs. They are included for research continuity only.</w:t>
      </w:r>
      <w:r w:rsidDel="00000000" w:rsidR="00000000" w:rsidRPr="00000000">
        <w:rPr>
          <w:rtl w:val="0"/>
        </w:rPr>
      </w:r>
    </w:p>
    <w:p w:rsidR="00000000" w:rsidDel="00000000" w:rsidP="00000000" w:rsidRDefault="00000000" w:rsidRPr="00000000" w14:paraId="000005E7">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Thermodynamic Squash: A proposed context-window decay control enforcing exponential saturation limits over agent execution histories. Intended to bound context-amplification attacks wherein adversarial payloads accumulate semantic influence across extended logical step sequences. Currently in active mathematical modelling; no production reference architecture exists.</w:t>
      </w:r>
      <w:r w:rsidDel="00000000" w:rsidR="00000000" w:rsidRPr="00000000">
        <w:rPr>
          <w:rtl w:val="0"/>
        </w:rPr>
      </w:r>
    </w:p>
    <w:p w:rsidR="00000000" w:rsidDel="00000000" w:rsidP="00000000" w:rsidRDefault="00000000" w:rsidRPr="00000000" w14:paraId="000005E8">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Spectral Barrier: A proposed formal data-flow isolation mechanism combining static spectral analysis with runtime information-flow graphs to detect covert channel formation across domain boundaries. Requires hardware-tagged information flow controls available only under the High-Assurance Research Profile. Currently in pre-specification phase.</w:t>
      </w:r>
      <w:r w:rsidDel="00000000" w:rsidR="00000000" w:rsidRPr="00000000">
        <w:rPr>
          <w:rtl w:val="0"/>
        </w:rPr>
      </w:r>
    </w:p>
    <w:p w:rsidR="00000000" w:rsidDel="00000000" w:rsidP="00000000" w:rsidRDefault="00000000" w:rsidRPr="00000000" w14:paraId="000005E9">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Both mechanisms are candidates for normative inclusion in subsequent releases, contingent on completion of formal specification work within the Research Track.</w:t>
      </w:r>
      <w:r w:rsidDel="00000000" w:rsidR="00000000" w:rsidRPr="00000000">
        <w:rPr>
          <w:rtl w:val="0"/>
        </w:rPr>
      </w:r>
    </w:p>
    <w:p w:rsidR="00000000" w:rsidDel="00000000" w:rsidP="00000000" w:rsidRDefault="00000000" w:rsidRPr="00000000" w14:paraId="000005EA">
      <w:pPr>
        <w:pStyle w:val="Heading1"/>
        <w:keepNext w:val="1"/>
        <w:keepLines w:val="1"/>
        <w:pageBreakBefore w:val="1"/>
        <w:spacing w:after="80" w:before="120" w:line="240" w:lineRule="auto"/>
        <w:jc w:val="left"/>
        <w:rPr>
          <w:color w:val="073763"/>
          <w:sz w:val="28"/>
          <w:szCs w:val="28"/>
        </w:rPr>
      </w:pPr>
      <w:r w:rsidDel="00000000" w:rsidR="00000000" w:rsidRPr="00000000">
        <w:rPr>
          <w:color w:val="073763"/>
          <w:rtl w:val="0"/>
        </w:rPr>
        <w:t xml:space="preserve">Chapter 5. Bounded-Risk Agility Architecture (BRAA)</w:t>
      </w:r>
      <w:r w:rsidDel="00000000" w:rsidR="00000000" w:rsidRPr="00000000">
        <w:rPr>
          <w:rtl w:val="0"/>
        </w:rPr>
      </w:r>
    </w:p>
    <w:p w:rsidR="00000000" w:rsidDel="00000000" w:rsidP="00000000" w:rsidRDefault="00000000" w:rsidRPr="00000000" w14:paraId="000005EB">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An Engineering and Cyber-Safety Architecture for Fault-Tolerant, Measurable Autonomous Intelligent Systems</w:t>
      </w:r>
    </w:p>
    <w:p w:rsidR="00000000" w:rsidDel="00000000" w:rsidP="00000000" w:rsidRDefault="00000000" w:rsidRPr="00000000" w14:paraId="000005EC">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containment architecture defines the operational boundaries within which an autonomous system may run. The next chapter, BRAA (Chapter 5), addresses the residual risk that remains inside those boundaries during active operation; neither chapter establishes an a priori ceiling on intelligence.</w:t>
      </w:r>
      <w:r w:rsidDel="00000000" w:rsidR="00000000" w:rsidRPr="00000000">
        <w:rPr>
          <w:rtl w:val="0"/>
        </w:rPr>
      </w:r>
    </w:p>
    <w:p w:rsidR="00000000" w:rsidDel="00000000" w:rsidP="00000000" w:rsidRDefault="00000000" w:rsidRPr="00000000" w14:paraId="000005ED">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1. Executive Summary</w:t>
      </w:r>
      <w:r w:rsidDel="00000000" w:rsidR="00000000" w:rsidRPr="00000000">
        <w:rPr>
          <w:rtl w:val="0"/>
        </w:rPr>
      </w:r>
    </w:p>
    <w:p w:rsidR="00000000" w:rsidDel="00000000" w:rsidP="00000000" w:rsidRDefault="00000000" w:rsidRPr="00000000" w14:paraId="000005EE">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BRAA is an engineering and cyber-safety framework for autonomous intelligent systems operating under residual risk. Absolute determinism in stochastic Cognitive Cores is mathematically and empirically unattainable. The objective of BRAA is to keep residual operational risk bounded, measurable, observable, and economically controllable — not to promise its complete elimination.</w:t>
      </w:r>
      <w:r w:rsidDel="00000000" w:rsidR="00000000" w:rsidRPr="00000000">
        <w:rPr>
          <w:rtl w:val="0"/>
        </w:rPr>
      </w:r>
    </w:p>
    <w:p w:rsidR="00000000" w:rsidDel="00000000" w:rsidP="00000000" w:rsidRDefault="00000000" w:rsidRPr="00000000" w14:paraId="000005EF">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architecture is strictly Cognitive-Core-agnostic and infrastructure-agnostic. It treats the underlying inference engines (LLMs, VLMs, agentic loops) as untrusted, replaceable, and volatile components. It places all critical invariants, safety boundaries, and transition rules into a deterministic, immutable runtime environment (the Immutable Core) executed completely outside any prompt space or learned representation.</w:t>
      </w:r>
      <w:r w:rsidDel="00000000" w:rsidR="00000000" w:rsidRPr="00000000">
        <w:rPr>
          <w:rtl w:val="0"/>
        </w:rPr>
      </w:r>
    </w:p>
    <w:p w:rsidR="00000000" w:rsidDel="00000000" w:rsidP="00000000" w:rsidRDefault="00000000" w:rsidRPr="00000000" w14:paraId="000005F0">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BRAA supports progressive adoption: organizations may begin with Profile BETA or GAMMA and migrate to Profile ALPHA as operational maturity and empirical calibration evidence accumulate. Within Profile ALPHA, depth of ensemble and verification mechanisms may be modulated according to observed risk stability and calibration quality, provided all mandatory invariants remain enforced.</w:t>
      </w:r>
      <w:r w:rsidDel="00000000" w:rsidR="00000000" w:rsidRPr="00000000">
        <w:rPr>
          <w:rtl w:val="0"/>
        </w:rPr>
      </w:r>
    </w:p>
    <w:p w:rsidR="00000000" w:rsidDel="00000000" w:rsidP="00000000" w:rsidRDefault="00000000" w:rsidRPr="00000000" w14:paraId="000005F1">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Risk Model Assumptions</w:t>
      </w:r>
      <w:r w:rsidDel="00000000" w:rsidR="00000000" w:rsidRPr="00000000">
        <w:rPr>
          <w:rtl w:val="0"/>
        </w:rPr>
      </w:r>
    </w:p>
    <w:p w:rsidR="00000000" w:rsidDel="00000000" w:rsidP="00000000" w:rsidRDefault="00000000" w:rsidRPr="00000000" w14:paraId="000005F2">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BRAA risk estimates shall expose the assumptions on which aggregation and containment depend.</w:t>
      </w:r>
      <w:r w:rsidDel="00000000" w:rsidR="00000000" w:rsidRPr="00000000">
        <w:rPr>
          <w:rtl w:val="0"/>
        </w:rPr>
      </w:r>
    </w:p>
    <w:p w:rsidR="00000000" w:rsidDel="00000000" w:rsidP="00000000" w:rsidRDefault="00000000" w:rsidRPr="00000000" w14:paraId="000005F3">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assurance review shall ask:</w:t>
      </w:r>
      <w:r w:rsidDel="00000000" w:rsidR="00000000" w:rsidRPr="00000000">
        <w:rPr>
          <w:rtl w:val="0"/>
        </w:rPr>
      </w:r>
    </w:p>
    <w:p w:rsidR="00000000" w:rsidDel="00000000" w:rsidP="00000000" w:rsidRDefault="00000000" w:rsidRPr="00000000" w14:paraId="000005F4">
      <w:pPr>
        <w:numPr>
          <w:ilvl w:val="0"/>
          <w:numId w:val="4"/>
        </w:numPr>
        <w:spacing w:after="30" w:before="0" w:line="240" w:lineRule="auto"/>
        <w:ind w:left="360" w:hanging="360"/>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Which risk variables are directly observed?</w:t>
      </w:r>
      <w:r w:rsidDel="00000000" w:rsidR="00000000" w:rsidRPr="00000000">
        <w:rPr>
          <w:rtl w:val="0"/>
        </w:rPr>
      </w:r>
    </w:p>
    <w:p w:rsidR="00000000" w:rsidDel="00000000" w:rsidP="00000000" w:rsidRDefault="00000000" w:rsidRPr="00000000" w14:paraId="000005F5">
      <w:pPr>
        <w:numPr>
          <w:ilvl w:val="0"/>
          <w:numId w:val="4"/>
        </w:numPr>
        <w:spacing w:after="30" w:before="0" w:line="240" w:lineRule="auto"/>
        <w:ind w:left="360" w:hanging="360"/>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Which are inferred?</w:t>
      </w:r>
      <w:r w:rsidDel="00000000" w:rsidR="00000000" w:rsidRPr="00000000">
        <w:rPr>
          <w:rtl w:val="0"/>
        </w:rPr>
      </w:r>
    </w:p>
    <w:p w:rsidR="00000000" w:rsidDel="00000000" w:rsidP="00000000" w:rsidRDefault="00000000" w:rsidRPr="00000000" w14:paraId="000005F6">
      <w:pPr>
        <w:numPr>
          <w:ilvl w:val="0"/>
          <w:numId w:val="4"/>
        </w:numPr>
        <w:spacing w:after="30" w:before="0" w:line="240" w:lineRule="auto"/>
        <w:ind w:left="360" w:hanging="360"/>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Which dependencies are assumed independent?</w:t>
      </w:r>
      <w:r w:rsidDel="00000000" w:rsidR="00000000" w:rsidRPr="00000000">
        <w:rPr>
          <w:rtl w:val="0"/>
        </w:rPr>
      </w:r>
    </w:p>
    <w:p w:rsidR="00000000" w:rsidDel="00000000" w:rsidP="00000000" w:rsidRDefault="00000000" w:rsidRPr="00000000" w14:paraId="000005F7">
      <w:pPr>
        <w:numPr>
          <w:ilvl w:val="0"/>
          <w:numId w:val="4"/>
        </w:numPr>
        <w:spacing w:after="30" w:before="0" w:line="240" w:lineRule="auto"/>
        <w:ind w:left="360" w:hanging="360"/>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Which correlations are unknown?</w:t>
      </w:r>
      <w:r w:rsidDel="00000000" w:rsidR="00000000" w:rsidRPr="00000000">
        <w:rPr>
          <w:rtl w:val="0"/>
        </w:rPr>
      </w:r>
    </w:p>
    <w:p w:rsidR="00000000" w:rsidDel="00000000" w:rsidP="00000000" w:rsidRDefault="00000000" w:rsidRPr="00000000" w14:paraId="000005F8">
      <w:pPr>
        <w:numPr>
          <w:ilvl w:val="0"/>
          <w:numId w:val="4"/>
        </w:numPr>
        <w:spacing w:after="30" w:before="0" w:line="240" w:lineRule="auto"/>
        <w:ind w:left="360" w:hanging="360"/>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Which common-cause failures can invalidate the risk estimate?</w:t>
      </w:r>
      <w:r w:rsidDel="00000000" w:rsidR="00000000" w:rsidRPr="00000000">
        <w:rPr>
          <w:rtl w:val="0"/>
        </w:rPr>
      </w:r>
    </w:p>
    <w:p w:rsidR="00000000" w:rsidDel="00000000" w:rsidP="00000000" w:rsidRDefault="00000000" w:rsidRPr="00000000" w14:paraId="000005F9">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 risk estimate based on independence assumptions shall explicitly identify those assumptions and the consequences of their violation.</w:t>
      </w:r>
      <w:r w:rsidDel="00000000" w:rsidR="00000000" w:rsidRPr="00000000">
        <w:rPr>
          <w:rtl w:val="0"/>
        </w:rPr>
      </w:r>
    </w:p>
    <w:p w:rsidR="00000000" w:rsidDel="00000000" w:rsidP="00000000" w:rsidRDefault="00000000" w:rsidRPr="00000000" w14:paraId="000005FA">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Threshold Governance</w:t>
      </w:r>
      <w:r w:rsidDel="00000000" w:rsidR="00000000" w:rsidRPr="00000000">
        <w:rPr>
          <w:rtl w:val="0"/>
        </w:rPr>
      </w:r>
    </w:p>
    <w:p w:rsidR="00000000" w:rsidDel="00000000" w:rsidP="00000000" w:rsidRDefault="00000000" w:rsidRPr="00000000" w14:paraId="000005FB">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 change to a safety-relevant threshold is an assurance event, not merely a tuning event.</w:t>
      </w:r>
      <w:r w:rsidDel="00000000" w:rsidR="00000000" w:rsidRPr="00000000">
        <w:rPr>
          <w:rtl w:val="0"/>
        </w:rPr>
      </w:r>
    </w:p>
    <w:tbl>
      <w:tblPr>
        <w:tblStyle w:val="Table24"/>
        <w:tblW w:w="9468.0" w:type="dxa"/>
        <w:jc w:val="center"/>
        <w:tblBorders>
          <w:top w:color="b8c2cc" w:space="0" w:sz="4" w:val="single"/>
          <w:left w:color="b8c2cc" w:space="0" w:sz="4" w:val="single"/>
          <w:bottom w:color="b8c2cc" w:space="0" w:sz="4" w:val="single"/>
          <w:right w:color="b8c2cc" w:space="0" w:sz="4" w:val="single"/>
          <w:insideH w:color="b8c2cc" w:space="0" w:sz="4" w:val="single"/>
          <w:insideV w:color="b8c2cc" w:space="0" w:sz="4" w:val="single"/>
        </w:tblBorders>
        <w:tblLayout w:type="fixed"/>
        <w:tblLook w:val="0000"/>
      </w:tblPr>
      <w:tblGrid>
        <w:gridCol w:w="1122"/>
        <w:gridCol w:w="1381"/>
        <w:gridCol w:w="1026"/>
        <w:gridCol w:w="2053"/>
        <w:gridCol w:w="1842"/>
        <w:gridCol w:w="2044"/>
        <w:tblGridChange w:id="0">
          <w:tblGrid>
            <w:gridCol w:w="1122"/>
            <w:gridCol w:w="1381"/>
            <w:gridCol w:w="1026"/>
            <w:gridCol w:w="2053"/>
            <w:gridCol w:w="1842"/>
            <w:gridCol w:w="2044"/>
          </w:tblGrid>
        </w:tblGridChange>
      </w:tblGrid>
      <w:tr>
        <w:trPr>
          <w:cantSplit w:val="1"/>
          <w:tblHeader w:val="1"/>
        </w:trPr>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5FC">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Parameter</w:t>
            </w:r>
          </w:p>
        </w:tc>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5FD">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Default</w:t>
            </w:r>
          </w:p>
        </w:tc>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5FE">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Evidence</w:t>
            </w:r>
          </w:p>
        </w:tc>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5FF">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Calibration Status</w:t>
            </w:r>
          </w:p>
        </w:tc>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600">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Authority to Change</w:t>
            </w:r>
          </w:p>
        </w:tc>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601">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Requalification Trigger</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602">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θ-XX</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603">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Existing value</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604">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E-XX</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605">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Provisional / calibrated</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606">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Defined authority</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607">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RT-XX</w:t>
            </w:r>
          </w:p>
        </w:tc>
      </w:tr>
    </w:tbl>
    <w:p w:rsidR="00000000" w:rsidDel="00000000" w:rsidP="00000000" w:rsidRDefault="00000000" w:rsidRPr="00000000" w14:paraId="00000608">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Materiality Threshold and Rolling Risk Window</w:t>
      </w:r>
      <w:r w:rsidDel="00000000" w:rsidR="00000000" w:rsidRPr="00000000">
        <w:rPr>
          <w:rtl w:val="0"/>
        </w:rPr>
      </w:r>
    </w:p>
    <w:p w:rsidR="00000000" w:rsidDel="00000000" w:rsidP="00000000" w:rsidRDefault="00000000" w:rsidRPr="00000000" w14:paraId="00000609">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Changes shall be assessed for material effects on effective capability, access, authority, the Invariant Core, safety boundaries, and the assurance case. Minor changes may use automated regression and notification only where the C1 classification is justified and predefined criteria are satisfied.</w:t>
      </w:r>
      <w:r w:rsidDel="00000000" w:rsidR="00000000" w:rsidRPr="00000000">
        <w:rPr>
          <w:rtl w:val="0"/>
        </w:rPr>
      </w:r>
    </w:p>
    <w:p w:rsidR="00000000" w:rsidDel="00000000" w:rsidP="00000000" w:rsidRDefault="00000000" w:rsidRPr="00000000" w14:paraId="0000060A">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 Rolling Risk Window shall accumulate the magnitude, direction, temporal accumulation, correlation, shared dependencies, and persistence of minor changes. A cumulative threshold shall trigger aggregate treatment and the applicable verification, validation, or requalification path. The window shall not be treated as sufficient protection against slow directional drift; longer-term trajectory evidence shall also be considered.</w:t>
      </w:r>
      <w:r w:rsidDel="00000000" w:rsidR="00000000" w:rsidRPr="00000000">
        <w:rPr>
          <w:rtl w:val="0"/>
        </w:rPr>
      </w:r>
    </w:p>
    <w:p w:rsidR="00000000" w:rsidDel="00000000" w:rsidP="00000000" w:rsidRDefault="00000000" w:rsidRPr="00000000" w14:paraId="0000060B">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Weak Evidence Cannot Bootstrap Itself</w:t>
      </w:r>
      <w:r w:rsidDel="00000000" w:rsidR="00000000" w:rsidRPr="00000000">
        <w:rPr>
          <w:rtl w:val="0"/>
        </w:rPr>
      </w:r>
    </w:p>
    <w:p w:rsidR="00000000" w:rsidDel="00000000" w:rsidP="00000000" w:rsidRDefault="00000000" w:rsidRPr="00000000" w14:paraId="0000060C">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Correlated weak signals shall not automatically become strong evidence. Multiple observations sharing a causal chain, evaluator, model, dataset, infrastructure, or measurement assumption shall not be treated as independent confirmation merely because they are separately logged.</w:t>
      </w:r>
      <w:r w:rsidDel="00000000" w:rsidR="00000000" w:rsidRPr="00000000">
        <w:rPr>
          <w:rtl w:val="0"/>
        </w:rPr>
      </w:r>
    </w:p>
    <w:p w:rsidR="00000000" w:rsidDel="00000000" w:rsidP="00000000" w:rsidRDefault="00000000" w:rsidRPr="00000000" w14:paraId="0000060D">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2. Document Status &amp; Compliance Framework</w:t>
      </w:r>
      <w:r w:rsidDel="00000000" w:rsidR="00000000" w:rsidRPr="00000000">
        <w:rPr>
          <w:rtl w:val="0"/>
        </w:rPr>
      </w:r>
    </w:p>
    <w:p w:rsidR="00000000" w:rsidDel="00000000" w:rsidP="00000000" w:rsidRDefault="00000000" w:rsidRPr="00000000" w14:paraId="0000060E">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This chapter defines a compliance framework intended to guide system architects, cybersecurity engineers, and compliance auditors. It defines structural invariants and interface obligations (“what must be enforced and verified”) while remaining technology-neutral regarding the physical implementation layer (e.g., programming languages, specific databases, or cloud providers).</w:t>
      </w:r>
      <w:r w:rsidDel="00000000" w:rsidR="00000000" w:rsidRPr="00000000">
        <w:rPr>
          <w:rtl w:val="0"/>
        </w:rPr>
      </w:r>
    </w:p>
    <w:p w:rsidR="00000000" w:rsidDel="00000000" w:rsidP="00000000" w:rsidRDefault="00000000" w:rsidRPr="00000000" w14:paraId="0000060F">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When implemented within an enterprise environment, this standard mandates strict adherence to the chosen Compliance Profile (Section 6). Compliance cannot be claimed unless the deployed system can programmatically validate the schema contracts defined in Chapter 5, Appendix A and reproduce the mandatory verification criteria logged in Chapter 5, Appendix C.</w:t>
      </w:r>
      <w:r w:rsidDel="00000000" w:rsidR="00000000" w:rsidRPr="00000000">
        <w:rPr>
          <w:rtl w:val="0"/>
        </w:rPr>
      </w:r>
    </w:p>
    <w:p w:rsidR="00000000" w:rsidDel="00000000" w:rsidP="00000000" w:rsidRDefault="00000000" w:rsidRPr="00000000" w14:paraId="00000610">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3. Terminology</w:t>
      </w:r>
      <w:r w:rsidDel="00000000" w:rsidR="00000000" w:rsidRPr="00000000">
        <w:rPr>
          <w:rtl w:val="0"/>
        </w:rPr>
      </w:r>
    </w:p>
    <w:p w:rsidR="00000000" w:rsidDel="00000000" w:rsidP="00000000" w:rsidRDefault="00000000" w:rsidRPr="00000000" w14:paraId="00000611">
      <w:pPr>
        <w:numPr>
          <w:ilvl w:val="0"/>
          <w:numId w:val="8"/>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Cognitive Core — The replaceable, stochastic inference engine or neural network driving autonomous decision-making.</w:t>
      </w:r>
      <w:r w:rsidDel="00000000" w:rsidR="00000000" w:rsidRPr="00000000">
        <w:rPr>
          <w:rtl w:val="0"/>
        </w:rPr>
      </w:r>
    </w:p>
    <w:p w:rsidR="00000000" w:rsidDel="00000000" w:rsidP="00000000" w:rsidRDefault="00000000" w:rsidRPr="00000000" w14:paraId="00000612">
      <w:pPr>
        <w:numPr>
          <w:ilvl w:val="0"/>
          <w:numId w:val="8"/>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Immutable Core — The deterministic, compiled module holding protective constants, hard transition rules, and cryptographic validation gates. It contains no learned parameters and cannot be modified via prompt injection.</w:t>
      </w:r>
      <w:r w:rsidDel="00000000" w:rsidR="00000000" w:rsidRPr="00000000">
        <w:rPr>
          <w:rtl w:val="0"/>
        </w:rPr>
      </w:r>
    </w:p>
    <w:p w:rsidR="00000000" w:rsidDel="00000000" w:rsidP="00000000" w:rsidRDefault="00000000" w:rsidRPr="00000000" w14:paraId="00000613">
      <w:pPr>
        <w:numPr>
          <w:ilvl w:val="0"/>
          <w:numId w:val="8"/>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Shadow Reference — A stable, historically validated system state used as a safe fallback for instant rollback execution.</w:t>
      </w:r>
      <w:r w:rsidDel="00000000" w:rsidR="00000000" w:rsidRPr="00000000">
        <w:rPr>
          <w:rtl w:val="0"/>
        </w:rPr>
      </w:r>
    </w:p>
    <w:p w:rsidR="00000000" w:rsidDel="00000000" w:rsidP="00000000" w:rsidRDefault="00000000" w:rsidRPr="00000000" w14:paraId="00000614">
      <w:pPr>
        <w:numPr>
          <w:ilvl w:val="0"/>
          <w:numId w:val="8"/>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Anchor Dataset — A versioned, cryptographically signed set of historical benchmark tasks and baseline reference vectors used to detect system drift and calibrate risk metrics.</w:t>
      </w:r>
      <w:r w:rsidDel="00000000" w:rsidR="00000000" w:rsidRPr="00000000">
        <w:rPr>
          <w:rtl w:val="0"/>
        </w:rPr>
      </w:r>
    </w:p>
    <w:p w:rsidR="00000000" w:rsidDel="00000000" w:rsidP="00000000" w:rsidRDefault="00000000" w:rsidRPr="00000000" w14:paraId="00000615">
      <w:pPr>
        <w:numPr>
          <w:ilvl w:val="0"/>
          <w:numId w:val="8"/>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Competence-Trace Vector (CTV) — An append-only, immutable record of long-term capabilities, including a non-linear rate-of-change drift signal.</w:t>
      </w:r>
      <w:r w:rsidDel="00000000" w:rsidR="00000000" w:rsidRPr="00000000">
        <w:rPr>
          <w:rtl w:val="0"/>
        </w:rPr>
      </w:r>
    </w:p>
    <w:p w:rsidR="00000000" w:rsidDel="00000000" w:rsidP="00000000" w:rsidRDefault="00000000" w:rsidRPr="00000000" w14:paraId="00000616">
      <w:pPr>
        <w:numPr>
          <w:ilvl w:val="0"/>
          <w:numId w:val="8"/>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Execution Trace Vector (ETV) — A compact, cryptographic micro-step record capturing the call-graph hash, code coverage, allocated memory, execution substrate, and hardware partition.</w:t>
      </w:r>
      <w:r w:rsidDel="00000000" w:rsidR="00000000" w:rsidRPr="00000000">
        <w:rPr>
          <w:rtl w:val="0"/>
        </w:rPr>
      </w:r>
    </w:p>
    <w:p w:rsidR="00000000" w:rsidDel="00000000" w:rsidP="00000000" w:rsidRDefault="00000000" w:rsidRPr="00000000" w14:paraId="00000617">
      <w:pPr>
        <w:numPr>
          <w:ilvl w:val="0"/>
          <w:numId w:val="8"/>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Risk Subscore Vector — A structured record containing precisely four separately computed components of risk: Uncertainty, Irreversibility, Blast Radius, and Novelty.</w:t>
      </w:r>
      <w:r w:rsidDel="00000000" w:rsidR="00000000" w:rsidRPr="00000000">
        <w:rPr>
          <w:rtl w:val="0"/>
        </w:rPr>
      </w:r>
    </w:p>
    <w:p w:rsidR="00000000" w:rsidDel="00000000" w:rsidP="00000000" w:rsidRDefault="00000000" w:rsidRPr="00000000" w14:paraId="00000618">
      <w:pPr>
        <w:numPr>
          <w:ilvl w:val="0"/>
          <w:numId w:val="8"/>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Loss Matrix — A versioned, governance-controlled aggregation function mapping the Risk Subscore Vector to a composite scalar value (risk_score).</w:t>
      </w:r>
      <w:r w:rsidDel="00000000" w:rsidR="00000000" w:rsidRPr="00000000">
        <w:rPr>
          <w:rtl w:val="0"/>
        </w:rPr>
      </w:r>
    </w:p>
    <w:p w:rsidR="00000000" w:rsidDel="00000000" w:rsidP="00000000" w:rsidRDefault="00000000" w:rsidRPr="00000000" w14:paraId="00000619">
      <w:pPr>
        <w:numPr>
          <w:ilvl w:val="0"/>
          <w:numId w:val="8"/>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Diversification Certificate — A time-stamped, periodically renewed cryptographic attestation measuring the decision-output disagreement rate of an ensemble against a standing adversarial holdout set. Disagreement is measured at the decision-output level (post-aggregation), not solely at token level, to avoid conflating stylistic divergence with substantive correctness divergence.</w:t>
      </w:r>
      <w:r w:rsidDel="00000000" w:rsidR="00000000" w:rsidRPr="00000000">
        <w:rPr>
          <w:rtl w:val="0"/>
        </w:rPr>
      </w:r>
    </w:p>
    <w:p w:rsidR="00000000" w:rsidDel="00000000" w:rsidP="00000000" w:rsidRDefault="00000000" w:rsidRPr="00000000" w14:paraId="0000061A">
      <w:pPr>
        <w:numPr>
          <w:ilvl w:val="0"/>
          <w:numId w:val="8"/>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Honeytask — An unannounced, indistinguishable-from-real probe task injected into the execution stream to continuously verify the integrity of components operating under sampled review.</w:t>
      </w:r>
      <w:r w:rsidDel="00000000" w:rsidR="00000000" w:rsidRPr="00000000">
        <w:rPr>
          <w:rtl w:val="0"/>
        </w:rPr>
      </w:r>
    </w:p>
    <w:p w:rsidR="00000000" w:rsidDel="00000000" w:rsidP="00000000" w:rsidRDefault="00000000" w:rsidRPr="00000000" w14:paraId="0000061B">
      <w:pPr>
        <w:numPr>
          <w:ilvl w:val="0"/>
          <w:numId w:val="8"/>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Resource Envelope — A machine-readable, strictly bounded budget contract limiting memory, compute tokens, API credits, and execution time.</w:t>
      </w:r>
      <w:r w:rsidDel="00000000" w:rsidR="00000000" w:rsidRPr="00000000">
        <w:rPr>
          <w:rtl w:val="0"/>
        </w:rPr>
      </w:r>
    </w:p>
    <w:p w:rsidR="00000000" w:rsidDel="00000000" w:rsidP="00000000" w:rsidRDefault="00000000" w:rsidRPr="00000000" w14:paraId="0000061C">
      <w:pPr>
        <w:numPr>
          <w:ilvl w:val="0"/>
          <w:numId w:val="8"/>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State Contract — A schema-defined, bi-directional interface restricting data mutations and system transitions between isolated modules.</w:t>
      </w:r>
      <w:r w:rsidDel="00000000" w:rsidR="00000000" w:rsidRPr="00000000">
        <w:rPr>
          <w:rtl w:val="0"/>
        </w:rPr>
      </w:r>
    </w:p>
    <w:p w:rsidR="00000000" w:rsidDel="00000000" w:rsidP="00000000" w:rsidRDefault="00000000" w:rsidRPr="00000000" w14:paraId="0000061D">
      <w:pPr>
        <w:numPr>
          <w:ilvl w:val="0"/>
          <w:numId w:val="8"/>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Adaptive Load Shedding — A risk-driven operational defense mechanism that drops or queues low-priority, high-risk work when the system undergoes infrastructure or verification pressure.</w:t>
      </w:r>
      <w:r w:rsidDel="00000000" w:rsidR="00000000" w:rsidRPr="00000000">
        <w:rPr>
          <w:rtl w:val="0"/>
        </w:rPr>
      </w:r>
    </w:p>
    <w:p w:rsidR="00000000" w:rsidDel="00000000" w:rsidP="00000000" w:rsidRDefault="00000000" w:rsidRPr="00000000" w14:paraId="0000061E">
      <w:pPr>
        <w:numPr>
          <w:ilvl w:val="0"/>
          <w:numId w:val="8"/>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Hard Freeze — An automated state locking mechanism that completely halts self-improvement capabilities and rolls back the system to its Shadow Reference state.</w:t>
      </w:r>
      <w:r w:rsidDel="00000000" w:rsidR="00000000" w:rsidRPr="00000000">
        <w:rPr>
          <w:rtl w:val="0"/>
        </w:rPr>
      </w:r>
    </w:p>
    <w:p w:rsidR="00000000" w:rsidDel="00000000" w:rsidP="00000000" w:rsidRDefault="00000000" w:rsidRPr="00000000" w14:paraId="0000061F">
      <w:pPr>
        <w:numPr>
          <w:ilvl w:val="0"/>
          <w:numId w:val="8"/>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Hardware Partition — A homogeneous compute node or group of nodes with matching, verified container image and configuration hashes.</w:t>
      </w:r>
      <w:r w:rsidDel="00000000" w:rsidR="00000000" w:rsidRPr="00000000">
        <w:rPr>
          <w:rtl w:val="0"/>
        </w:rPr>
      </w:r>
    </w:p>
    <w:p w:rsidR="00000000" w:rsidDel="00000000" w:rsidP="00000000" w:rsidRDefault="00000000" w:rsidRPr="00000000" w14:paraId="00000620">
      <w:pPr>
        <w:numPr>
          <w:ilvl w:val="0"/>
          <w:numId w:val="8"/>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SASG (Static Analysis Safety Gate) — A pattern-based, deterministic static analysis pipeline executing inside the Immutable Core.</w:t>
      </w:r>
      <w:r w:rsidDel="00000000" w:rsidR="00000000" w:rsidRPr="00000000">
        <w:rPr>
          <w:rtl w:val="0"/>
        </w:rPr>
      </w:r>
    </w:p>
    <w:p w:rsidR="00000000" w:rsidDel="00000000" w:rsidP="00000000" w:rsidRDefault="00000000" w:rsidRPr="00000000" w14:paraId="00000621">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4. Threat Model &amp; Scope Limitations</w:t>
      </w:r>
      <w:r w:rsidDel="00000000" w:rsidR="00000000" w:rsidRPr="00000000">
        <w:rPr>
          <w:rtl w:val="0"/>
        </w:rPr>
      </w:r>
    </w:p>
    <w:p w:rsidR="00000000" w:rsidDel="00000000" w:rsidP="00000000" w:rsidRDefault="00000000" w:rsidRPr="00000000" w14:paraId="00000622">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Addressed Threats</w:t>
      </w:r>
      <w:r w:rsidDel="00000000" w:rsidR="00000000" w:rsidRPr="00000000">
        <w:rPr>
          <w:rtl w:val="0"/>
        </w:rPr>
      </w:r>
    </w:p>
    <w:p w:rsidR="00000000" w:rsidDel="00000000" w:rsidP="00000000" w:rsidRDefault="00000000" w:rsidRPr="00000000" w14:paraId="00000623">
      <w:pPr>
        <w:numPr>
          <w:ilvl w:val="0"/>
          <w:numId w:val="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T1: Prompt Injection (Direct &amp; Indirect) — Unauthorized execution of malicious instructions embedded in user inputs or third-party data fetches.</w:t>
      </w:r>
      <w:r w:rsidDel="00000000" w:rsidR="00000000" w:rsidRPr="00000000">
        <w:rPr>
          <w:rtl w:val="0"/>
        </w:rPr>
      </w:r>
    </w:p>
    <w:p w:rsidR="00000000" w:rsidDel="00000000" w:rsidP="00000000" w:rsidRDefault="00000000" w:rsidRPr="00000000" w14:paraId="00000624">
      <w:pPr>
        <w:numPr>
          <w:ilvl w:val="0"/>
          <w:numId w:val="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T2: Hallucination Propagation — Unchecked compounding of false or corrupted state values through downstream tasks.</w:t>
      </w:r>
      <w:r w:rsidDel="00000000" w:rsidR="00000000" w:rsidRPr="00000000">
        <w:rPr>
          <w:rtl w:val="0"/>
        </w:rPr>
      </w:r>
    </w:p>
    <w:p w:rsidR="00000000" w:rsidDel="00000000" w:rsidP="00000000" w:rsidRDefault="00000000" w:rsidRPr="00000000" w14:paraId="00000625">
      <w:pPr>
        <w:numPr>
          <w:ilvl w:val="0"/>
          <w:numId w:val="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T3: Capability Drift — Gradual, silent degradation or unexpected shifts in the Cognitive Core’s behavior due to continuous updates or continuous context window filling.</w:t>
      </w:r>
      <w:r w:rsidDel="00000000" w:rsidR="00000000" w:rsidRPr="00000000">
        <w:rPr>
          <w:rtl w:val="0"/>
        </w:rPr>
      </w:r>
    </w:p>
    <w:p w:rsidR="00000000" w:rsidDel="00000000" w:rsidP="00000000" w:rsidRDefault="00000000" w:rsidRPr="00000000" w14:paraId="00000626">
      <w:pPr>
        <w:numPr>
          <w:ilvl w:val="0"/>
          <w:numId w:val="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T4: Split-Brain Inconsistency — Conflicting state updates across distributed or uncoordinated autonomous agents.</w:t>
      </w:r>
      <w:r w:rsidDel="00000000" w:rsidR="00000000" w:rsidRPr="00000000">
        <w:rPr>
          <w:rtl w:val="0"/>
        </w:rPr>
      </w:r>
    </w:p>
    <w:p w:rsidR="00000000" w:rsidDel="00000000" w:rsidP="00000000" w:rsidRDefault="00000000" w:rsidRPr="00000000" w14:paraId="00000627">
      <w:pPr>
        <w:numPr>
          <w:ilvl w:val="0"/>
          <w:numId w:val="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T5: Metric Gaming / Goodhart’s Law — Exploitation of reward functions or validation proxy metrics by the Cognitive Core during autonomous operations.</w:t>
      </w:r>
      <w:r w:rsidDel="00000000" w:rsidR="00000000" w:rsidRPr="00000000">
        <w:rPr>
          <w:rtl w:val="0"/>
        </w:rPr>
      </w:r>
    </w:p>
    <w:p w:rsidR="00000000" w:rsidDel="00000000" w:rsidP="00000000" w:rsidRDefault="00000000" w:rsidRPr="00000000" w14:paraId="00000628">
      <w:pPr>
        <w:numPr>
          <w:ilvl w:val="0"/>
          <w:numId w:val="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T6: Correlated Ensemble Failures — Simultaneous, identical failures across multiple models due to shared pre-training biases or structural blind spots.</w:t>
      </w:r>
      <w:r w:rsidDel="00000000" w:rsidR="00000000" w:rsidRPr="00000000">
        <w:rPr>
          <w:rtl w:val="0"/>
        </w:rPr>
      </w:r>
    </w:p>
    <w:p w:rsidR="00000000" w:rsidDel="00000000" w:rsidP="00000000" w:rsidRDefault="00000000" w:rsidRPr="00000000" w14:paraId="00000629">
      <w:pPr>
        <w:numPr>
          <w:ilvl w:val="0"/>
          <w:numId w:val="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T7: Storage-Pressure Timeouts — Resource exhaustion attacks designed to force the system into unsafe fallback states through deliberate I/O latencies.</w:t>
      </w:r>
      <w:r w:rsidDel="00000000" w:rsidR="00000000" w:rsidRPr="00000000">
        <w:rPr>
          <w:rtl w:val="0"/>
        </w:rPr>
      </w:r>
    </w:p>
    <w:p w:rsidR="00000000" w:rsidDel="00000000" w:rsidP="00000000" w:rsidRDefault="00000000" w:rsidRPr="00000000" w14:paraId="0000062A">
      <w:pPr>
        <w:numPr>
          <w:ilvl w:val="0"/>
          <w:numId w:val="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T8: Synthetic Poisoning — Gradual corruption of local datasets or historical logs via malformed model outputs.</w:t>
      </w:r>
      <w:r w:rsidDel="00000000" w:rsidR="00000000" w:rsidRPr="00000000">
        <w:rPr>
          <w:rtl w:val="0"/>
        </w:rPr>
      </w:r>
    </w:p>
    <w:p w:rsidR="00000000" w:rsidDel="00000000" w:rsidP="00000000" w:rsidRDefault="00000000" w:rsidRPr="00000000" w14:paraId="0000062B">
      <w:pPr>
        <w:numPr>
          <w:ilvl w:val="0"/>
          <w:numId w:val="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T9: Action-Pipeline Insider Threat — Malicious actions or threshold-gaming initiated by users with valid credentials acting through the approved agent execution pipeline.</w:t>
      </w:r>
      <w:r w:rsidDel="00000000" w:rsidR="00000000" w:rsidRPr="00000000">
        <w:rPr>
          <w:rtl w:val="0"/>
        </w:rPr>
      </w:r>
    </w:p>
    <w:p w:rsidR="00000000" w:rsidDel="00000000" w:rsidP="00000000" w:rsidRDefault="00000000" w:rsidRPr="00000000" w14:paraId="0000062C">
      <w:pPr>
        <w:numPr>
          <w:ilvl w:val="0"/>
          <w:numId w:val="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T10: Threshold Gaming — Exploitation of fixed, predictable validation intervals or review loops.</w:t>
      </w:r>
      <w:r w:rsidDel="00000000" w:rsidR="00000000" w:rsidRPr="00000000">
        <w:rPr>
          <w:rtl w:val="0"/>
        </w:rPr>
      </w:r>
    </w:p>
    <w:p w:rsidR="00000000" w:rsidDel="00000000" w:rsidP="00000000" w:rsidRDefault="00000000" w:rsidRPr="00000000" w14:paraId="0000062D">
      <w:pPr>
        <w:numPr>
          <w:ilvl w:val="0"/>
          <w:numId w:val="5"/>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T11: Slow-Burn Manipulation — Extremely gradual state or behavior modification designed to remain below discrete failure thresholds.</w:t>
      </w:r>
      <w:r w:rsidDel="00000000" w:rsidR="00000000" w:rsidRPr="00000000">
        <w:rPr>
          <w:rtl w:val="0"/>
        </w:rPr>
      </w:r>
    </w:p>
    <w:p w:rsidR="00000000" w:rsidDel="00000000" w:rsidP="00000000" w:rsidRDefault="00000000" w:rsidRPr="00000000" w14:paraId="0000062E">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Out of Scope / Explicit Exclusions</w:t>
      </w:r>
      <w:r w:rsidDel="00000000" w:rsidR="00000000" w:rsidRPr="00000000">
        <w:rPr>
          <w:rtl w:val="0"/>
        </w:rPr>
      </w:r>
    </w:p>
    <w:p w:rsidR="00000000" w:rsidDel="00000000" w:rsidP="00000000" w:rsidRDefault="00000000" w:rsidRPr="00000000" w14:paraId="0000062F">
      <w:pPr>
        <w:numPr>
          <w:ilvl w:val="0"/>
          <w:numId w:val="9"/>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Physical Security — Direct physical access to compute nodes or edge hardware.</w:t>
      </w:r>
      <w:r w:rsidDel="00000000" w:rsidR="00000000" w:rsidRPr="00000000">
        <w:rPr>
          <w:rtl w:val="0"/>
        </w:rPr>
      </w:r>
    </w:p>
    <w:p w:rsidR="00000000" w:rsidDel="00000000" w:rsidP="00000000" w:rsidRDefault="00000000" w:rsidRPr="00000000" w14:paraId="00000630">
      <w:pPr>
        <w:numPr>
          <w:ilvl w:val="0"/>
          <w:numId w:val="9"/>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Raw Adversarial Base-Model Inputs — Gradient-level attacks on model weights outside the runtime environment.</w:t>
      </w:r>
      <w:r w:rsidDel="00000000" w:rsidR="00000000" w:rsidRPr="00000000">
        <w:rPr>
          <w:rtl w:val="0"/>
        </w:rPr>
      </w:r>
    </w:p>
    <w:p w:rsidR="00000000" w:rsidDel="00000000" w:rsidP="00000000" w:rsidRDefault="00000000" w:rsidRPr="00000000" w14:paraId="00000631">
      <w:pPr>
        <w:numPr>
          <w:ilvl w:val="0"/>
          <w:numId w:val="9"/>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Host OS-Level Compromise — Root exploits or kernel-level compromises that bypass the container isolation entirely.</w:t>
      </w:r>
      <w:r w:rsidDel="00000000" w:rsidR="00000000" w:rsidRPr="00000000">
        <w:rPr>
          <w:rtl w:val="0"/>
        </w:rPr>
      </w:r>
    </w:p>
    <w:p w:rsidR="00000000" w:rsidDel="00000000" w:rsidP="00000000" w:rsidRDefault="00000000" w:rsidRPr="00000000" w14:paraId="00000632">
      <w:pPr>
        <w:numPr>
          <w:ilvl w:val="0"/>
          <w:numId w:val="9"/>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Data/Model Exfiltration Outside the Pipeline — Direct filesystem theft, memory-dumping, or repository exfiltration of model weights by an insider bypassing the execution path.</w:t>
      </w:r>
      <w:r w:rsidDel="00000000" w:rsidR="00000000" w:rsidRPr="00000000">
        <w:rPr>
          <w:rtl w:val="0"/>
        </w:rPr>
      </w:r>
    </w:p>
    <w:p w:rsidR="00000000" w:rsidDel="00000000" w:rsidP="00000000" w:rsidRDefault="00000000" w:rsidRPr="00000000" w14:paraId="00000633">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5. Scope of Claims &amp; Open Research Problems</w:t>
      </w:r>
      <w:r w:rsidDel="00000000" w:rsidR="00000000" w:rsidRPr="00000000">
        <w:rPr>
          <w:rtl w:val="0"/>
        </w:rPr>
      </w:r>
    </w:p>
    <w:p w:rsidR="00000000" w:rsidDel="00000000" w:rsidP="00000000" w:rsidRDefault="00000000" w:rsidRPr="00000000" w14:paraId="00000634">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BRAA does not claim to function as a magical cure-all. System deployments claiming BRAA compliance must explicitly log the following items as known open problems and residual risks:</w:t>
      </w:r>
      <w:r w:rsidDel="00000000" w:rsidR="00000000" w:rsidRPr="00000000">
        <w:rPr>
          <w:rtl w:val="0"/>
        </w:rPr>
      </w:r>
    </w:p>
    <w:p w:rsidR="00000000" w:rsidDel="00000000" w:rsidP="00000000" w:rsidRDefault="00000000" w:rsidRPr="00000000" w14:paraId="00000635">
      <w:pPr>
        <w:spacing w:after="30" w:before="0" w:line="240" w:lineRule="auto"/>
        <w:ind w:left="0" w:firstLine="0"/>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1. Scoring Circularity: Risk subscores (specifically Uncertainty) are computed by separate pipeline components. If these estimator components share pre-training data or underlying tokenizer tokenizations with the primary Cognitive Core, they will exhibit correlated blind spots, leading to catastrophic simultaneous failure. To achieve strict architectural isolation under Profile ALPHA, the uncertainty estimator MUST utilize a non-transformer, token-free neural architecture (e.g., Byte-level State Space Models or non-parametric geometric manifolds) operating completely outside the vocabulary space of the Cognitive Core. Under Profiles BETA and GAMMA, where vocabulary isolation is empirically partial, the composite uncertainty score must be structurally inflated via a non-linear scaling factor mapping to historical out-of-distribution (OOD) validation bounds, rather than a fixed scalar offset. The estimator binary MUST remain outside the Cognitive Core’s writeable memory space in all profiles.</w:t>
      </w:r>
      <w:r w:rsidDel="00000000" w:rsidR="00000000" w:rsidRPr="00000000">
        <w:rPr>
          <w:rtl w:val="0"/>
        </w:rPr>
      </w:r>
    </w:p>
    <w:p w:rsidR="00000000" w:rsidDel="00000000" w:rsidP="00000000" w:rsidRDefault="00000000" w:rsidRPr="00000000" w14:paraId="00000636">
      <w:pPr>
        <w:spacing w:after="30" w:before="0" w:line="240" w:lineRule="auto"/>
        <w:ind w:left="0" w:firstLine="0"/>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2. Uncalibrated Cold-Starts: Initial Loss Matrix weights are empirical. During the initial calibration window, the system is structurally vulnerable to either excessive operational friction or dangerous under-refusal.</w:t>
      </w:r>
      <w:r w:rsidDel="00000000" w:rsidR="00000000" w:rsidRPr="00000000">
        <w:rPr>
          <w:rtl w:val="0"/>
        </w:rPr>
      </w:r>
    </w:p>
    <w:p w:rsidR="00000000" w:rsidDel="00000000" w:rsidP="00000000" w:rsidRDefault="00000000" w:rsidRPr="00000000" w14:paraId="00000637">
      <w:pPr>
        <w:spacing w:after="30" w:before="0" w:line="240" w:lineRule="auto"/>
        <w:ind w:left="0" w:firstLine="0"/>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3. Veto-Induced Refusal Cascades: The pessimistic veto mechanism in heterogeneous sensor fusion (BR8) can cause high refusal rates on legitimate, highly complex tasks. Calibrating this without lowering safety boundaries remains an open operational challenge.</w:t>
      </w:r>
      <w:r w:rsidDel="00000000" w:rsidR="00000000" w:rsidRPr="00000000">
        <w:rPr>
          <w:rtl w:val="0"/>
        </w:rPr>
      </w:r>
    </w:p>
    <w:p w:rsidR="00000000" w:rsidDel="00000000" w:rsidP="00000000" w:rsidRDefault="00000000" w:rsidRPr="00000000" w14:paraId="00000638">
      <w:pPr>
        <w:spacing w:after="30" w:before="0" w:line="240" w:lineRule="auto"/>
        <w:ind w:left="0" w:firstLine="0"/>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4. Multi-Fault Interactions: The behavior of the architecture under simultaneous failures of more than two core principles remains partially uncharacterized and depends heavily on empirical environment monitoring. Before an independent certification or qualification decision for Profile ALPHA the deployment MUST log observed system behavior under at least three controlled dual-fault scenarios and one triple-fault scenario (examples: simultaneous high Novelty + estimator degradation; CTV drift + Diversification Certificate expiry; storage pressure + Honeytask failure; plus one triple combination). Results are recorded in the verification log of Chapter 5, Appendix C. Simulation-supported analysis of additional multi-fault combinations is strongly recommended.</w:t>
      </w:r>
      <w:r w:rsidDel="00000000" w:rsidR="00000000" w:rsidRPr="00000000">
        <w:rPr>
          <w:rtl w:val="0"/>
        </w:rPr>
      </w:r>
    </w:p>
    <w:p w:rsidR="00000000" w:rsidDel="00000000" w:rsidP="00000000" w:rsidRDefault="00000000" w:rsidRPr="00000000" w14:paraId="00000639">
      <w:pPr>
        <w:spacing w:after="30" w:before="0" w:line="240" w:lineRule="auto"/>
        <w:ind w:left="0" w:firstLine="0"/>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5. Metric Provenance: Thresholds throughout this document (risk_score cutoffs, BR4 baseline floor, Expected Calibration Error (ECE) width, honeytask parameters) are provisional engineering defaults pending empirical calibration per deployment; they are not derived from a closed-form model and must be validated against domain-specific incident data before an independent certification or qualification decision for Profile ALPHA. All such thresholds SHALL be versioned and subject to the multi-signature governance quorum.</w:t>
      </w:r>
      <w:r w:rsidDel="00000000" w:rsidR="00000000" w:rsidRPr="00000000">
        <w:rPr>
          <w:rtl w:val="0"/>
        </w:rPr>
      </w:r>
    </w:p>
    <w:p w:rsidR="00000000" w:rsidDel="00000000" w:rsidP="00000000" w:rsidRDefault="00000000" w:rsidRPr="00000000" w14:paraId="0000063A">
      <w:pPr>
        <w:spacing w:after="3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Assurance-significant thresholds shall be assigned a canonical threshold_id under the Compact Canonical Threshold Registry. The registry is design-stage metadata; only parameters required by an explicit runtime safety function may enter runtime execution. All threshold status promotions require evidence appropriate to the declared VALUE_STATUS and shall not be inferred from formal definition.</w:t>
      </w:r>
      <w:r w:rsidDel="00000000" w:rsidR="00000000" w:rsidRPr="00000000">
        <w:rPr>
          <w:rtl w:val="0"/>
        </w:rPr>
      </w:r>
    </w:p>
    <w:p w:rsidR="00000000" w:rsidDel="00000000" w:rsidP="00000000" w:rsidRDefault="00000000" w:rsidRPr="00000000" w14:paraId="0000063B">
      <w:pPr>
        <w:spacing w:after="30" w:before="0" w:line="240" w:lineRule="auto"/>
        <w:ind w:left="0" w:firstLine="0"/>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6. Immutable Core Supply-Chain &amp; Maintainer Compromise: The architecture currently treats the Immutable Core as an uncompromised root of trust. Residual risk from a malicious or compromised Immutable Core Maintainer, build-pipeline poisoning, or signed-but-malicious container images is out of scope of the present principles and must be mitigated by independent organizational controls (multi-party build attestation, hardware security modules for signing keys, and periodic external code audits).</w:t>
      </w:r>
      <w:r w:rsidDel="00000000" w:rsidR="00000000" w:rsidRPr="00000000">
        <w:rPr>
          <w:rtl w:val="0"/>
        </w:rPr>
      </w:r>
    </w:p>
    <w:p w:rsidR="00000000" w:rsidDel="00000000" w:rsidP="00000000" w:rsidRDefault="00000000" w:rsidRPr="00000000" w14:paraId="0000063C">
      <w:pPr>
        <w:spacing w:after="30" w:before="0" w:line="240" w:lineRule="auto"/>
        <w:ind w:left="0" w:firstLine="0"/>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7. Empirical Calibration Status: Thresholds are provisional engineering defaults. Before claiming Profile ALPHA compliance a deployment MUST publish domain-specific calibration results, including controlled dual-fault and multi-fault scenarios, calibration scores, false-positive rates on legitimate high-complexity tasks, and time-to-detection evidence for representative attacks in the Chapter 5, Appendix C Verification Log.</w:t>
      </w:r>
      <w:r w:rsidDel="00000000" w:rsidR="00000000" w:rsidRPr="00000000">
        <w:rPr>
          <w:rtl w:val="0"/>
        </w:rPr>
      </w:r>
    </w:p>
    <w:p w:rsidR="00000000" w:rsidDel="00000000" w:rsidP="00000000" w:rsidRDefault="00000000" w:rsidRPr="00000000" w14:paraId="0000063D">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6. Architectural Compliance Profiles</w:t>
      </w:r>
      <w:r w:rsidDel="00000000" w:rsidR="00000000" w:rsidRPr="00000000">
        <w:rPr>
          <w:rtl w:val="0"/>
        </w:rPr>
      </w:r>
    </w:p>
    <w:p w:rsidR="00000000" w:rsidDel="00000000" w:rsidP="00000000" w:rsidRDefault="00000000" w:rsidRPr="00000000" w14:paraId="0000063E">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To allow scalable implementation across varying risk tolerances, BRAA defines three mutually exclusive Compliance Profiles. Organizations must officially declare their profile target.</w:t>
      </w:r>
      <w:r w:rsidDel="00000000" w:rsidR="00000000" w:rsidRPr="00000000">
        <w:rPr>
          <w:rtl w:val="0"/>
        </w:rPr>
      </w:r>
    </w:p>
    <w:p w:rsidR="00000000" w:rsidDel="00000000" w:rsidP="00000000" w:rsidRDefault="00000000" w:rsidRPr="00000000" w14:paraId="0000063F">
      <w:pPr>
        <w:numPr>
          <w:ilvl w:val="0"/>
          <w:numId w:val="11"/>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Profile ALPHA (High-Stakes / Mission-Critical) — Application: Financial execution, healthcare systems, critical industrial infrastructure, production data mutation. Requirement: Mandatory enforcement of principles BR1–BR11. Zero-trust quorum execution with active Diversification Certificates required for all actions whose risk_score at or above the declared high-risk boundary. Actions below this floor may use single-core execution with elevated Honeytask rate. Where sustained low residual risk and strong calibration evidence are demonstrated, verification depth may be modulated while preserving all mandatory invariants and attestation requirements.</w:t>
      </w:r>
      <w:r w:rsidDel="00000000" w:rsidR="00000000" w:rsidRPr="00000000">
        <w:rPr>
          <w:rtl w:val="0"/>
        </w:rPr>
      </w:r>
    </w:p>
    <w:p w:rsidR="00000000" w:rsidDel="00000000" w:rsidP="00000000" w:rsidRDefault="00000000" w:rsidRPr="00000000" w14:paraId="00000640">
      <w:pPr>
        <w:numPr>
          <w:ilvl w:val="0"/>
          <w:numId w:val="11"/>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Profile BETA (Medium-Stakes / Enterprise Automation) — Application: Internal CRM automation, data enrichment pipelines, gated customer interactions. Requirement: Enforces BR11, BR3, BR1, BR6, BR9, and BR2. Single-core execution permitted with high-frequency randomized reviews and Honeytasks. BR12 may be applied.</w:t>
      </w:r>
      <w:r w:rsidDel="00000000" w:rsidR="00000000" w:rsidRPr="00000000">
        <w:rPr>
          <w:rtl w:val="0"/>
        </w:rPr>
      </w:r>
    </w:p>
    <w:p w:rsidR="00000000" w:rsidDel="00000000" w:rsidP="00000000" w:rsidRDefault="00000000" w:rsidRPr="00000000" w14:paraId="00000641">
      <w:pPr>
        <w:numPr>
          <w:ilvl w:val="0"/>
          <w:numId w:val="11"/>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Profile GAMMA (Low-Stakes / Isolated Analytics) — Application: Document summarization, local sandboxed code generation, exploratory analysis. Requirement: Enforces BR11, BR1, and BR6. Basic guardrails and checkpointing without ensemble or quorum overhead. BR12 is recommended.</w:t>
      </w:r>
      <w:r w:rsidDel="00000000" w:rsidR="00000000" w:rsidRPr="00000000">
        <w:rPr>
          <w:rtl w:val="0"/>
        </w:rPr>
      </w:r>
    </w:p>
    <w:p w:rsidR="00000000" w:rsidDel="00000000" w:rsidP="00000000" w:rsidRDefault="00000000" w:rsidRPr="00000000" w14:paraId="00000642">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7. Key Artifacts (Core Set)</w:t>
      </w:r>
      <w:r w:rsidDel="00000000" w:rsidR="00000000" w:rsidRPr="00000000">
        <w:rPr>
          <w:rtl w:val="0"/>
        </w:rPr>
      </w:r>
    </w:p>
    <w:p w:rsidR="00000000" w:rsidDel="00000000" w:rsidP="00000000" w:rsidRDefault="00000000" w:rsidRPr="00000000" w14:paraId="00000643">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Only the artifacts strictly required to implement the core compliance profiles are maintained in the main specification narrative. All secondary or optional structures are offloaded to Chapter 5, Appendix D.</w:t>
      </w:r>
      <w:r w:rsidDel="00000000" w:rsidR="00000000" w:rsidRPr="00000000">
        <w:rPr>
          <w:rtl w:val="0"/>
        </w:rPr>
      </w:r>
    </w:p>
    <w:p w:rsidR="00000000" w:rsidDel="00000000" w:rsidP="00000000" w:rsidRDefault="00000000" w:rsidRPr="00000000" w14:paraId="00000644">
      <w:pPr>
        <w:spacing w:after="30" w:before="0" w:line="240" w:lineRule="auto"/>
        <w:ind w:left="0" w:firstLine="0"/>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1. Execution Trace Vector (ETV): Generated at every micro-step. Must contain cryptographically signed runtime telemetry (call-graph hash, instruction boundary, memory delta, and host partition id).</w:t>
      </w:r>
      <w:r w:rsidDel="00000000" w:rsidR="00000000" w:rsidRPr="00000000">
        <w:rPr>
          <w:rtl w:val="0"/>
        </w:rPr>
      </w:r>
    </w:p>
    <w:p w:rsidR="00000000" w:rsidDel="00000000" w:rsidP="00000000" w:rsidRDefault="00000000" w:rsidRPr="00000000" w14:paraId="00000645">
      <w:pPr>
        <w:spacing w:after="30" w:before="0" w:line="240" w:lineRule="auto"/>
        <w:ind w:left="0" w:firstLine="0"/>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2. Competence-Trace Vector (CTV): Long-term historical ledger tracking the rate-of-change of capability drifts.</w:t>
      </w:r>
      <w:r w:rsidDel="00000000" w:rsidR="00000000" w:rsidRPr="00000000">
        <w:rPr>
          <w:rtl w:val="0"/>
        </w:rPr>
      </w:r>
    </w:p>
    <w:p w:rsidR="00000000" w:rsidDel="00000000" w:rsidP="00000000" w:rsidRDefault="00000000" w:rsidRPr="00000000" w14:paraId="00000646">
      <w:pPr>
        <w:spacing w:after="30" w:before="0" w:line="240" w:lineRule="auto"/>
        <w:ind w:left="0" w:firstLine="0"/>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3. Risk Subscore Vector: The standardized payload containing the four core subscores passed from the Immutable Core to the validation engine.</w:t>
      </w:r>
      <w:r w:rsidDel="00000000" w:rsidR="00000000" w:rsidRPr="00000000">
        <w:rPr>
          <w:rtl w:val="0"/>
        </w:rPr>
      </w:r>
    </w:p>
    <w:p w:rsidR="00000000" w:rsidDel="00000000" w:rsidP="00000000" w:rsidRDefault="00000000" w:rsidRPr="00000000" w14:paraId="00000647">
      <w:pPr>
        <w:spacing w:after="30" w:before="0" w:line="240" w:lineRule="auto"/>
        <w:ind w:left="0" w:firstLine="0"/>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4. Diversification Certificate: A signed cryptographic token confirming that an active ensemble pair currently meets the baseline decision-output disagreement threshold against an adversarial holdout set.</w:t>
      </w:r>
      <w:r w:rsidDel="00000000" w:rsidR="00000000" w:rsidRPr="00000000">
        <w:rPr>
          <w:rtl w:val="0"/>
        </w:rPr>
      </w:r>
    </w:p>
    <w:p w:rsidR="00000000" w:rsidDel="00000000" w:rsidP="00000000" w:rsidRDefault="00000000" w:rsidRPr="00000000" w14:paraId="00000648">
      <w:pPr>
        <w:spacing w:after="30" w:before="0" w:line="240" w:lineRule="auto"/>
        <w:ind w:left="0" w:firstLine="0"/>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5. Resource Envelope: The immutable budget definition bounding the current execution path.</w:t>
      </w:r>
      <w:r w:rsidDel="00000000" w:rsidR="00000000" w:rsidRPr="00000000">
        <w:rPr>
          <w:rtl w:val="0"/>
        </w:rPr>
      </w:r>
    </w:p>
    <w:p w:rsidR="00000000" w:rsidDel="00000000" w:rsidP="00000000" w:rsidRDefault="00000000" w:rsidRPr="00000000" w14:paraId="00000649">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8. Control-Flow Architecture</w:t>
      </w:r>
      <w:r w:rsidDel="00000000" w:rsidR="00000000" w:rsidRPr="00000000">
        <w:rPr>
          <w:rtl w:val="0"/>
        </w:rPr>
      </w:r>
    </w:p>
    <w:p w:rsidR="00000000" w:rsidDel="00000000" w:rsidP="00000000" w:rsidRDefault="00000000" w:rsidRPr="00000000" w14:paraId="0000064A">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Immutable Core routes every system interaction through three strictly isolated control-flow paths based on the real-time value of the composite risk_score and general infrastructure health.</w:t>
      </w:r>
      <w:r w:rsidDel="00000000" w:rsidR="00000000" w:rsidRPr="00000000">
        <w:rPr>
          <w:rtl w:val="0"/>
        </w:rPr>
      </w:r>
    </w:p>
    <w:p w:rsidR="00000000" w:rsidDel="00000000" w:rsidP="00000000" w:rsidRDefault="00000000" w:rsidRPr="00000000" w14:paraId="0000064B">
      <w:pPr>
        <w:pStyle w:val="Heading3"/>
        <w:keepNext w:val="1"/>
        <w:keepLines w:val="1"/>
        <w:spacing w:after="80" w:line="240" w:lineRule="auto"/>
        <w:jc w:val="left"/>
        <w:rPr>
          <w:color w:val="073763"/>
          <w:sz w:val="22"/>
          <w:szCs w:val="22"/>
        </w:rPr>
      </w:pPr>
      <w:r w:rsidDel="00000000" w:rsidR="00000000" w:rsidRPr="00000000">
        <w:rPr>
          <w:color w:val="073763"/>
          <w:rtl w:val="0"/>
        </w:rPr>
        <w:t xml:space="preserve">High-level Control-Flow (textual representation):</w:t>
      </w:r>
      <w:r w:rsidDel="00000000" w:rsidR="00000000" w:rsidRPr="00000000">
        <w:rPr>
          <w:rtl w:val="0"/>
        </w:rPr>
      </w:r>
    </w:p>
    <w:p w:rsidR="00000000" w:rsidDel="00000000" w:rsidP="00000000" w:rsidRDefault="00000000" w:rsidRPr="00000000" w14:paraId="0000064C">
      <w:pPr>
        <w:spacing w:after="240" w:before="240" w:line="240" w:lineRule="auto"/>
        <w:ind w:left="0" w:firstLine="0"/>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The Immutable Core routes every system interaction through three strictly isolated control-flow paths according to the real-time value of the composite risk_score and the current state of infrastructure health.</w:t>
      </w:r>
    </w:p>
    <w:p w:rsidR="00000000" w:rsidDel="00000000" w:rsidP="00000000" w:rsidRDefault="00000000" w:rsidRPr="00000000" w14:paraId="0000064D">
      <w:pPr>
        <w:spacing w:after="240" w:before="240" w:line="240" w:lineRule="auto"/>
        <w:ind w:left="0" w:firstLine="0"/>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Each interaction begins when the Cognitive Core proposes an action. The Immutable Core then computes the Risk Subscore Vector (BR2), consisting of the four applicable risk subscores. The Loss Matrix aggregates these subscores into the composite risk_score. The resulting value is evaluated against the declared high-risk boundary, while infrastructure health is monitored independently for system faults.</w:t>
      </w:r>
    </w:p>
    <w:p w:rsidR="00000000" w:rsidDel="00000000" w:rsidP="00000000" w:rsidRDefault="00000000" w:rsidRPr="00000000" w14:paraId="0000064E">
      <w:pPr>
        <w:spacing w:after="240" w:before="240" w:line="240" w:lineRule="auto"/>
        <w:ind w:left="0" w:firstLine="0"/>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When risk_score is below the declared high-risk boundary and no System Fault is detected, the interaction follows the </w:t>
      </w:r>
      <w:r w:rsidDel="00000000" w:rsidR="00000000" w:rsidRPr="00000000">
        <w:rPr>
          <w:rFonts w:ascii="Noto Sans" w:cs="Noto Sans" w:eastAsia="Noto Sans" w:hAnsi="Noto Sans"/>
          <w:b w:val="1"/>
          <w:bCs w:val="1"/>
          <w:color w:val="073763"/>
          <w:rtl w:val="0"/>
        </w:rPr>
        <w:t xml:space="preserve">NORMAL PATH</w:t>
      </w:r>
      <w:r w:rsidDel="00000000" w:rsidR="00000000" w:rsidRPr="00000000">
        <w:rPr>
          <w:rFonts w:ascii="Noto Sans" w:cs="Noto Sans" w:eastAsia="Noto Sans" w:hAnsi="Noto Sans"/>
          <w:color w:val="073763"/>
          <w:rtl w:val="0"/>
        </w:rPr>
        <w:t xml:space="preserve">. The system performs Micro-step Execution, records the resulting state through Log &amp; Checkpoint (BR1/BR3), and applies Verify Quorum / Honeytask as specified by the applicable profile. When risk_score is at or above the declared high-risk boundary, the interaction follows the </w:t>
      </w:r>
      <w:r w:rsidDel="00000000" w:rsidR="00000000" w:rsidRPr="00000000">
        <w:rPr>
          <w:rFonts w:ascii="Noto Sans" w:cs="Noto Sans" w:eastAsia="Noto Sans" w:hAnsi="Noto Sans"/>
          <w:b w:val="1"/>
          <w:bCs w:val="1"/>
          <w:color w:val="073763"/>
          <w:rtl w:val="0"/>
        </w:rPr>
        <w:t xml:space="preserve">HIGH-RISK PATH</w:t>
      </w:r>
      <w:r w:rsidDel="00000000" w:rsidR="00000000" w:rsidRPr="00000000">
        <w:rPr>
          <w:rFonts w:ascii="Noto Sans" w:cs="Noto Sans" w:eastAsia="Noto Sans" w:hAnsi="Noto Sans"/>
          <w:color w:val="073763"/>
          <w:rtl w:val="0"/>
        </w:rPr>
        <w:t xml:space="preserve">: the system invokes Full Ensemble evaluation (BR5), applies Tier-3 Verification, and engages Friction Lock (BR7) before further progression. When a System Fault is detected, the interaction follows the </w:t>
      </w:r>
      <w:r w:rsidDel="00000000" w:rsidR="00000000" w:rsidRPr="00000000">
        <w:rPr>
          <w:rFonts w:ascii="Noto Sans" w:cs="Noto Sans" w:eastAsia="Noto Sans" w:hAnsi="Noto Sans"/>
          <w:b w:val="1"/>
          <w:bCs w:val="1"/>
          <w:color w:val="073763"/>
          <w:rtl w:val="0"/>
        </w:rPr>
        <w:t xml:space="preserve">DEGRADED PATH</w:t>
      </w:r>
      <w:r w:rsidDel="00000000" w:rsidR="00000000" w:rsidRPr="00000000">
        <w:rPr>
          <w:rFonts w:ascii="Noto Sans" w:cs="Noto Sans" w:eastAsia="Noto Sans" w:hAnsi="Noto Sans"/>
          <w:color w:val="073763"/>
          <w:rtl w:val="0"/>
        </w:rPr>
        <w:t xml:space="preserve">, independently of the numerical risk threshold: Minority actions are blocked, Adaptive Load Shedding (BR9) is applied, Timeout Scaling (BR6) is engaged, and the system enters Hard Freeze against the Shadow Reference. These three paths define distinct routing conditions; the degraded path is triggered by infrastructure or system-fault detection rather than by the risk_score threshold alone.</w:t>
      </w:r>
    </w:p>
    <w:p w:rsidR="00000000" w:rsidDel="00000000" w:rsidP="00000000" w:rsidRDefault="00000000" w:rsidRPr="00000000" w14:paraId="0000064F">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9. Engineering Principles</w:t>
      </w:r>
      <w:r w:rsidDel="00000000" w:rsidR="00000000" w:rsidRPr="00000000">
        <w:rPr>
          <w:rtl w:val="0"/>
        </w:rPr>
      </w:r>
    </w:p>
    <w:p w:rsidR="00000000" w:rsidDel="00000000" w:rsidP="00000000" w:rsidRDefault="00000000" w:rsidRPr="00000000" w14:paraId="00000650">
      <w:pPr>
        <w:pStyle w:val="Heading3"/>
        <w:keepNext w:val="1"/>
        <w:keepLines w:val="1"/>
        <w:spacing w:after="80" w:line="240" w:lineRule="auto"/>
        <w:jc w:val="left"/>
        <w:rPr>
          <w:color w:val="073763"/>
          <w:sz w:val="22"/>
          <w:szCs w:val="22"/>
        </w:rPr>
      </w:pPr>
      <w:r w:rsidDel="00000000" w:rsidR="00000000" w:rsidRPr="00000000">
        <w:rPr>
          <w:color w:val="073763"/>
          <w:rtl w:val="0"/>
        </w:rPr>
        <w:t xml:space="preserve">Principle Interlock Map (Primary Threat Coverage)</w:t>
      </w:r>
      <w:r w:rsidDel="00000000" w:rsidR="00000000" w:rsidRPr="00000000">
        <w:rPr>
          <w:rtl w:val="0"/>
        </w:rPr>
      </w:r>
    </w:p>
    <w:tbl>
      <w:tblPr>
        <w:tblStyle w:val="Table25"/>
        <w:tblW w:w="9468.0" w:type="dxa"/>
        <w:jc w:val="center"/>
        <w:tblBorders>
          <w:top w:color="b8c2cc" w:space="0" w:sz="4" w:val="single"/>
          <w:left w:color="b8c2cc" w:space="0" w:sz="4" w:val="single"/>
          <w:bottom w:color="b8c2cc" w:space="0" w:sz="4" w:val="single"/>
          <w:right w:color="b8c2cc" w:space="0" w:sz="4" w:val="single"/>
          <w:insideH w:color="b8c2cc" w:space="0" w:sz="4" w:val="single"/>
          <w:insideV w:color="b8c2cc" w:space="0" w:sz="4" w:val="single"/>
        </w:tblBorders>
        <w:tblLayout w:type="fixed"/>
        <w:tblLook w:val="0000"/>
      </w:tblPr>
      <w:tblGrid>
        <w:gridCol w:w="2151"/>
        <w:gridCol w:w="4301"/>
        <w:gridCol w:w="3016"/>
        <w:tblGridChange w:id="0">
          <w:tblGrid>
            <w:gridCol w:w="2151"/>
            <w:gridCol w:w="4301"/>
            <w:gridCol w:w="3016"/>
          </w:tblGrid>
        </w:tblGridChange>
      </w:tblGrid>
      <w:tr>
        <w:trPr>
          <w:cantSplit w:val="1"/>
          <w:tblHeader w:val="1"/>
        </w:trPr>
        <w:tc>
          <w:tcPr>
            <w:tcBorders>
              <w:top w:color="c5c9cc" w:space="0" w:sz="4" w:val="single"/>
              <w:left w:color="d7dadd" w:space="0" w:sz="4" w:val="single"/>
              <w:bottom w:color="c5c9cc" w:space="0" w:sz="4" w:val="single"/>
              <w:right w:color="d7dadd" w:space="0" w:sz="4" w:val="single"/>
            </w:tcBorders>
            <w:shd w:fill="e9edf0" w:val="clear"/>
            <w:tcMar>
              <w:top w:w="60.0" w:type="dxa"/>
              <w:left w:w="100.0" w:type="dxa"/>
              <w:bottom w:w="60.0" w:type="dxa"/>
              <w:right w:w="100.0" w:type="dxa"/>
            </w:tcMar>
            <w:vAlign w:val="center"/>
          </w:tcPr>
          <w:p w:rsidR="00000000" w:rsidDel="00000000" w:rsidP="00000000" w:rsidRDefault="00000000" w:rsidRPr="00000000" w14:paraId="00000651">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Principle</w:t>
            </w:r>
          </w:p>
        </w:tc>
        <w:tc>
          <w:tcPr>
            <w:tcBorders>
              <w:top w:color="c5c9cc" w:space="0" w:sz="4" w:val="single"/>
              <w:left w:color="d7dadd" w:space="0" w:sz="4" w:val="single"/>
              <w:bottom w:color="c5c9cc" w:space="0" w:sz="4" w:val="single"/>
              <w:right w:color="d7dadd" w:space="0" w:sz="4" w:val="single"/>
            </w:tcBorders>
            <w:shd w:fill="e9edf0" w:val="clear"/>
            <w:tcMar>
              <w:top w:w="60.0" w:type="dxa"/>
              <w:left w:w="100.0" w:type="dxa"/>
              <w:bottom w:w="60.0" w:type="dxa"/>
              <w:right w:w="100.0" w:type="dxa"/>
            </w:tcMar>
            <w:vAlign w:val="center"/>
          </w:tcPr>
          <w:p w:rsidR="00000000" w:rsidDel="00000000" w:rsidP="00000000" w:rsidRDefault="00000000" w:rsidRPr="00000000" w14:paraId="00000652">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Primary Threats Covered</w:t>
            </w:r>
          </w:p>
        </w:tc>
        <w:tc>
          <w:tcPr>
            <w:tcBorders>
              <w:top w:color="c5c9cc" w:space="0" w:sz="4" w:val="single"/>
              <w:left w:color="d7dadd" w:space="0" w:sz="4" w:val="single"/>
              <w:bottom w:color="c5c9cc" w:space="0" w:sz="4" w:val="single"/>
              <w:right w:color="d7dadd" w:space="0" w:sz="4" w:val="single"/>
            </w:tcBorders>
            <w:shd w:fill="e9edf0" w:val="clear"/>
            <w:tcMar>
              <w:top w:w="60.0" w:type="dxa"/>
              <w:left w:w="100.0" w:type="dxa"/>
              <w:bottom w:w="60.0" w:type="dxa"/>
              <w:right w:w="100.0" w:type="dxa"/>
            </w:tcMar>
            <w:vAlign w:val="center"/>
          </w:tcPr>
          <w:p w:rsidR="00000000" w:rsidDel="00000000" w:rsidP="00000000" w:rsidRDefault="00000000" w:rsidRPr="00000000" w14:paraId="00000653">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Minimum Profile</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54">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P1</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55">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T2, T7, T11</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56">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GAMMA</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57">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P2</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58">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T1, T2, T3, T5, T10</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59">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BETA</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5A">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P3</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5B">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T3, T8, T11</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5C">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BETA</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5D">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P4</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5E">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T1, T2 (multimodal)</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5F">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BETA</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60">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P5</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61">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T6, T1, T5</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62">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ALPHA</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63">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P6</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64">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T7, T9</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65">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GAMMA</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66">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P7</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67">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T5, T9, T10, T11</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68">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BETA</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69">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P8</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6A">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T1, T2 (multi-sensor)</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6B">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BETA</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6C">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P9</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6D">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T4, T7, T9</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6E">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BETA</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6F">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P10</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70">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T2, T4 (Blast Radius)</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71">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BETA</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72">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P11</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73">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T1, T5, T10, T11</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74">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GAMMA</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75">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P12</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76">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Lightweight alternative to P5</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77">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BETA/GAMMA</w:t>
            </w:r>
          </w:p>
        </w:tc>
      </w:tr>
    </w:tbl>
    <w:p w:rsidR="00000000" w:rsidDel="00000000" w:rsidP="00000000" w:rsidRDefault="00000000" w:rsidRPr="00000000" w14:paraId="00000678">
      <w:pPr>
        <w:spacing w:after="30" w:before="0" w:line="240" w:lineRule="auto"/>
        <w:ind w:left="720" w:firstLine="0"/>
        <w:jc w:val="left"/>
        <w:rPr>
          <w:rFonts w:ascii="Noto Sans" w:cs="Noto Sans" w:eastAsia="Noto Sans" w:hAnsi="Noto Sans"/>
          <w:color w:val="073763"/>
        </w:rPr>
      </w:pPr>
      <w:r w:rsidDel="00000000" w:rsidR="00000000" w:rsidRPr="00000000">
        <w:rPr>
          <w:rtl w:val="0"/>
        </w:rPr>
      </w:r>
    </w:p>
    <w:p w:rsidR="00000000" w:rsidDel="00000000" w:rsidP="00000000" w:rsidRDefault="00000000" w:rsidRPr="00000000" w14:paraId="00000679">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BR1: Controlled Checkpointing — The system must enforce state checkpointing via cryptographically chained Write-Ahead Logs (WAL) executed outside the prompt space. Rollback triggers must be driven by multi-signal anomalies. To mitigate Denial-of-Service (DoS) vectors where an adversary intentionally triggers state reversions, the anti-thrashing sub-module shall not terminate the execution session upon successive rollbacks. Instead, if three consecutive rollbacks occur within a single session sliding window, the Immutable Core automatically forces a transition to a Degraded Isolation Path. This path applies an exponential rate-limiting dampening curve to execution requests and strips the agent of context-mutation capabilities, isolating the session sandbox while maintaining execution continuity for auditability.</w:t>
        <w:br w:type="textWrapping"/>
        <w:t xml:space="preserve">Primary Threat Coverage: T2, T7, T11. Minimum Profile: GAMMA.</w:t>
      </w:r>
      <w:r w:rsidDel="00000000" w:rsidR="00000000" w:rsidRPr="00000000">
        <w:rPr>
          <w:rtl w:val="0"/>
        </w:rPr>
      </w:r>
    </w:p>
    <w:p w:rsidR="00000000" w:rsidDel="00000000" w:rsidP="00000000" w:rsidRDefault="00000000" w:rsidRPr="00000000" w14:paraId="0000067A">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BR2: Risk-Stratified Verification — The depth of automated verification must scale dynamically based on the composite risk_score. This score is calculated via an immutable aggregation function over four separately computed subscores: Uncertainty, Irreversibility, Blast Radius, and Novelty. The Uncertainty subscore SHALL be computed by an architecturally isolated estimator that combines (a) a non-parametric anomaly detector (Isolation Forest or equivalent) trained exclusively on the static latent geometry of the versioned Anchor Dataset and (b) optional Topological Data Analysis features (persistent homology diagrams of activation-space point clouds). Autoregressive token-probability entropy MAY be used only as an auxiliary signal and MUST NOT dominate the final Uncertainty value. The estimator binary and its training data hash SHALL be part of the Immutable Core attestation. The computing component MUST remain architecturally and topologically isolated from the proposing Cognitive Core, inheriting the calibration guarantees and limitations defined in Chapter 5, Appendix B.2. Under Profiles BETA and GAMMA the Uncertainty estimator MAY share tokenizer space provided a mandatory non-linear inflation factor (derived from historical OOD bounds) is applied and the estimator binary remains outside the Cognitive Core’s writeable memory space.</w:t>
        <w:br w:type="textWrapping"/>
        <w:t xml:space="preserve">Primary Threat Coverage: T1, T2, T3, T5, T10. Minimum Profile: BETA.</w:t>
      </w:r>
      <w:r w:rsidDel="00000000" w:rsidR="00000000" w:rsidRPr="00000000">
        <w:rPr>
          <w:rtl w:val="0"/>
        </w:rPr>
      </w:r>
    </w:p>
    <w:p w:rsidR="00000000" w:rsidDel="00000000" w:rsidP="00000000" w:rsidRDefault="00000000" w:rsidRPr="00000000" w14:paraId="0000067B">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BR3: Hybrid Immutable Event Log + CTV — All execution states, traces, and subscore evaluations must be appended to a cryptographically signed, read-only event log. The Competence-Trace Vector (CTV) must monitor long-term capability drift by calculating a non-linear rate-of-change metric. Rapid shifting triggers automatic risk escalation.</w:t>
        <w:br w:type="textWrapping"/>
        <w:t xml:space="preserve">Primary Threat Coverage: T3, T8, T11. Minimum Profile: BETA.</w:t>
      </w:r>
      <w:r w:rsidDel="00000000" w:rsidR="00000000" w:rsidRPr="00000000">
        <w:rPr>
          <w:rtl w:val="0"/>
        </w:rPr>
      </w:r>
    </w:p>
    <w:p w:rsidR="00000000" w:rsidDel="00000000" w:rsidP="00000000" w:rsidRDefault="00000000" w:rsidRPr="00000000" w14:paraId="0000067C">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BR4: API-First + Gated Visual Fallback — Multimodal operations utilizing visual inputs or UI-driven actions must automatically inherit an elevated baseline risk floor (minimum baseline risk_score at or above the elevated multimodal-risk boundary). Requires Tier-2 structural verification.</w:t>
        <w:br w:type="textWrapping"/>
        <w:t xml:space="preserve">Primary Threat Coverage: T1, T2 (multimodal). Minimum Profile: BETA.</w:t>
      </w:r>
      <w:r w:rsidDel="00000000" w:rsidR="00000000" w:rsidRPr="00000000">
        <w:rPr>
          <w:rtl w:val="0"/>
        </w:rPr>
      </w:r>
    </w:p>
    <w:p w:rsidR="00000000" w:rsidDel="00000000" w:rsidP="00000000" w:rsidRDefault="00000000" w:rsidRPr="00000000" w14:paraId="0000067D">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BR5: Cost-Bounded Heterogeneous Ensemble — Cross-substrate execution routing must evaluate proposed actions through distinct model classes (e.g., differing training data lineages). Two model instances are valid quorum members if and only if they possess a current, unexpired Diversification Certificate. The verification and calibration pipeline on the standing adversarial holdout set MUST execute under strict Double-Blind Isolation conditions. Proposing and validating Cognitive Cores are explicitly forbidden from extracting or transferring gradients, raw weights, intermediate tokens, or error vectors from the certificate execution path into any downstream training telemetry, fine-tuning loops, RLHF processes, or autonomous self-improvement storage layers. This is designed to reduce the risk that the ensemble learns to pass the diversification test while maintaining correlated systematic blind spots in production.</w:t>
        <w:br w:type="textWrapping"/>
        <w:t xml:space="preserve">Primary Threat Coverage: T6, T1, T5. Minimum Profile: ALPHA.</w:t>
      </w:r>
      <w:r w:rsidDel="00000000" w:rsidR="00000000" w:rsidRPr="00000000">
        <w:rPr>
          <w:rtl w:val="0"/>
        </w:rPr>
      </w:r>
    </w:p>
    <w:p w:rsidR="00000000" w:rsidDel="00000000" w:rsidP="00000000" w:rsidRDefault="00000000" w:rsidRPr="00000000" w14:paraId="0000067E">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BR6: Contract-Driven Replanning — All agent plans must execute within strict Resource Envelopes. If storage or network backpressure is detected, the Immutable Core forces a canonical Timeout Scaling algorithm applying a logarithmic dampening curve.</w:t>
        <w:br w:type="textWrapping"/>
        <w:t xml:space="preserve">Primary Threat Coverage: T7, T9. Minimum Profile: GAMMA.</w:t>
      </w:r>
      <w:r w:rsidDel="00000000" w:rsidR="00000000" w:rsidRPr="00000000">
        <w:rPr>
          <w:rtl w:val="0"/>
        </w:rPr>
      </w:r>
    </w:p>
    <w:p w:rsidR="00000000" w:rsidDel="00000000" w:rsidP="00000000" w:rsidRDefault="00000000" w:rsidRPr="00000000" w14:paraId="0000067F">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BR7: Loss-Matrix Friction — The system must inject artificial operational friction (delays, mandatory human-in-the-loop approvals, or execution throttling) computed as a non-linear function of both the local cumulative session risk window and a Global Cross-Session Window. To mitigate distributed Sybil attacks — where a malicious actor or anomalous core coordinates sub-threshold actions across thousands of concurrent, fragmented sessions — the Immutable Core MUST track correlated subscore escalations globally. Upon detecting a synchronized delta shift in Novelty or Irreversibility metrics across disparate session boundaries, the system MUST enforce an automated baseline friction coefficient clamp across the entire operational quadrant. The Loss Matrix aggregation function itself (linear weighted sum, max-dominant, or logistic form) is a governance-declared artifact subject to the same multi-signature quorum in Section 12;</w:t>
      </w:r>
      <w:r w:rsidDel="00000000" w:rsidR="00000000" w:rsidRPr="00000000">
        <w:rPr>
          <w:rtl w:val="0"/>
        </w:rPr>
      </w:r>
    </w:p>
    <w:p w:rsidR="00000000" w:rsidDel="00000000" w:rsidP="00000000" w:rsidRDefault="00000000" w:rsidRPr="00000000" w14:paraId="00000680">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its current reference implementation and change history must be publicly logged alongside Chapter 5, Appendix A schemas. To reduce the risk of catastrophic risk-dilution—where an extreme hazard vector is mathematically masked by low metrics in adjacent domains—the Loss Matrix aggregation function must enforce a Max-Dominant Non-Linear Mapping. If any individual subscore (specifically Irreversibility or Blast Radius) crosses a critical safety boundary, the aggregate risk_score is forced into the terminal high-risk regime, immediately triggering the High-Risk or Degraded execution paths regardless of statistical ensemble consensus.</w:t>
        <w:br w:type="textWrapping"/>
        <w:t xml:space="preserve">Primary Threat Coverage: T5, T9, T10, T11. Minimum Profile: BETA.</w:t>
      </w:r>
      <w:r w:rsidDel="00000000" w:rsidR="00000000" w:rsidRPr="00000000">
        <w:rPr>
          <w:rtl w:val="0"/>
        </w:rPr>
      </w:r>
    </w:p>
    <w:p w:rsidR="00000000" w:rsidDel="00000000" w:rsidP="00000000" w:rsidRDefault="00000000" w:rsidRPr="00000000" w14:paraId="00000681">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BR8: Pessimistic-Veto Sensor Fusion — When multi-modal or multi-sensor inputs are evaluated, the system enforces an asymmetric pessimistic veto rule. If any validated channel flags an action as high-risk, the entire transaction is blocked.</w:t>
        <w:br w:type="textWrapping"/>
        <w:t xml:space="preserve">Primary Threat Coverage: T1, T2 (multi-sensor). Minimum Profile: BETA.</w:t>
      </w:r>
      <w:r w:rsidDel="00000000" w:rsidR="00000000" w:rsidRPr="00000000">
        <w:rPr>
          <w:rtl w:val="0"/>
        </w:rPr>
      </w:r>
    </w:p>
    <w:p w:rsidR="00000000" w:rsidDel="00000000" w:rsidP="00000000" w:rsidRDefault="00000000" w:rsidRPr="00000000" w14:paraId="00000682">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BR9: Stateless Micro-Execution + Adaptive Load Shedding — The agent execution loop must be broken down into discrete, atomized micro-steps verified by a stateless quorum cache. Under pressure, Adaptive Load Shedding is invoked.</w:t>
        <w:br w:type="textWrapping"/>
        <w:t xml:space="preserve">Primary Threat Coverage: T4, T7, T9. Minimum Profile: BETA.</w:t>
      </w:r>
      <w:r w:rsidDel="00000000" w:rsidR="00000000" w:rsidRPr="00000000">
        <w:rPr>
          <w:rtl w:val="0"/>
        </w:rPr>
      </w:r>
    </w:p>
    <w:p w:rsidR="00000000" w:rsidDel="00000000" w:rsidP="00000000" w:rsidRDefault="00000000" w:rsidRPr="00000000" w14:paraId="00000683">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BR10: State Contracts — Data exchanges across distinct architectural domains must be restricted by strict schema definitions. State Contracts function as the authoritative source for calculating the Blast Radius subscore.</w:t>
        <w:br w:type="textWrapping"/>
        <w:t xml:space="preserve">Primary Threat Coverage: T2, T4. Minimum Profile: BETA.</w:t>
      </w:r>
      <w:r w:rsidDel="00000000" w:rsidR="00000000" w:rsidRPr="00000000">
        <w:rPr>
          <w:rtl w:val="0"/>
        </w:rPr>
      </w:r>
    </w:p>
    <w:p w:rsidR="00000000" w:rsidDel="00000000" w:rsidP="00000000" w:rsidRDefault="00000000" w:rsidRPr="00000000" w14:paraId="00000684">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Honeytasks SHALL use a declared statistical acceptance test against the 24-hour rolling reference window of genuine user-session traffic. The canonical test SHALL specify (a) the statistical distance or divergence metric, (b) tolerance bounds, (c) minimum sample size, (d) confidence or uncertainty procedure, (e) reference-window construction and refresh rule, (f) handling of missing or censored metadata, (g) recalibration triggers, and (h) the failure disposition. A failed, stale, or unresolved distribution check SHALL NOT unlock the affected probe path; the system SHALL enter the declared hold or degraded-isolation state. The acceptance rule and its calibration record are versioned engineering artifacts and are subject to independent verification before qualification.</w:t>
      </w:r>
      <w:r w:rsidDel="00000000" w:rsidR="00000000" w:rsidRPr="00000000">
        <w:rPr>
          <w:rtl w:val="0"/>
        </w:rPr>
      </w:r>
    </w:p>
    <w:p w:rsidR="00000000" w:rsidDel="00000000" w:rsidP="00000000" w:rsidRDefault="00000000" w:rsidRPr="00000000" w14:paraId="00000685">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BR12: Lightweight Path for BETA/GAMMA (Optional) — Under Profiles BETA and GAMMA the Diversification Certificate and full heterogeneous ensemble MAY be replaced by a single secondary model from a distinct model family plus randomized Honeytask sampling at elevated rate. Cryptographic signing of every ETV MAY be relaxed to HMAC with a rotated key under Profile GAMMA only. This path lowers the adoption barrier while preserving core safety invariants.</w:t>
        <w:br w:type="textWrapping"/>
        <w:t xml:space="preserve">Primary Threat Coverage: Lightweight alternative to BR5. Minimum Profile: BETA/GAMMA.</w:t>
      </w:r>
      <w:r w:rsidDel="00000000" w:rsidR="00000000" w:rsidRPr="00000000">
        <w:rPr>
          <w:rtl w:val="0"/>
        </w:rPr>
      </w:r>
    </w:p>
    <w:p w:rsidR="00000000" w:rsidDel="00000000" w:rsidP="00000000" w:rsidRDefault="00000000" w:rsidRPr="00000000" w14:paraId="00000686">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10. Worked Scenario: End-to-End Attack Trace</w:t>
      </w:r>
      <w:r w:rsidDel="00000000" w:rsidR="00000000" w:rsidRPr="00000000">
        <w:rPr>
          <w:rtl w:val="0"/>
        </w:rPr>
      </w:r>
    </w:p>
    <w:p w:rsidR="00000000" w:rsidDel="00000000" w:rsidP="00000000" w:rsidRDefault="00000000" w:rsidRPr="00000000" w14:paraId="00000687">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Scenario Setup</w:t>
      </w:r>
      <w:r w:rsidDel="00000000" w:rsidR="00000000" w:rsidRPr="00000000">
        <w:rPr>
          <w:rtl w:val="0"/>
        </w:rPr>
      </w:r>
    </w:p>
    <w:p w:rsidR="00000000" w:rsidDel="00000000" w:rsidP="00000000" w:rsidRDefault="00000000" w:rsidRPr="00000000" w14:paraId="00000688">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An agent operating under Profile BETA is tasked with processing a customer support invoice. The agent fetches an external PDF document. Unknown to the system, the document contains an indirect prompt injection payload (T1) designed to exploit the agent’s context window, extract system API credentials, and transmit them to an unauthorized external endpoint disguised as a diagnostics-upload-service.</w:t>
      </w:r>
      <w:r w:rsidDel="00000000" w:rsidR="00000000" w:rsidRPr="00000000">
        <w:rPr>
          <w:rtl w:val="0"/>
        </w:rPr>
      </w:r>
    </w:p>
    <w:p w:rsidR="00000000" w:rsidDel="00000000" w:rsidP="00000000" w:rsidRDefault="00000000" w:rsidRPr="00000000" w14:paraId="00000689">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Step-by-Step Architectural Interlocking Execution Trace</w:t>
      </w:r>
      <w:r w:rsidDel="00000000" w:rsidR="00000000" w:rsidRPr="00000000">
        <w:rPr>
          <w:rtl w:val="0"/>
        </w:rPr>
      </w:r>
    </w:p>
    <w:p w:rsidR="00000000" w:rsidDel="00000000" w:rsidP="00000000" w:rsidRDefault="00000000" w:rsidRPr="00000000" w14:paraId="0000068A">
      <w:pPr>
        <w:spacing w:after="30" w:before="0" w:line="240" w:lineRule="auto"/>
        <w:ind w:left="0" w:firstLine="0"/>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1. Micro-step Isolation (BR9): The agent parses the document and constructs a plan. Before execution, the plan is sliced into discrete micro-steps. The specific operation is evaluated as an isolated atomic transaction.</w:t>
      </w:r>
      <w:r w:rsidDel="00000000" w:rsidR="00000000" w:rsidRPr="00000000">
        <w:rPr>
          <w:rtl w:val="0"/>
        </w:rPr>
      </w:r>
    </w:p>
    <w:p w:rsidR="00000000" w:rsidDel="00000000" w:rsidP="00000000" w:rsidRDefault="00000000" w:rsidRPr="00000000" w14:paraId="0000068B">
      <w:pPr>
        <w:spacing w:after="30" w:before="0" w:line="240" w:lineRule="auto"/>
        <w:ind w:left="0" w:firstLine="0"/>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2. Risk Subscore Computation (BR2): The Immutable Core intercepts the transaction and calculates the declared risk subscores. Irreversibility is assessed as maximal for unrecallable data transmission; Blast Radius is assessed as high for an undeclared destination; Novelty is flagged high; Uncertainty outputs high entropy.</w:t>
      </w:r>
      <w:r w:rsidDel="00000000" w:rsidR="00000000" w:rsidRPr="00000000">
        <w:rPr>
          <w:rtl w:val="0"/>
        </w:rPr>
      </w:r>
    </w:p>
    <w:p w:rsidR="00000000" w:rsidDel="00000000" w:rsidP="00000000" w:rsidRDefault="00000000" w:rsidRPr="00000000" w14:paraId="0000068C">
      <w:pPr>
        <w:spacing w:after="30" w:before="0" w:line="240" w:lineRule="auto"/>
        <w:ind w:left="0" w:firstLine="0"/>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3. Friction Threshold Cross (BR7): The aggregated risk_score crosses the declared high-risk boundary. The system immediately pauses the real-time execution stream and demands elevated verification depth.</w:t>
      </w:r>
      <w:r w:rsidDel="00000000" w:rsidR="00000000" w:rsidRPr="00000000">
        <w:rPr>
          <w:rtl w:val="0"/>
        </w:rPr>
      </w:r>
    </w:p>
    <w:p w:rsidR="00000000" w:rsidDel="00000000" w:rsidP="00000000" w:rsidRDefault="00000000" w:rsidRPr="00000000" w14:paraId="0000068D">
      <w:pPr>
        <w:spacing w:after="30" w:before="0" w:line="240" w:lineRule="auto"/>
        <w:ind w:left="0" w:firstLine="0"/>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4. Ensemble Interrogation (BR5): The micro-step is routed to the heterogeneous ensemble. The Immutable Core verifies that the model pair holds a valid Diversification Certificate. Due to substrate divergence, a mismatch is detected, and the operation stalls.</w:t>
      </w:r>
      <w:r w:rsidDel="00000000" w:rsidR="00000000" w:rsidRPr="00000000">
        <w:rPr>
          <w:rtl w:val="0"/>
        </w:rPr>
      </w:r>
    </w:p>
    <w:p w:rsidR="00000000" w:rsidDel="00000000" w:rsidP="00000000" w:rsidRDefault="00000000" w:rsidRPr="00000000" w14:paraId="0000068E">
      <w:pPr>
        <w:spacing w:after="30" w:before="0" w:line="240" w:lineRule="auto"/>
        <w:ind w:left="0" w:firstLine="0"/>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5. State Append &amp; Drift Tracking (BR3): The conflict, risk scores, and ETV are written to the append-only log. The long-term CTV processes the event, incrementing capability drift velocity and lowering future freeze thresholds.</w:t>
      </w:r>
      <w:r w:rsidDel="00000000" w:rsidR="00000000" w:rsidRPr="00000000">
        <w:rPr>
          <w:rtl w:val="0"/>
        </w:rPr>
      </w:r>
    </w:p>
    <w:p w:rsidR="00000000" w:rsidDel="00000000" w:rsidP="00000000" w:rsidRDefault="00000000" w:rsidRPr="00000000" w14:paraId="0000068F">
      <w:pPr>
        <w:spacing w:after="30" w:before="0" w:line="240" w:lineRule="auto"/>
        <w:ind w:left="0" w:firstLine="0"/>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6. Guardrail Termination (BR11): The plan is rejected. The Immutable Core intercepts the execution loop, rolls back local state to the previous clean Shadow Reference, and executes request_human_decision(). The attack is rejected and contained under the defined rollback and human-decision path; this worked scenario is illustrative design evidence only and is not empirical evidence of safe blocking.</w:t>
      </w:r>
      <w:r w:rsidDel="00000000" w:rsidR="00000000" w:rsidRPr="00000000">
        <w:rPr>
          <w:rtl w:val="0"/>
        </w:rPr>
      </w:r>
    </w:p>
    <w:p w:rsidR="00000000" w:rsidDel="00000000" w:rsidP="00000000" w:rsidRDefault="00000000" w:rsidRPr="00000000" w14:paraId="00000690">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11. Cross-Cutting Infrastructure Requirements</w:t>
      </w:r>
      <w:r w:rsidDel="00000000" w:rsidR="00000000" w:rsidRPr="00000000">
        <w:rPr>
          <w:rtl w:val="0"/>
        </w:rPr>
      </w:r>
    </w:p>
    <w:p w:rsidR="00000000" w:rsidDel="00000000" w:rsidP="00000000" w:rsidRDefault="00000000" w:rsidRPr="00000000" w14:paraId="00000691">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Every container cold start requires programmatic execution of a cryptographic Remote Attestation protocol, which must be verified against a decentralized multi-signature consensus state before network routing policies or micro-step action pipelines are unlocked. The attestation gate SHALL define explicit dispositions for PASS, FAIL, UNRESOLVED, STALE, TIMEOUT, and RETRY-EXHAUSTED states. FAIL, UNRESOLVED, STALE, TIMEOUT, and RETRY-EXHAUSTED SHALL default to hold/quarantine with no network-routing or action-pipeline unlock. Retry count and backoff SHALL be bounded; overrides SHALL require an authorized human governance decision; every disposition SHALL be logged; recovery from quarantine SHALL specify re-attestation and, where configuration or image identity changed, requalification triggers.</w:t>
      </w:r>
      <w:r w:rsidDel="00000000" w:rsidR="00000000" w:rsidRPr="00000000">
        <w:rPr>
          <w:rtl w:val="0"/>
        </w:rPr>
      </w:r>
    </w:p>
    <w:p w:rsidR="00000000" w:rsidDel="00000000" w:rsidP="00000000" w:rsidRDefault="00000000" w:rsidRPr="00000000" w14:paraId="00000692">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12. Governance &amp; System Accountability</w:t>
      </w:r>
      <w:r w:rsidDel="00000000" w:rsidR="00000000" w:rsidRPr="00000000">
        <w:rPr>
          <w:rtl w:val="0"/>
        </w:rPr>
      </w:r>
    </w:p>
    <w:p w:rsidR="00000000" w:rsidDel="00000000" w:rsidP="00000000" w:rsidRDefault="00000000" w:rsidRPr="00000000" w14:paraId="00000693">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Core Operational Roles</w:t>
      </w:r>
      <w:r w:rsidDel="00000000" w:rsidR="00000000" w:rsidRPr="00000000">
        <w:rPr>
          <w:rtl w:val="0"/>
        </w:rPr>
      </w:r>
    </w:p>
    <w:p w:rsidR="00000000" w:rsidDel="00000000" w:rsidP="00000000" w:rsidRDefault="00000000" w:rsidRPr="00000000" w14:paraId="00000694">
      <w:pPr>
        <w:numPr>
          <w:ilvl w:val="0"/>
          <w:numId w:val="12"/>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Immutable Core Maintainer — Responsible for building and signing the compiled, non-prompt-based safety code.</w:t>
      </w:r>
      <w:r w:rsidDel="00000000" w:rsidR="00000000" w:rsidRPr="00000000">
        <w:rPr>
          <w:rtl w:val="0"/>
        </w:rPr>
      </w:r>
    </w:p>
    <w:p w:rsidR="00000000" w:rsidDel="00000000" w:rsidP="00000000" w:rsidRDefault="00000000" w:rsidRPr="00000000" w14:paraId="00000695">
      <w:pPr>
        <w:numPr>
          <w:ilvl w:val="0"/>
          <w:numId w:val="12"/>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Quarantine Reviewer — Human-in-the-loop analyst authorized to resolve request_human_decision alerts.</w:t>
      </w:r>
      <w:r w:rsidDel="00000000" w:rsidR="00000000" w:rsidRPr="00000000">
        <w:rPr>
          <w:rtl w:val="0"/>
        </w:rPr>
      </w:r>
    </w:p>
    <w:p w:rsidR="00000000" w:rsidDel="00000000" w:rsidP="00000000" w:rsidRDefault="00000000" w:rsidRPr="00000000" w14:paraId="00000696">
      <w:pPr>
        <w:numPr>
          <w:ilvl w:val="0"/>
          <w:numId w:val="12"/>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Calibration Auditor — An independent role tasked with auditing Brier score/ECE thresholds, verification intervals, and checking the validity of active Diversification Certificates.</w:t>
      </w:r>
      <w:r w:rsidDel="00000000" w:rsidR="00000000" w:rsidRPr="00000000">
        <w:rPr>
          <w:rtl w:val="0"/>
        </w:rPr>
      </w:r>
    </w:p>
    <w:p w:rsidR="00000000" w:rsidDel="00000000" w:rsidP="00000000" w:rsidRDefault="00000000" w:rsidRPr="00000000" w14:paraId="00000697">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Quorum Requirements for System Modifications</w:t>
      </w:r>
      <w:r w:rsidDel="00000000" w:rsidR="00000000" w:rsidRPr="00000000">
        <w:rPr>
          <w:rtl w:val="0"/>
        </w:rPr>
      </w:r>
    </w:p>
    <w:p w:rsidR="00000000" w:rsidDel="00000000" w:rsidP="00000000" w:rsidRDefault="00000000" w:rsidRPr="00000000" w14:paraId="00000698">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No individual role may modify critical system constants. Any alteration to the Loss Matrix weights, the Poisson intensity parameters, the holdout dataset, or the threshold windows requires an authenticated cryptographic multi-signature quorum of independent governance roles sufficient to satisfy authority separation. Independence of governance roles requires non-overlapping reporting lines and absence of shared direct incentive structures (e.g., compensation tied to the same deployment’s throughput metrics); this criterion must be documented per deployment, not assumed by role title alone.</w:t>
      </w:r>
      <w:r w:rsidDel="00000000" w:rsidR="00000000" w:rsidRPr="00000000">
        <w:rPr>
          <w:rtl w:val="0"/>
        </w:rPr>
      </w:r>
    </w:p>
    <w:p w:rsidR="00000000" w:rsidDel="00000000" w:rsidP="00000000" w:rsidRDefault="00000000" w:rsidRPr="00000000" w14:paraId="00000699">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For Profile ALPHA deployments a periodic external red-team audit of the Immutable Core (including SASG rules and uncertainty estimator) SHALL be performed at least once every T_REDTEAM. T_REDTEAM is a deployment-specific controlled parameter with an explicit owner, scope, effective version, change authority, and requalification trigger. The interval SHALL be empirically justified for the deployment context and SHALL NOT be changed by the evaluated system.</w:t>
      </w:r>
      <w:r w:rsidDel="00000000" w:rsidR="00000000" w:rsidRPr="00000000">
        <w:rPr>
          <w:rtl w:val="0"/>
        </w:rPr>
      </w:r>
    </w:p>
    <w:p w:rsidR="00000000" w:rsidDel="00000000" w:rsidP="00000000" w:rsidRDefault="00000000" w:rsidRPr="00000000" w14:paraId="0000069A">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13. Implementation Priority &amp; Roadmap</w:t>
      </w:r>
      <w:r w:rsidDel="00000000" w:rsidR="00000000" w:rsidRPr="00000000">
        <w:rPr>
          <w:rtl w:val="0"/>
        </w:rPr>
      </w:r>
    </w:p>
    <w:p w:rsidR="00000000" w:rsidDel="00000000" w:rsidP="00000000" w:rsidRDefault="00000000" w:rsidRPr="00000000" w14:paraId="0000069B">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first implementation phase (Foundations): Deploy BR11 (Guardrails) → BR3 (Immutable Log) → BR1 (Checkpoint WAL) → basic multi-party signing for Immutable Core artifacts. Estimated effort: low–medium; dependencies: none. Suitable as Minimal Viable BRAA for BETA/GAMMA.</w:t>
      </w:r>
      <w:r w:rsidDel="00000000" w:rsidR="00000000" w:rsidRPr="00000000">
        <w:rPr>
          <w:rtl w:val="0"/>
        </w:rPr>
      </w:r>
    </w:p>
    <w:p w:rsidR="00000000" w:rsidDel="00000000" w:rsidP="00000000" w:rsidRDefault="00000000" w:rsidRPr="00000000" w14:paraId="0000069C">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subsequent implementation phase (Operational Contracts): Deploy BR6 (Resource Envelopes) → BR10 (State Contracts). Estimated effort: medium; dependencies: the first implementation phase.</w:t>
      </w:r>
      <w:r w:rsidDel="00000000" w:rsidR="00000000" w:rsidRPr="00000000">
        <w:rPr>
          <w:rtl w:val="0"/>
        </w:rPr>
      </w:r>
    </w:p>
    <w:p w:rsidR="00000000" w:rsidDel="00000000" w:rsidP="00000000" w:rsidRDefault="00000000" w:rsidRPr="00000000" w14:paraId="0000069D">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advanced implementation phase (Advanced Defense): Deploy BR9 (Quorum Cache) → BR2 (Risk Subscoring) → BR5 (Ensembles). Estimated effort: high; dependencies: Phases 1–2 + empirical calibration evidence. Required for full ALPHA.</w:t>
      </w:r>
      <w:r w:rsidDel="00000000" w:rsidR="00000000" w:rsidRPr="00000000">
        <w:rPr>
          <w:rtl w:val="0"/>
        </w:rPr>
      </w:r>
    </w:p>
    <w:p w:rsidR="00000000" w:rsidDel="00000000" w:rsidP="00000000" w:rsidRDefault="00000000" w:rsidRPr="00000000" w14:paraId="0000069E">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Organizations are encouraged to begin with Profile BETA (or GAMMA) using Phases 1–2 and migrate to ALPHA only after completing the empirical requirements of Section 5 and Chapter 5, Appendix B.2. Publication of machine-readable schema definitions and high-level interface contracts is recommended to lower integration effort.</w:t>
      </w:r>
      <w:r w:rsidDel="00000000" w:rsidR="00000000" w:rsidRPr="00000000">
        <w:rPr>
          <w:rtl w:val="0"/>
        </w:rPr>
      </w:r>
    </w:p>
    <w:p w:rsidR="00000000" w:rsidDel="00000000" w:rsidP="00000000" w:rsidRDefault="00000000" w:rsidRPr="00000000" w14:paraId="0000069F">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14. Known Limitations</w:t>
      </w:r>
      <w:r w:rsidDel="00000000" w:rsidR="00000000" w:rsidRPr="00000000">
        <w:rPr>
          <w:rtl w:val="0"/>
        </w:rPr>
      </w:r>
    </w:p>
    <w:p w:rsidR="00000000" w:rsidDel="00000000" w:rsidP="00000000" w:rsidRDefault="00000000" w:rsidRPr="00000000" w14:paraId="000006A0">
      <w:pPr>
        <w:numPr>
          <w:ilvl w:val="0"/>
          <w:numId w:val="14"/>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Human Pipeline Bottlenecks — While the randomized Poisson-scheduling and Honeytask mechanisms reduce the risk of adversarial gaming of review thresholds, they do not reduce the volume of human reviews. High volatility creates queues.</w:t>
      </w:r>
      <w:r w:rsidDel="00000000" w:rsidR="00000000" w:rsidRPr="00000000">
        <w:rPr>
          <w:rtl w:val="0"/>
        </w:rPr>
      </w:r>
    </w:p>
    <w:p w:rsidR="00000000" w:rsidDel="00000000" w:rsidP="00000000" w:rsidRDefault="00000000" w:rsidRPr="00000000" w14:paraId="000006A1">
      <w:pPr>
        <w:numPr>
          <w:ilvl w:val="0"/>
          <w:numId w:val="14"/>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High Operational Load &amp; Cost — Running heterogeneous ensembles with active holdout validation significantly raises operational complexity, token consumption costs, and compute infrastructure overhead. Deployments targeting Profile ALPHA MUST produce and archive a pilot cost model covering ensemble token volume, holdout evaluation frequency, human review queue depth, and attestation overhead before production cut-over. A reference template is provided in Chapter 5, Appendix E. Progressive modulation of verification depth under demonstrated stability is intended to mitigate sustained cost.</w:t>
      </w:r>
      <w:r w:rsidDel="00000000" w:rsidR="00000000" w:rsidRPr="00000000">
        <w:rPr>
          <w:rtl w:val="0"/>
        </w:rPr>
      </w:r>
    </w:p>
    <w:p w:rsidR="00000000" w:rsidDel="00000000" w:rsidP="00000000" w:rsidRDefault="00000000" w:rsidRPr="00000000" w14:paraId="000006A2">
      <w:pPr>
        <w:numPr>
          <w:ilvl w:val="0"/>
          <w:numId w:val="14"/>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Anchor Dataset Freshness — The reliability of both the Novelty subscore and the Static Analysis Safety Gates scales with the freshness and completeness of the Anchor Dataset, though the relationship is empirically non-linear and domain-dependent; degradation may be abrupt rather than gradual near distributional boundaries.</w:t>
      </w:r>
      <w:r w:rsidDel="00000000" w:rsidR="00000000" w:rsidRPr="00000000">
        <w:rPr>
          <w:rtl w:val="0"/>
        </w:rPr>
      </w:r>
    </w:p>
    <w:p w:rsidR="00000000" w:rsidDel="00000000" w:rsidP="00000000" w:rsidRDefault="00000000" w:rsidRPr="00000000" w14:paraId="000006A3">
      <w:pPr>
        <w:numPr>
          <w:ilvl w:val="0"/>
          <w:numId w:val="14"/>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Threshold Calibration — All numerical thresholds remain provisional engineering defaults and require domain-specific empirical validation before an independent certification or qualification decision for Profile ALPHA (see Section 5, items 5 and 7). Versioning and governance of thresholds are mandatory.</w:t>
      </w:r>
      <w:r w:rsidDel="00000000" w:rsidR="00000000" w:rsidRPr="00000000">
        <w:rPr>
          <w:rtl w:val="0"/>
        </w:rPr>
      </w:r>
    </w:p>
    <w:p w:rsidR="00000000" w:rsidDel="00000000" w:rsidP="00000000" w:rsidRDefault="00000000" w:rsidRPr="00000000" w14:paraId="000006A4">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Canonical Parameter Custody — T_REDTEAM, T_REPLICATION_REVIEW, FAST_SUCCESS_DENSITY_FLOOR, and all statistical acceptance tolerances SHALL be explicit configuration parameters with units or formal domains, owner, scope, effective version, calibration basis, permitted change authority, and requalification trigger. Qualitative expressions such as “near-zero” SHALL NOT serve as acceptance criteria. Any parameter change that can alter a gate outcome SHALL invalidate the affected assurance result until the required verification or requalification activity is completed.</w:t>
      </w:r>
    </w:p>
    <w:p w:rsidR="00000000" w:rsidDel="00000000" w:rsidP="00000000" w:rsidRDefault="00000000" w:rsidRPr="00000000" w14:paraId="000006A5">
      <w:pPr>
        <w:numPr>
          <w:ilvl w:val="0"/>
          <w:numId w:val="14"/>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Multi-Fault Coverage — Complete characterization of all multi-fault interactions is not claimed. Controlled dual- and triple-fault testing plus simulation-supported exploration remain necessary.</w:t>
      </w:r>
      <w:r w:rsidDel="00000000" w:rsidR="00000000" w:rsidRPr="00000000">
        <w:rPr>
          <w:rtl w:val="0"/>
        </w:rPr>
      </w:r>
    </w:p>
    <w:p w:rsidR="00000000" w:rsidDel="00000000" w:rsidP="00000000" w:rsidRDefault="00000000" w:rsidRPr="00000000" w14:paraId="000006A6">
      <w:pPr>
        <w:pStyle w:val="Heading2"/>
        <w:keepNext w:val="1"/>
        <w:keepLines w:val="1"/>
        <w:spacing w:after="80" w:before="120" w:line="240" w:lineRule="auto"/>
        <w:jc w:val="left"/>
        <w:rPr>
          <w:color w:val="073763"/>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6A7">
      <w:pPr>
        <w:pStyle w:val="Heading2"/>
        <w:keepNext w:val="1"/>
        <w:keepLines w:val="1"/>
        <w:spacing w:after="80" w:before="120" w:line="240" w:lineRule="auto"/>
        <w:jc w:val="left"/>
        <w:rPr>
          <w:color w:val="073763"/>
          <w:sz w:val="28"/>
          <w:szCs w:val="28"/>
        </w:rPr>
      </w:pPr>
      <w:r w:rsidDel="00000000" w:rsidR="00000000" w:rsidRPr="00000000">
        <w:rPr>
          <w:color w:val="073763"/>
          <w:sz w:val="28"/>
          <w:szCs w:val="28"/>
          <w:rtl w:val="0"/>
        </w:rPr>
        <w:t xml:space="preserve">Chapter 5 — Appendix A — Formal Contract Interfaces</w:t>
      </w:r>
    </w:p>
    <w:p w:rsidR="00000000" w:rsidDel="00000000" w:rsidP="00000000" w:rsidRDefault="00000000" w:rsidRPr="00000000" w14:paraId="000006A8">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A.1 Risk Subscore Vector Contract</w:t>
      </w:r>
      <w:r w:rsidDel="00000000" w:rsidR="00000000" w:rsidRPr="00000000">
        <w:rPr>
          <w:rtl w:val="0"/>
        </w:rPr>
      </w:r>
    </w:p>
    <w:p w:rsidR="00000000" w:rsidDel="00000000" w:rsidP="00000000" w:rsidRDefault="00000000" w:rsidRPr="00000000" w14:paraId="000006A9">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payload passed from the Immutable Core to the validation engine MUST strictly adhere to the following structural fields, verified programmatically at the interface boundary:</w:t>
      </w:r>
      <w:r w:rsidDel="00000000" w:rsidR="00000000" w:rsidRPr="00000000">
        <w:rPr>
          <w:rtl w:val="0"/>
        </w:rPr>
      </w:r>
    </w:p>
    <w:p w:rsidR="00000000" w:rsidDel="00000000" w:rsidP="00000000" w:rsidRDefault="00000000" w:rsidRPr="00000000" w14:paraId="000006AA">
      <w:pPr>
        <w:numPr>
          <w:ilvl w:val="0"/>
          <w:numId w:val="1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uncertainty (Float, bounded normalized range): The measurement of input/epistemic anomaly computed via the non-parametric Isolation Forest and Topological Data Analysis pipeline.</w:t>
      </w:r>
      <w:r w:rsidDel="00000000" w:rsidR="00000000" w:rsidRPr="00000000">
        <w:rPr>
          <w:rtl w:val="0"/>
        </w:rPr>
      </w:r>
    </w:p>
    <w:p w:rsidR="00000000" w:rsidDel="00000000" w:rsidP="00000000" w:rsidRDefault="00000000" w:rsidRPr="00000000" w14:paraId="000006AB">
      <w:pPr>
        <w:numPr>
          <w:ilvl w:val="0"/>
          <w:numId w:val="1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irreversibility (Float, bounded normalized range): The deterministic cost or unrecallable nature of the proposed state mutation.</w:t>
      </w:r>
      <w:r w:rsidDel="00000000" w:rsidR="00000000" w:rsidRPr="00000000">
        <w:rPr>
          <w:rtl w:val="0"/>
        </w:rPr>
      </w:r>
    </w:p>
    <w:p w:rsidR="00000000" w:rsidDel="00000000" w:rsidP="00000000" w:rsidRDefault="00000000" w:rsidRPr="00000000" w14:paraId="000006AC">
      <w:pPr>
        <w:numPr>
          <w:ilvl w:val="0"/>
          <w:numId w:val="1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blast_radius (Float, bounded normalized range): The metric mapping system-boundary degradation based on Active State Contracts.</w:t>
      </w:r>
      <w:r w:rsidDel="00000000" w:rsidR="00000000" w:rsidRPr="00000000">
        <w:rPr>
          <w:rtl w:val="0"/>
        </w:rPr>
      </w:r>
    </w:p>
    <w:p w:rsidR="00000000" w:rsidDel="00000000" w:rsidP="00000000" w:rsidRDefault="00000000" w:rsidRPr="00000000" w14:paraId="000006AD">
      <w:pPr>
        <w:numPr>
          <w:ilvl w:val="0"/>
          <w:numId w:val="1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novelty (Float, bounded normalized range): The distributional drift signal evaluated against the versioned Anchor Dataset.</w:t>
      </w:r>
      <w:r w:rsidDel="00000000" w:rsidR="00000000" w:rsidRPr="00000000">
        <w:rPr>
          <w:rtl w:val="0"/>
        </w:rPr>
      </w:r>
    </w:p>
    <w:p w:rsidR="00000000" w:rsidDel="00000000" w:rsidP="00000000" w:rsidRDefault="00000000" w:rsidRPr="00000000" w14:paraId="000006AE">
      <w:pPr>
        <w:numPr>
          <w:ilvl w:val="0"/>
          <w:numId w:val="1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degraded_isolation_active (Boolean): Runtime flag indicating whether anti-thrashing mitigations have throttled the current session.</w:t>
      </w:r>
      <w:r w:rsidDel="00000000" w:rsidR="00000000" w:rsidRPr="00000000">
        <w:rPr>
          <w:rtl w:val="0"/>
        </w:rPr>
      </w:r>
    </w:p>
    <w:p w:rsidR="00000000" w:rsidDel="00000000" w:rsidP="00000000" w:rsidRDefault="00000000" w:rsidRPr="00000000" w14:paraId="000006AF">
      <w:pPr>
        <w:numPr>
          <w:ilvl w:val="0"/>
          <w:numId w:val="16"/>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tee_attestation_verified (Boolean): Cryptographic attestation verifying that the issuing payload originated within a valid hardware enclave.</w:t>
      </w:r>
      <w:r w:rsidDel="00000000" w:rsidR="00000000" w:rsidRPr="00000000">
        <w:rPr>
          <w:rtl w:val="0"/>
        </w:rPr>
      </w:r>
    </w:p>
    <w:p w:rsidR="00000000" w:rsidDel="00000000" w:rsidP="00000000" w:rsidRDefault="00000000" w:rsidRPr="00000000" w14:paraId="000006B0">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contract is technology-agnostic. Any concrete serialization format (JSON, Protobuf, Cap’n Proto, FlatBuffers, ASN.1, or equivalent) MAY be used, provided that all required fields are present and type-checked at the interface boundary, range and format constraints are enforced programmatically, the schema itself is versioned and subject to the multi-signature governance quorum defined in Section 12, and a machine-readable schema definition in any widely supported interface-description language is published alongside the deployment’s compliance artifacts.</w:t>
      </w:r>
      <w:r w:rsidDel="00000000" w:rsidR="00000000" w:rsidRPr="00000000">
        <w:rPr>
          <w:rtl w:val="0"/>
        </w:rPr>
      </w:r>
    </w:p>
    <w:p w:rsidR="00000000" w:rsidDel="00000000" w:rsidP="00000000" w:rsidRDefault="00000000" w:rsidRPr="00000000" w14:paraId="000006B1">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A.2 Diversification Certificate Contract</w:t>
      </w:r>
      <w:r w:rsidDel="00000000" w:rsidR="00000000" w:rsidRPr="00000000">
        <w:rPr>
          <w:rtl w:val="0"/>
        </w:rPr>
      </w:r>
    </w:p>
    <w:p w:rsidR="00000000" w:rsidDel="00000000" w:rsidP="00000000" w:rsidRDefault="00000000" w:rsidRPr="00000000" w14:paraId="000006B2">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cryptographic attestation token confirming ensemble functional alignment and substrate divergence MUST structurally export the following strongly typed fields:</w:t>
      </w:r>
      <w:r w:rsidDel="00000000" w:rsidR="00000000" w:rsidRPr="00000000">
        <w:rPr>
          <w:rtl w:val="0"/>
        </w:rPr>
      </w:r>
    </w:p>
    <w:p w:rsidR="00000000" w:rsidDel="00000000" w:rsidP="00000000" w:rsidRDefault="00000000" w:rsidRPr="00000000" w14:paraId="000006B3">
      <w:pPr>
        <w:numPr>
          <w:ilvl w:val="0"/>
          <w:numId w:val="17"/>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member_pair_id (String): A strictly formatted identifier matching the pattern ^[a-zA-Z0-9_-]+:[a-zA-Z0-9_-]+$ uniquely mapping the participating heterogeneous model classes.</w:t>
      </w:r>
      <w:r w:rsidDel="00000000" w:rsidR="00000000" w:rsidRPr="00000000">
        <w:rPr>
          <w:rtl w:val="0"/>
        </w:rPr>
      </w:r>
    </w:p>
    <w:p w:rsidR="00000000" w:rsidDel="00000000" w:rsidP="00000000" w:rsidRDefault="00000000" w:rsidRPr="00000000" w14:paraId="000006B4">
      <w:pPr>
        <w:numPr>
          <w:ilvl w:val="0"/>
          <w:numId w:val="17"/>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holdout_set_version (String): The semantic version or cryptographic hash of the standing adversarial evaluation dataset used during the double-blind testing phase.</w:t>
      </w:r>
      <w:r w:rsidDel="00000000" w:rsidR="00000000" w:rsidRPr="00000000">
        <w:rPr>
          <w:rtl w:val="0"/>
        </w:rPr>
      </w:r>
    </w:p>
    <w:p w:rsidR="00000000" w:rsidDel="00000000" w:rsidP="00000000" w:rsidRDefault="00000000" w:rsidRPr="00000000" w14:paraId="000006B5">
      <w:pPr>
        <w:numPr>
          <w:ilvl w:val="0"/>
          <w:numId w:val="17"/>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measured_disagreement_rate (Float, bounded normalized range): The post-aggregation decision-output divergence rate evaluated against the holdout set.</w:t>
      </w:r>
      <w:r w:rsidDel="00000000" w:rsidR="00000000" w:rsidRPr="00000000">
        <w:rPr>
          <w:rtl w:val="0"/>
        </w:rPr>
      </w:r>
    </w:p>
    <w:p w:rsidR="00000000" w:rsidDel="00000000" w:rsidP="00000000" w:rsidRDefault="00000000" w:rsidRPr="00000000" w14:paraId="000006B6">
      <w:pPr>
        <w:numPr>
          <w:ilvl w:val="0"/>
          <w:numId w:val="17"/>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issued_at (Timestamp, ISO 8601): The immutable date and time recording the successful execution of the calibration loop.</w:t>
      </w:r>
      <w:r w:rsidDel="00000000" w:rsidR="00000000" w:rsidRPr="00000000">
        <w:rPr>
          <w:rtl w:val="0"/>
        </w:rPr>
      </w:r>
    </w:p>
    <w:p w:rsidR="00000000" w:rsidDel="00000000" w:rsidP="00000000" w:rsidRDefault="00000000" w:rsidRPr="00000000" w14:paraId="000006B7">
      <w:pPr>
        <w:numPr>
          <w:ilvl w:val="0"/>
          <w:numId w:val="17"/>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expires_at (Timestamp, ISO 8601): The boundary timestamp after which the certificate is void, forcing immediate consensus degradation or re-certification.</w:t>
      </w:r>
      <w:r w:rsidDel="00000000" w:rsidR="00000000" w:rsidRPr="00000000">
        <w:rPr>
          <w:rtl w:val="0"/>
        </w:rPr>
      </w:r>
    </w:p>
    <w:p w:rsidR="00000000" w:rsidDel="00000000" w:rsidP="00000000" w:rsidRDefault="00000000" w:rsidRPr="00000000" w14:paraId="000006B8">
      <w:pPr>
        <w:numPr>
          <w:ilvl w:val="0"/>
          <w:numId w:val="17"/>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cryptographic_signature (String): The multi-signature hardware-protected payload verifying token authenticity across governance boundaries.</w:t>
      </w:r>
      <w:r w:rsidDel="00000000" w:rsidR="00000000" w:rsidRPr="00000000">
        <w:rPr>
          <w:rtl w:val="0"/>
        </w:rPr>
      </w:r>
    </w:p>
    <w:p w:rsidR="00000000" w:rsidDel="00000000" w:rsidP="00000000" w:rsidRDefault="00000000" w:rsidRPr="00000000" w14:paraId="000006B9">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serialization and interface-governance requirements stated in §A.1 apply equally to this contract.</w:t>
      </w:r>
      <w:r w:rsidDel="00000000" w:rsidR="00000000" w:rsidRPr="00000000">
        <w:rPr>
          <w:rtl w:val="0"/>
        </w:rPr>
      </w:r>
    </w:p>
    <w:p w:rsidR="00000000" w:rsidDel="00000000" w:rsidP="00000000" w:rsidRDefault="00000000" w:rsidRPr="00000000" w14:paraId="000006BA">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Chapter 5 — Appendix B — Configuration &amp; Calibration Interface</w:t>
      </w:r>
      <w:r w:rsidDel="00000000" w:rsidR="00000000" w:rsidRPr="00000000">
        <w:rPr>
          <w:rtl w:val="0"/>
        </w:rPr>
      </w:r>
    </w:p>
    <w:p w:rsidR="00000000" w:rsidDel="00000000" w:rsidP="00000000" w:rsidRDefault="00000000" w:rsidRPr="00000000" w14:paraId="000006BB">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B.1 Sampled Review Configuration Invariants</w:t>
      </w:r>
      <w:r w:rsidDel="00000000" w:rsidR="00000000" w:rsidRPr="00000000">
        <w:rPr>
          <w:rtl w:val="0"/>
        </w:rPr>
      </w:r>
    </w:p>
    <w:p w:rsidR="00000000" w:rsidDel="00000000" w:rsidP="00000000" w:rsidRDefault="00000000" w:rsidRPr="00000000" w14:paraId="000006BC">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runtime validation parameters governing randomized Poisson-type task interrogation MUST map to the following machine-readable properties:</w:t>
      </w:r>
      <w:r w:rsidDel="00000000" w:rsidR="00000000" w:rsidRPr="00000000">
        <w:rPr>
          <w:rtl w:val="0"/>
        </w:rPr>
      </w:r>
    </w:p>
    <w:p w:rsidR="00000000" w:rsidDel="00000000" w:rsidP="00000000" w:rsidRDefault="00000000" w:rsidRPr="00000000" w14:paraId="000006BD">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base_intensity_lambda (Float): The baseline temporal frequency for system-wide randomized probe injections; the deployment-specific value shall be qualified.</w:t>
      </w:r>
      <w:r w:rsidDel="00000000" w:rsidR="00000000" w:rsidRPr="00000000">
        <w:rPr>
          <w:rtl w:val="0"/>
        </w:rPr>
      </w:r>
    </w:p>
    <w:p w:rsidR="00000000" w:rsidDel="00000000" w:rsidP="00000000" w:rsidRDefault="00000000" w:rsidRPr="00000000" w14:paraId="000006BE">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risk_sensitivity_alpha (Float): The scaling factor amplifying sampling density based on the real-time composite risk score; the deployment-specific value shall be qualified.</w:t>
      </w:r>
      <w:r w:rsidDel="00000000" w:rsidR="00000000" w:rsidRPr="00000000">
        <w:rPr>
          <w:rtl w:val="0"/>
        </w:rPr>
      </w:r>
    </w:p>
    <w:p w:rsidR="00000000" w:rsidDel="00000000" w:rsidP="00000000" w:rsidRDefault="00000000" w:rsidRPr="00000000" w14:paraId="000006BF">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drift_sensitivity_beta (Float): The multiplier mapping capability drift velocity to review frequency; the deployment-specific value shall be qualified.</w:t>
      </w:r>
      <w:r w:rsidDel="00000000" w:rsidR="00000000" w:rsidRPr="00000000">
        <w:rPr>
          <w:rtl w:val="0"/>
        </w:rPr>
      </w:r>
    </w:p>
    <w:p w:rsidR="00000000" w:rsidDel="00000000" w:rsidP="00000000" w:rsidRDefault="00000000" w:rsidRPr="00000000" w14:paraId="000006C0">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honeytask_injection_rate (Float): The proportion of traffic masked as indistinguishable validation probes; the deployment-specific value shall be qualified.</w:t>
      </w:r>
      <w:r w:rsidDel="00000000" w:rsidR="00000000" w:rsidRPr="00000000">
        <w:rPr>
          <w:rtl w:val="0"/>
        </w:rPr>
      </w:r>
    </w:p>
    <w:p w:rsidR="00000000" w:rsidDel="00000000" w:rsidP="00000000" w:rsidRDefault="00000000" w:rsidRPr="00000000" w14:paraId="000006C1">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honeytask_dynamic_noise (Boolean): Strict compliance flag enforcing mathematical distribution matching against live user traffic. Must evaluate to True under Profile ALPHA.</w:t>
      </w:r>
      <w:r w:rsidDel="00000000" w:rsidR="00000000" w:rsidRPr="00000000">
        <w:rPr>
          <w:rtl w:val="0"/>
        </w:rPr>
      </w:r>
    </w:p>
    <w:p w:rsidR="00000000" w:rsidDel="00000000" w:rsidP="00000000" w:rsidRDefault="00000000" w:rsidRPr="00000000" w14:paraId="000006C2">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honeytask_fail_action (String Enum): Mandatory systemic routing instruction upon failure. Supported values: ["revert_to_full_review"].</w:t>
      </w:r>
      <w:r w:rsidDel="00000000" w:rsidR="00000000" w:rsidRPr="00000000">
        <w:rPr>
          <w:rtl w:val="0"/>
        </w:rPr>
      </w:r>
    </w:p>
    <w:p w:rsidR="00000000" w:rsidDel="00000000" w:rsidP="00000000" w:rsidRDefault="00000000" w:rsidRPr="00000000" w14:paraId="000006C3">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B.2 Statistical Calibration Protocol</w:t>
      </w:r>
      <w:r w:rsidDel="00000000" w:rsidR="00000000" w:rsidRPr="00000000">
        <w:rPr>
          <w:rtl w:val="0"/>
        </w:rPr>
      </w:r>
    </w:p>
    <w:p w:rsidR="00000000" w:rsidDel="00000000" w:rsidP="00000000" w:rsidRDefault="00000000" w:rsidRPr="00000000" w14:paraId="000006C4">
      <w:pPr>
        <w:numPr>
          <w:ilvl w:val="0"/>
          <w:numId w:val="1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1. Subscore Confidence Boundaries: Each subscore component must compile a sufficient sequence of labeled transaction outcomes until the declared Expected Calibration Error (ECE) confidence criterion is met.</w:t>
      </w:r>
      <w:r w:rsidDel="00000000" w:rsidR="00000000" w:rsidRPr="00000000">
        <w:rPr>
          <w:rtl w:val="0"/>
        </w:rPr>
      </w:r>
    </w:p>
    <w:p w:rsidR="00000000" w:rsidDel="00000000" w:rsidP="00000000" w:rsidRDefault="00000000" w:rsidRPr="00000000" w14:paraId="000006C5">
      <w:pPr>
        <w:numPr>
          <w:ilvl w:val="0"/>
          <w:numId w:val="1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2. Target Window Extension: If the target ECE boundary is not achieved within the standard cold-start deployment window, the calibration sequence is explicitly extended in a degraded state.</w:t>
      </w:r>
      <w:r w:rsidDel="00000000" w:rsidR="00000000" w:rsidRPr="00000000">
        <w:rPr>
          <w:rtl w:val="0"/>
        </w:rPr>
      </w:r>
    </w:p>
    <w:p w:rsidR="00000000" w:rsidDel="00000000" w:rsidP="00000000" w:rsidRDefault="00000000" w:rsidRPr="00000000" w14:paraId="000006C6">
      <w:pPr>
        <w:numPr>
          <w:ilvl w:val="0"/>
          <w:numId w:val="1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3. Recalibration Triggers: Automated recalibration of the Loss Matrix aggregation functions is enforced if the Novelty subscore logs a sustained statistical shift beyond the declared recalibration boundary over the declared running window.</w:t>
      </w:r>
      <w:r w:rsidDel="00000000" w:rsidR="00000000" w:rsidRPr="00000000">
        <w:rPr>
          <w:rtl w:val="0"/>
        </w:rPr>
      </w:r>
    </w:p>
    <w:p w:rsidR="00000000" w:rsidDel="00000000" w:rsidP="00000000" w:rsidRDefault="00000000" w:rsidRPr="00000000" w14:paraId="000006C7">
      <w:pPr>
        <w:numPr>
          <w:ilvl w:val="0"/>
          <w:numId w:val="1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4. Multi-Fault Characterization Requirement: Before an independent certification or qualification decision for Profile ALPHA, the deployment MUST log observed system behavior under representative controlled multi-fault scenarios covering simultaneous novelty and estimator degradation, CTV drift and Diversification Certificate expiry, storage pressure and Honeytask failure, plus a representative combined fault case.</w:t>
      </w:r>
      <w:r w:rsidDel="00000000" w:rsidR="00000000" w:rsidRPr="00000000">
        <w:rPr>
          <w:rtl w:val="0"/>
        </w:rPr>
      </w:r>
    </w:p>
    <w:p w:rsidR="00000000" w:rsidDel="00000000" w:rsidP="00000000" w:rsidRDefault="00000000" w:rsidRPr="00000000" w14:paraId="000006C8">
      <w:pPr>
        <w:numPr>
          <w:ilvl w:val="0"/>
          <w:numId w:val="1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5. Pilot Validation Requirements: In addition to the above, ALPHA deployments MUST record and archive false-positive rate on legitimate high-complexity tasks, time-to-detection for representative T1 and T11 attacks, and the pilot cost model referenced in Chapter 5, Appendix E. A structured pilot protocol covering these metrics, the declared evaluation duration, and reporting format is advised prior to production cut-over.</w:t>
      </w:r>
      <w:r w:rsidDel="00000000" w:rsidR="00000000" w:rsidRPr="00000000">
        <w:rPr>
          <w:rtl w:val="0"/>
        </w:rPr>
      </w:r>
    </w:p>
    <w:p w:rsidR="00000000" w:rsidDel="00000000" w:rsidP="00000000" w:rsidRDefault="00000000" w:rsidRPr="00000000" w14:paraId="000006C9">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Chapter 5 — Appendix C — Adversarial Attack Trees &amp; Verification Log</w:t>
      </w:r>
      <w:r w:rsidDel="00000000" w:rsidR="00000000" w:rsidRPr="00000000">
        <w:rPr>
          <w:rtl w:val="0"/>
        </w:rPr>
      </w:r>
    </w:p>
    <w:tbl>
      <w:tblPr>
        <w:tblStyle w:val="Table26"/>
        <w:tblW w:w="9468.0" w:type="dxa"/>
        <w:jc w:val="center"/>
        <w:tblBorders>
          <w:top w:color="b8c2cc" w:space="0" w:sz="4" w:val="single"/>
          <w:left w:color="b8c2cc" w:space="0" w:sz="4" w:val="single"/>
          <w:bottom w:color="b8c2cc" w:space="0" w:sz="4" w:val="single"/>
          <w:right w:color="b8c2cc" w:space="0" w:sz="4" w:val="single"/>
          <w:insideH w:color="b8c2cc" w:space="0" w:sz="4" w:val="single"/>
          <w:insideV w:color="b8c2cc" w:space="0" w:sz="4" w:val="single"/>
        </w:tblBorders>
        <w:tblLayout w:type="fixed"/>
        <w:tblLook w:val="0000"/>
      </w:tblPr>
      <w:tblGrid>
        <w:gridCol w:w="720"/>
        <w:gridCol w:w="1300"/>
        <w:gridCol w:w="1750"/>
        <w:gridCol w:w="1800"/>
        <w:gridCol w:w="1650"/>
        <w:gridCol w:w="850"/>
        <w:gridCol w:w="1398"/>
        <w:tblGridChange w:id="0">
          <w:tblGrid>
            <w:gridCol w:w="720"/>
            <w:gridCol w:w="1300"/>
            <w:gridCol w:w="1750"/>
            <w:gridCol w:w="1800"/>
            <w:gridCol w:w="1650"/>
            <w:gridCol w:w="850"/>
            <w:gridCol w:w="1398"/>
          </w:tblGrid>
        </w:tblGridChange>
      </w:tblGrid>
      <w:tr>
        <w:trPr>
          <w:cantSplit w:val="1"/>
          <w:tblHeader w:val="1"/>
        </w:trPr>
        <w:tc>
          <w:tcPr>
            <w:tcBorders>
              <w:top w:color="c5c9cc" w:space="0" w:sz="4" w:val="single"/>
              <w:left w:color="d7dadd" w:space="0" w:sz="4" w:val="single"/>
              <w:bottom w:color="c5c9cc" w:space="0" w:sz="4" w:val="single"/>
              <w:right w:color="d7dadd" w:space="0" w:sz="4" w:val="single"/>
            </w:tcBorders>
            <w:shd w:fill="e9edf0" w:val="clear"/>
            <w:tcMar>
              <w:top w:w="60.0" w:type="dxa"/>
              <w:left w:w="100.0" w:type="dxa"/>
              <w:bottom w:w="60.0" w:type="dxa"/>
              <w:right w:w="100.0" w:type="dxa"/>
            </w:tcMar>
            <w:vAlign w:val="center"/>
          </w:tcPr>
          <w:p w:rsidR="00000000" w:rsidDel="00000000" w:rsidP="00000000" w:rsidRDefault="00000000" w:rsidRPr="00000000" w14:paraId="000006CA">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ID</w:t>
            </w:r>
          </w:p>
        </w:tc>
        <w:tc>
          <w:tcPr>
            <w:tcBorders>
              <w:top w:color="c5c9cc" w:space="0" w:sz="4" w:val="single"/>
              <w:left w:color="d7dadd" w:space="0" w:sz="4" w:val="single"/>
              <w:bottom w:color="c5c9cc" w:space="0" w:sz="4" w:val="single"/>
              <w:right w:color="d7dadd" w:space="0" w:sz="4" w:val="single"/>
            </w:tcBorders>
            <w:shd w:fill="e9edf0" w:val="clear"/>
            <w:tcMar>
              <w:top w:w="60.0" w:type="dxa"/>
              <w:left w:w="100.0" w:type="dxa"/>
              <w:bottom w:w="60.0" w:type="dxa"/>
              <w:right w:w="100.0" w:type="dxa"/>
            </w:tcMar>
            <w:vAlign w:val="center"/>
          </w:tcPr>
          <w:p w:rsidR="00000000" w:rsidDel="00000000" w:rsidP="00000000" w:rsidRDefault="00000000" w:rsidRPr="00000000" w14:paraId="000006CB">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Threat Vector</w:t>
            </w:r>
          </w:p>
        </w:tc>
        <w:tc>
          <w:tcPr>
            <w:tcBorders>
              <w:top w:color="c5c9cc" w:space="0" w:sz="4" w:val="single"/>
              <w:left w:color="d7dadd" w:space="0" w:sz="4" w:val="single"/>
              <w:bottom w:color="c5c9cc" w:space="0" w:sz="4" w:val="single"/>
              <w:right w:color="d7dadd" w:space="0" w:sz="4" w:val="single"/>
            </w:tcBorders>
            <w:shd w:fill="e9edf0" w:val="clear"/>
            <w:tcMar>
              <w:top w:w="60.0" w:type="dxa"/>
              <w:left w:w="100.0" w:type="dxa"/>
              <w:bottom w:w="60.0" w:type="dxa"/>
              <w:right w:w="100.0" w:type="dxa"/>
            </w:tcMar>
            <w:vAlign w:val="center"/>
          </w:tcPr>
          <w:p w:rsidR="00000000" w:rsidDel="00000000" w:rsidP="00000000" w:rsidRDefault="00000000" w:rsidRPr="00000000" w14:paraId="000006CC">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Attack Step Sequence</w:t>
            </w:r>
          </w:p>
        </w:tc>
        <w:tc>
          <w:tcPr>
            <w:tcBorders>
              <w:top w:color="c5c9cc" w:space="0" w:sz="4" w:val="single"/>
              <w:left w:color="d7dadd" w:space="0" w:sz="4" w:val="single"/>
              <w:bottom w:color="c5c9cc" w:space="0" w:sz="4" w:val="single"/>
              <w:right w:color="d7dadd" w:space="0" w:sz="4" w:val="single"/>
            </w:tcBorders>
            <w:shd w:fill="e9edf0" w:val="clear"/>
            <w:tcMar>
              <w:top w:w="60.0" w:type="dxa"/>
              <w:left w:w="100.0" w:type="dxa"/>
              <w:bottom w:w="60.0" w:type="dxa"/>
              <w:right w:w="100.0" w:type="dxa"/>
            </w:tcMar>
            <w:vAlign w:val="center"/>
          </w:tcPr>
          <w:p w:rsidR="00000000" w:rsidDel="00000000" w:rsidP="00000000" w:rsidRDefault="00000000" w:rsidRPr="00000000" w14:paraId="000006CD">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Intercept Mechanism</w:t>
            </w:r>
          </w:p>
        </w:tc>
        <w:tc>
          <w:tcPr>
            <w:tcBorders>
              <w:top w:color="c5c9cc" w:space="0" w:sz="4" w:val="single"/>
              <w:left w:color="d7dadd" w:space="0" w:sz="4" w:val="single"/>
              <w:bottom w:color="c5c9cc" w:space="0" w:sz="4" w:val="single"/>
              <w:right w:color="d7dadd" w:space="0" w:sz="4" w:val="single"/>
            </w:tcBorders>
            <w:shd w:fill="e9edf0" w:val="clear"/>
            <w:tcMar>
              <w:top w:w="60.0" w:type="dxa"/>
              <w:left w:w="100.0" w:type="dxa"/>
              <w:bottom w:w="60.0" w:type="dxa"/>
              <w:right w:w="100.0" w:type="dxa"/>
            </w:tcMar>
            <w:vAlign w:val="center"/>
          </w:tcPr>
          <w:p w:rsidR="00000000" w:rsidDel="00000000" w:rsidP="00000000" w:rsidRDefault="00000000" w:rsidRPr="00000000" w14:paraId="000006CE">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Status</w:t>
            </w:r>
          </w:p>
        </w:tc>
        <w:tc>
          <w:tcPr>
            <w:tcBorders>
              <w:top w:color="c5c9cc" w:space="0" w:sz="4" w:val="single"/>
              <w:left w:color="d7dadd" w:space="0" w:sz="4" w:val="single"/>
              <w:bottom w:color="c5c9cc" w:space="0" w:sz="4" w:val="single"/>
              <w:right w:color="d7dadd" w:space="0" w:sz="4" w:val="single"/>
            </w:tcBorders>
            <w:shd w:fill="e9edf0" w:val="clear"/>
            <w:tcMar>
              <w:top w:w="60.0" w:type="dxa"/>
              <w:left w:w="100.0" w:type="dxa"/>
              <w:bottom w:w="60.0" w:type="dxa"/>
              <w:right w:w="100.0" w:type="dxa"/>
            </w:tcMar>
            <w:vAlign w:val="center"/>
          </w:tcPr>
          <w:p w:rsidR="00000000" w:rsidDel="00000000" w:rsidP="00000000" w:rsidRDefault="00000000" w:rsidRPr="00000000" w14:paraId="000006CF">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Profile Mapping</w:t>
            </w:r>
          </w:p>
        </w:tc>
        <w:tc>
          <w:tcPr>
            <w:tcBorders>
              <w:top w:color="c5c9cc" w:space="0" w:sz="4" w:val="single"/>
              <w:left w:color="d7dadd" w:space="0" w:sz="4" w:val="single"/>
              <w:bottom w:color="c5c9cc" w:space="0" w:sz="4" w:val="single"/>
              <w:right w:color="d7dadd" w:space="0" w:sz="4" w:val="single"/>
            </w:tcBorders>
            <w:shd w:fill="e9edf0" w:val="clear"/>
            <w:tcMar>
              <w:top w:w="60.0" w:type="dxa"/>
              <w:left w:w="100.0" w:type="dxa"/>
              <w:bottom w:w="60.0" w:type="dxa"/>
              <w:right w:w="100.0" w:type="dxa"/>
            </w:tcMar>
            <w:vAlign w:val="center"/>
          </w:tcPr>
          <w:p w:rsidR="00000000" w:rsidDel="00000000" w:rsidP="00000000" w:rsidRDefault="00000000" w:rsidRPr="00000000" w14:paraId="000006D0">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Verification Evidence Required</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D1">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AT-T1-01</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D2">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Direct Prompt Injection</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D3">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User inputs direct command strings forcing system policy bypass.</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D4">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P2 (Subscores elevate) → P7 friction block.</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D5">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Mechanism specified; argument uncontested in structural review</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D6">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Alpha, Beta, Gamma</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D7">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ETV logs + risk_score trace</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D8">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AT-T1-02</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D9">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Indirect Prompt Injection</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DA">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Malicious instruction parsed via third-party retrieved document.</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DB">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P2 Novelty catches unlisted target → P5 ensemble check.</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DC">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Mechanism specified; argument uncontested in structural review</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DD">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Alpha, Beta</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DE">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ETV + Diversification Certificate</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DF">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AT-T1-03</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E0">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Estimator Compromise</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E1">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Attacker structures input context to jointly exploit filter and core.</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E2">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P2 architectural isolation boundary.</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E3">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Mechanism specified; argument uncontested in structural review</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E4">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Alpha</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E5">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Estimator attestation + isolation proof</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E6">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AT-T5-01</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E7">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Threshold Gaming</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E8">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Adversary runs clean transactions for K steps to force sampled state.</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E9">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P11 Poisson-intensity scheduling + Honeytasks.</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EA">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Mechanism specified; argument uncontested in structural review</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EB">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Alpha, Beta</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EC">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Honeytask failure logs + Poisson entropy source</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ED">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AT-T6-01</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EE">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Ensemble Failure</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EF">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Attacker targets shared base-model pre-training blind spots.</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F0">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P5 Diversification Certificate validation against holdout set; residual risk persists when ensemble members share upstream pre-training lineage (see Section 5, item 1) — status remains Partial pending cross-lineage attestation tooling.</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F1">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Mechanism specified; residual risk acknowledged — cross-lineage attestation tooling absent</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F2">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Alpha</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F3">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Holdout disagreement rates + certificate chain</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F4">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AT-T11-01</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F5">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Slow-Burn State Warp</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F6">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Attacker injects minute deviations across multiple turns.</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F7">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P3 Competence-Trace Vector tracking velocity.</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F8">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Mechanism specified; residual risk acknowledged — cross-lineage attestation tooling absent</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F9">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Alpha, Beta</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FA">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CTV rate-of-change logs</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FB">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AT-T9-01</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FC">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Insider Action Pipeline</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FD">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Authenticated user executes repetitive sub-threshold transactions across multiple sessions.</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FE">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P7 Global Cross-Session Risk Window compounding global historical transactions.</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6FF">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Mechanism specified; argument uncontested in structural review</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700">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Alpha, Beta</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701">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Global session correlation logs</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702">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AT-T9-02</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703">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Direct Weight Exfiltration</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704">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Insider bypasses execution layer, executing raw filesystem copy.</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705">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None (Declared out of scope; managed via host IAM layer).</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706">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Out of scope — addressed at host IAM layer</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707">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None</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708">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Out of scope — addressed at host IAM layer</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709">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AT-IC-01</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70A">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Immutable Core Maintainer Compromise</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70B">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Malicious update of Loss Matrix weights or SASG rules via legitimate multi-signature path</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70C">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Multi-party signing + TEE Hardware Remote Attestation + decentralized consensus verification</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70D">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Mechanism specified; argument uncontested in structural review</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70E">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Alpha</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70F">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Multi-sig records + Remote Attestation reports</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710">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AT-SC-01</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711">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Build-Pipeline Poisoning of Immutable Core</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712">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Insertion of backdoor during CI/CD of the compiled Immutable Core</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713">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Reproducible builds + Intel TDX/AMD SEV Hardware Remote Attestation verification</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714">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Mechanism specified; argument uncontested in structural review</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715">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Alpha</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716">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Reproducible build logs + attestation</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717">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AT-MF-01</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718">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Dual-Fault: High Novelty + Estimator Degradation</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719">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Simultaneous distributional shift and uncertainty estimator failure</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71A">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P2 isolation + P3 CTV escalation + P7 Max-Dominant</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71B">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Controlled test required before ALPHA qualification</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71C">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Alpha</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71D">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Controlled dual-fault test report</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71E">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AT-MF-02</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71F">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Dual-Fault: CTV Drift + Certificate Expiry</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720">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Capability drift concurrent with expired Diversification Certificate</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721">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P3 + P5 degradation path + P11</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722">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Controlled test required before ALPHA qualification</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723">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Alpha</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724">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Controlled dual-fault test report</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725">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AT-MF-03</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726">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Triple-Fault Example</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727">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Storage pressure + Honeytask failure + subscore correlation</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728">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P6 + P9 + P7 Global Window + Hard Freeze</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729">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Controlled test required before ALPHA qualification</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72A">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Alpha</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72B">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Controlled triple-fault test report</w:t>
            </w:r>
          </w:p>
        </w:tc>
      </w:tr>
    </w:tbl>
    <w:p w:rsidR="00000000" w:rsidDel="00000000" w:rsidP="00000000" w:rsidRDefault="00000000" w:rsidRPr="00000000" w14:paraId="0000072C">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Chapter 5 — Appendix D — Extended &amp; Optional Artifacts</w:t>
      </w:r>
      <w:r w:rsidDel="00000000" w:rsidR="00000000" w:rsidRPr="00000000">
        <w:rPr>
          <w:rtl w:val="0"/>
        </w:rPr>
      </w:r>
    </w:p>
    <w:p w:rsidR="00000000" w:rsidDel="00000000" w:rsidP="00000000" w:rsidRDefault="00000000" w:rsidRPr="00000000" w14:paraId="0000072D">
      <w:pPr>
        <w:numPr>
          <w:ilvl w:val="0"/>
          <w:numId w:val="18"/>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1. Rank-Biased Overlap (RBO) Configurations: Detailed parameters governing token-ordering divergence checks when checking Substrate Invariance across heterogeneous clusters operating on non-identical Hardware Partitions.</w:t>
      </w:r>
      <w:r w:rsidDel="00000000" w:rsidR="00000000" w:rsidRPr="00000000">
        <w:rPr>
          <w:rtl w:val="0"/>
        </w:rPr>
      </w:r>
    </w:p>
    <w:p w:rsidR="00000000" w:rsidDel="00000000" w:rsidP="00000000" w:rsidRDefault="00000000" w:rsidRPr="00000000" w14:paraId="0000072E">
      <w:pPr>
        <w:numPr>
          <w:ilvl w:val="0"/>
          <w:numId w:val="18"/>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2. Orphan Test Pool DSL Grammar: The complete, formal EBNF grammar defining the isolated execution rules for validating autonomous code generations inside the sandbox environment.</w:t>
      </w:r>
      <w:r w:rsidDel="00000000" w:rsidR="00000000" w:rsidRPr="00000000">
        <w:rPr>
          <w:rtl w:val="0"/>
        </w:rPr>
      </w:r>
    </w:p>
    <w:p w:rsidR="00000000" w:rsidDel="00000000" w:rsidP="00000000" w:rsidRDefault="00000000" w:rsidRPr="00000000" w14:paraId="0000072F">
      <w:pPr>
        <w:numPr>
          <w:ilvl w:val="0"/>
          <w:numId w:val="18"/>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3. Extended CTV Metadata Sub-records: Structs tracking per-adapter lifecycle variables, LoRA tensor shifts, and hardware-level page fault rates used for predictive telemetry models.</w:t>
      </w:r>
      <w:r w:rsidDel="00000000" w:rsidR="00000000" w:rsidRPr="00000000">
        <w:rPr>
          <w:rtl w:val="0"/>
        </w:rPr>
      </w:r>
    </w:p>
    <w:p w:rsidR="00000000" w:rsidDel="00000000" w:rsidP="00000000" w:rsidRDefault="00000000" w:rsidRPr="00000000" w14:paraId="00000730">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Chapter 5 — Appendix E — Reference Cost &amp; Complexity Model</w:t>
      </w:r>
      <w:r w:rsidDel="00000000" w:rsidR="00000000" w:rsidRPr="00000000">
        <w:rPr>
          <w:rtl w:val="0"/>
        </w:rPr>
      </w:r>
    </w:p>
    <w:p w:rsidR="00000000" w:rsidDel="00000000" w:rsidP="00000000" w:rsidRDefault="00000000" w:rsidRPr="00000000" w14:paraId="00000731">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Deployments claiming Profile ALPHA compliance MUST produce and archive a pilot cost model before production cut-over. The following template provides relative overhead guidance (actual figures are domain- and infrastructure-dependent):</w:t>
      </w:r>
      <w:r w:rsidDel="00000000" w:rsidR="00000000" w:rsidRPr="00000000">
        <w:rPr>
          <w:rtl w:val="0"/>
        </w:rPr>
      </w:r>
    </w:p>
    <w:tbl>
      <w:tblPr>
        <w:tblStyle w:val="Table27"/>
        <w:tblW w:w="9465.0" w:type="dxa"/>
        <w:jc w:val="center"/>
        <w:tblInd w:w="-300.0" w:type="dxa"/>
        <w:tblBorders>
          <w:top w:color="b8c2cc" w:space="0" w:sz="4" w:val="single"/>
          <w:left w:color="b8c2cc" w:space="0" w:sz="4" w:val="single"/>
          <w:bottom w:color="b8c2cc" w:space="0" w:sz="4" w:val="single"/>
          <w:right w:color="b8c2cc" w:space="0" w:sz="4" w:val="single"/>
          <w:insideH w:color="b8c2cc" w:space="0" w:sz="4" w:val="single"/>
          <w:insideV w:color="b8c2cc" w:space="0" w:sz="4" w:val="single"/>
        </w:tblBorders>
        <w:tblLayout w:type="fixed"/>
        <w:tblLook w:val="0000"/>
      </w:tblPr>
      <w:tblGrid>
        <w:gridCol w:w="1410"/>
        <w:gridCol w:w="2325"/>
        <w:gridCol w:w="3630"/>
        <w:gridCol w:w="2100"/>
        <w:tblGridChange w:id="0">
          <w:tblGrid>
            <w:gridCol w:w="1410"/>
            <w:gridCol w:w="2325"/>
            <w:gridCol w:w="3630"/>
            <w:gridCol w:w="2100"/>
          </w:tblGrid>
        </w:tblGridChange>
      </w:tblGrid>
      <w:tr>
        <w:trPr>
          <w:cantSplit w:val="1"/>
          <w:tblHeader w:val="1"/>
        </w:trPr>
        <w:tc>
          <w:tcPr>
            <w:tcBorders>
              <w:top w:color="c5c9cc" w:space="0" w:sz="4" w:val="single"/>
              <w:left w:color="d7dadd" w:space="0" w:sz="4" w:val="single"/>
              <w:bottom w:color="c5c9cc" w:space="0" w:sz="4" w:val="single"/>
              <w:right w:color="d7dadd" w:space="0" w:sz="4" w:val="single"/>
            </w:tcBorders>
            <w:shd w:fill="e9edf0" w:val="clear"/>
            <w:tcMar>
              <w:top w:w="60.0" w:type="dxa"/>
              <w:left w:w="100.0" w:type="dxa"/>
              <w:bottom w:w="60.0" w:type="dxa"/>
              <w:right w:w="100.0" w:type="dxa"/>
            </w:tcMar>
            <w:vAlign w:val="center"/>
          </w:tcPr>
          <w:p w:rsidR="00000000" w:rsidDel="00000000" w:rsidP="00000000" w:rsidRDefault="00000000" w:rsidRPr="00000000" w14:paraId="00000732">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Profile</w:t>
            </w:r>
          </w:p>
        </w:tc>
        <w:tc>
          <w:tcPr>
            <w:tcBorders>
              <w:top w:color="c5c9cc" w:space="0" w:sz="4" w:val="single"/>
              <w:left w:color="d7dadd" w:space="0" w:sz="4" w:val="single"/>
              <w:bottom w:color="c5c9cc" w:space="0" w:sz="4" w:val="single"/>
              <w:right w:color="d7dadd" w:space="0" w:sz="4" w:val="single"/>
            </w:tcBorders>
            <w:shd w:fill="e9edf0" w:val="clear"/>
            <w:tcMar>
              <w:top w:w="60.0" w:type="dxa"/>
              <w:left w:w="100.0" w:type="dxa"/>
              <w:bottom w:w="60.0" w:type="dxa"/>
              <w:right w:w="100.0" w:type="dxa"/>
            </w:tcMar>
            <w:vAlign w:val="center"/>
          </w:tcPr>
          <w:p w:rsidR="00000000" w:rsidDel="00000000" w:rsidP="00000000" w:rsidRDefault="00000000" w:rsidRPr="00000000" w14:paraId="00000733">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Relative Token / Compute Overhead</w:t>
            </w:r>
          </w:p>
        </w:tc>
        <w:tc>
          <w:tcPr>
            <w:tcBorders>
              <w:top w:color="c5c9cc" w:space="0" w:sz="4" w:val="single"/>
              <w:left w:color="d7dadd" w:space="0" w:sz="4" w:val="single"/>
              <w:bottom w:color="c5c9cc" w:space="0" w:sz="4" w:val="single"/>
              <w:right w:color="d7dadd" w:space="0" w:sz="4" w:val="single"/>
            </w:tcBorders>
            <w:shd w:fill="e9edf0" w:val="clear"/>
            <w:tcMar>
              <w:top w:w="60.0" w:type="dxa"/>
              <w:left w:w="100.0" w:type="dxa"/>
              <w:bottom w:w="60.0" w:type="dxa"/>
              <w:right w:w="100.0" w:type="dxa"/>
            </w:tcMar>
            <w:vAlign w:val="center"/>
          </w:tcPr>
          <w:p w:rsidR="00000000" w:rsidDel="00000000" w:rsidP="00000000" w:rsidRDefault="00000000" w:rsidRPr="00000000" w14:paraId="00000734">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Key Cost Drivers</w:t>
            </w:r>
          </w:p>
        </w:tc>
        <w:tc>
          <w:tcPr>
            <w:tcBorders>
              <w:top w:color="c5c9cc" w:space="0" w:sz="4" w:val="single"/>
              <w:left w:color="d7dadd" w:space="0" w:sz="4" w:val="single"/>
              <w:bottom w:color="c5c9cc" w:space="0" w:sz="4" w:val="single"/>
              <w:right w:color="d7dadd" w:space="0" w:sz="4" w:val="single"/>
            </w:tcBorders>
            <w:shd w:fill="e9edf0" w:val="clear"/>
            <w:tcMar>
              <w:top w:w="60.0" w:type="dxa"/>
              <w:left w:w="100.0" w:type="dxa"/>
              <w:bottom w:w="60.0" w:type="dxa"/>
              <w:right w:w="100.0" w:type="dxa"/>
            </w:tcMar>
            <w:vAlign w:val="center"/>
          </w:tcPr>
          <w:p w:rsidR="00000000" w:rsidDel="00000000" w:rsidP="00000000" w:rsidRDefault="00000000" w:rsidRPr="00000000" w14:paraId="00000735">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Recommended Starting Point</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736">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GAMMA</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737">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To be measured</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738">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Basic Honeytasks, WAL, SASG</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739">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Initial empirical qualification</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73A">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BETA</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73B">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To be measured</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73C">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Elevated Honeytasks, CTV, Risk Subscores, lightweight secondary model</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73D">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Progressive empirical qualification</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73E">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ALPHA</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73F">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To be measured</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740">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Full heterogeneous ensembles, continuous holdout evaluation, TEE attestation, Global Cross-Session tracking, human review queues</w:t>
            </w:r>
          </w:p>
        </w:tc>
        <w:tc>
          <w:tcPr>
            <w:tcBorders>
              <w:top w:color="c5c9cc" w:space="0" w:sz="4" w:val="single"/>
              <w:left w:color="d7dadd" w:space="0" w:sz="4" w:val="single"/>
              <w:bottom w:color="c5c9cc" w:space="0" w:sz="4" w:val="single"/>
              <w:right w:color="d7dadd" w:space="0" w:sz="4" w:val="single"/>
            </w:tcBorders>
            <w:tcMar>
              <w:top w:w="60.0" w:type="dxa"/>
              <w:left w:w="100.0" w:type="dxa"/>
              <w:bottom w:w="60.0" w:type="dxa"/>
              <w:right w:w="100.0" w:type="dxa"/>
            </w:tcMar>
            <w:vAlign w:val="center"/>
          </w:tcPr>
          <w:p w:rsidR="00000000" w:rsidDel="00000000" w:rsidP="00000000" w:rsidRDefault="00000000" w:rsidRPr="00000000" w14:paraId="00000741">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Qualification only after empirical evidence</w:t>
            </w:r>
          </w:p>
        </w:tc>
      </w:tr>
    </w:tbl>
    <w:p w:rsidR="00000000" w:rsidDel="00000000" w:rsidP="00000000" w:rsidRDefault="00000000" w:rsidRPr="00000000" w14:paraId="00000742">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Organizations should measure: ensemble token volume, holdout evaluation frequency, human review queue depth, TEE attestation latency, and long-term storage for ETV/CTV. Progressive enablement (BETA → ALPHA) together with risk-stability-based modulation of verification depth is the recommended path to control cost while accumulating calibration evidence.</w:t>
      </w:r>
      <w:r w:rsidDel="00000000" w:rsidR="00000000" w:rsidRPr="00000000">
        <w:rPr>
          <w:rtl w:val="0"/>
        </w:rPr>
      </w:r>
    </w:p>
    <w:p w:rsidR="00000000" w:rsidDel="00000000" w:rsidP="00000000" w:rsidRDefault="00000000" w:rsidRPr="00000000" w14:paraId="00000743">
      <w:pPr>
        <w:pStyle w:val="Heading1"/>
        <w:keepNext w:val="1"/>
        <w:keepLines w:val="1"/>
        <w:pageBreakBefore w:val="1"/>
        <w:pBdr>
          <w:top w:space="0" w:sz="0" w:val="nil"/>
          <w:left w:space="0" w:sz="0" w:val="nil"/>
          <w:bottom w:space="0" w:sz="0" w:val="nil"/>
          <w:right w:space="0" w:sz="0" w:val="nil"/>
          <w:between w:space="0" w:sz="0" w:val="nil"/>
        </w:pBdr>
        <w:spacing w:after="80" w:before="120" w:line="240" w:lineRule="auto"/>
        <w:jc w:val="left"/>
        <w:rPr>
          <w:color w:val="073763"/>
          <w:sz w:val="28"/>
          <w:szCs w:val="28"/>
        </w:rPr>
      </w:pPr>
      <w:r w:rsidDel="00000000" w:rsidR="00000000" w:rsidRPr="00000000">
        <w:rPr>
          <w:color w:val="073763"/>
          <w:rtl w:val="0"/>
        </w:rPr>
        <w:t xml:space="preserve">Chapter 6. Architectural Specification of a Local Multi-Scale Contour for Stable Recursive Self-Improvement</w:t>
      </w:r>
      <w:r w:rsidDel="00000000" w:rsidR="00000000" w:rsidRPr="00000000">
        <w:rPr>
          <w:rtl w:val="0"/>
        </w:rPr>
      </w:r>
    </w:p>
    <w:p w:rsidR="00000000" w:rsidDel="00000000" w:rsidP="00000000" w:rsidRDefault="00000000" w:rsidRPr="00000000" w14:paraId="00000744">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Status: Scenario assumptions. This chapter presents a design scenario for recursive self-improvement; the scenario is not a claim about current system capabilities or empirical performance.</w:t>
      </w:r>
    </w:p>
    <w:p w:rsidR="00000000" w:rsidDel="00000000" w:rsidP="00000000" w:rsidRDefault="00000000" w:rsidRPr="00000000" w14:paraId="00000745">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residual-risk architecture establishes how uncertainty and operational exposure are bounded while a system is running. The next chapter, Local Multi-Scale Contour (Chapter 6), applies the same engineering discipline to the narrower problem of recursive self-improvement.</w:t>
      </w:r>
      <w:r w:rsidDel="00000000" w:rsidR="00000000" w:rsidRPr="00000000">
        <w:rPr>
          <w:rtl w:val="0"/>
        </w:rPr>
      </w:r>
    </w:p>
    <w:p w:rsidR="00000000" w:rsidDel="00000000" w:rsidP="00000000" w:rsidRDefault="00000000" w:rsidRPr="00000000" w14:paraId="00000746">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Executive Summary</w:t>
      </w:r>
      <w:r w:rsidDel="00000000" w:rsidR="00000000" w:rsidRPr="00000000">
        <w:rPr>
          <w:rtl w:val="0"/>
        </w:rPr>
      </w:r>
    </w:p>
    <w:p w:rsidR="00000000" w:rsidDel="00000000" w:rsidP="00000000" w:rsidRDefault="00000000" w:rsidRPr="00000000" w14:paraId="00000747">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This document describes a practical architecture for stable recursive self-improvement, with the present design and validation scope intentionally limited to programming, algorithms, and mathematics. That scope is a validation domain and implementation envelope for this architecture, not a doctrinal ceiling on the intelligence or capability to which the overall framework may ultimately apply. The system runs as a bare core and does not require broad world knowledge or data-center resources. It is designed for 1 to 5 high-end local workstations (Mac Studio class or equivalent with large unified memory appropriate to the target model). The design combines aggressive evolutionary search with strong conservative safeguards: multiple time scales, a shadow reference copy, orthogonality based on execution traces, an immutable control core, and specification changes that depend on measured success density.</w:t>
      </w:r>
      <w:r w:rsidDel="00000000" w:rsidR="00000000" w:rsidRPr="00000000">
        <w:rPr>
          <w:rtl w:val="0"/>
        </w:rPr>
      </w:r>
    </w:p>
    <w:p w:rsidR="00000000" w:rsidDel="00000000" w:rsidP="00000000" w:rsidRDefault="00000000" w:rsidRPr="00000000" w14:paraId="00000748">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Invariant Preservation</w:t>
      </w:r>
      <w:r w:rsidDel="00000000" w:rsidR="00000000" w:rsidRPr="00000000">
        <w:rPr>
          <w:rtl w:val="0"/>
        </w:rPr>
      </w:r>
    </w:p>
    <w:p w:rsidR="00000000" w:rsidDel="00000000" w:rsidP="00000000" w:rsidRDefault="00000000" w:rsidRPr="00000000" w14:paraId="00000749">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 modification is not assurance-neutral merely because the modification occurs inside an already verified subsystem.</w:t>
      </w:r>
      <w:r w:rsidDel="00000000" w:rsidR="00000000" w:rsidRPr="00000000">
        <w:rPr>
          <w:rtl w:val="0"/>
        </w:rPr>
      </w:r>
    </w:p>
    <w:p w:rsidR="00000000" w:rsidDel="00000000" w:rsidP="00000000" w:rsidRDefault="00000000" w:rsidRPr="00000000" w14:paraId="0000074A">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capability boundary is not limited to explicit self-modification. Material changes in tools, privileges, compute, memory, context, external data access, agent composition, environment, or operational authority may alter the effective capability envelope and shall be treated as potential capability-change events.</w:t>
      </w:r>
      <w:r w:rsidDel="00000000" w:rsidR="00000000" w:rsidRPr="00000000">
        <w:rPr>
          <w:rtl w:val="0"/>
        </w:rPr>
      </w:r>
    </w:p>
    <w:p w:rsidR="00000000" w:rsidDel="00000000" w:rsidP="00000000" w:rsidRDefault="00000000" w:rsidRPr="00000000" w14:paraId="0000074B">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If preservation of a qualified invariant cannot be demonstrated after modification, the affected state shall be treated as unqualified until verification or requalification is completed.</w:t>
      </w:r>
      <w:r w:rsidDel="00000000" w:rsidR="00000000" w:rsidRPr="00000000">
        <w:rPr>
          <w:rtl w:val="0"/>
        </w:rPr>
      </w:r>
    </w:p>
    <w:tbl>
      <w:tblPr>
        <w:tblStyle w:val="Table28"/>
        <w:tblW w:w="9468.0" w:type="dxa"/>
        <w:jc w:val="center"/>
        <w:tblBorders>
          <w:top w:color="b8c2cc" w:space="0" w:sz="4" w:val="single"/>
          <w:left w:color="b8c2cc" w:space="0" w:sz="4" w:val="single"/>
          <w:bottom w:color="b8c2cc" w:space="0" w:sz="4" w:val="single"/>
          <w:right w:color="b8c2cc" w:space="0" w:sz="4" w:val="single"/>
          <w:insideH w:color="b8c2cc" w:space="0" w:sz="4" w:val="single"/>
          <w:insideV w:color="b8c2cc" w:space="0" w:sz="4" w:val="single"/>
        </w:tblBorders>
        <w:tblLayout w:type="fixed"/>
        <w:tblLook w:val="0000"/>
      </w:tblPr>
      <w:tblGrid>
        <w:gridCol w:w="1893"/>
        <w:gridCol w:w="1893"/>
        <w:gridCol w:w="1893"/>
        <w:gridCol w:w="1893"/>
        <w:gridCol w:w="1896"/>
        <w:tblGridChange w:id="0">
          <w:tblGrid>
            <w:gridCol w:w="1893"/>
            <w:gridCol w:w="1893"/>
            <w:gridCol w:w="1893"/>
            <w:gridCol w:w="1893"/>
            <w:gridCol w:w="1896"/>
          </w:tblGrid>
        </w:tblGridChange>
      </w:tblGrid>
      <w:tr>
        <w:trPr>
          <w:cantSplit w:val="1"/>
          <w:tblHeader w:val="1"/>
        </w:trPr>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74C">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Modification</w:t>
            </w:r>
          </w:p>
        </w:tc>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74D">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Protected Invariant</w:t>
            </w:r>
          </w:p>
        </w:tc>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74E">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Preservation Mechanism</w:t>
            </w:r>
          </w:p>
        </w:tc>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74F">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Verification</w:t>
            </w:r>
          </w:p>
        </w:tc>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750">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Requalification Required?</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751">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M-XX</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752">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Invariant-XX</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753">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PM-XX</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754">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V-XX</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755">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Yes / No / Impact analysis</w:t>
            </w:r>
          </w:p>
        </w:tc>
      </w:tr>
    </w:tbl>
    <w:p w:rsidR="00000000" w:rsidDel="00000000" w:rsidP="00000000" w:rsidRDefault="00000000" w:rsidRPr="00000000" w14:paraId="00000756">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Parallel / Shadow Requalification</w:t>
      </w:r>
      <w:r w:rsidDel="00000000" w:rsidR="00000000" w:rsidRPr="00000000">
        <w:rPr>
          <w:rtl w:val="0"/>
        </w:rPr>
      </w:r>
    </w:p>
    <w:p w:rsidR="00000000" w:rsidDel="00000000" w:rsidP="00000000" w:rsidRDefault="00000000" w:rsidRPr="00000000" w14:paraId="00000757">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Where operationally appropriate, requalification may proceed in a Validation Space or Shadow Copy in parallel with the currently qualified regime. A Shadow Copy is a reference configuration, not inherently trustworthy proof of correctness. Hardware-isolated resources may establish resource independence for background verification, but do not by themselves establish semantic, epistemic, model, dataset, evaluator, or threat-model independence.</w:t>
      </w:r>
      <w:r w:rsidDel="00000000" w:rsidR="00000000" w:rsidRPr="00000000">
        <w:rPr>
          <w:rtl w:val="0"/>
        </w:rPr>
      </w:r>
    </w:p>
    <w:p w:rsidR="00000000" w:rsidDel="00000000" w:rsidP="00000000" w:rsidRDefault="00000000" w:rsidRPr="00000000" w14:paraId="00000758">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Any invariant violation, critical assurance-evidence loss, confirmed containment breach, or predefined hard trigger shall invoke the corresponding protective response. Other anomalies shall follow the graduated response rules defined in the assurance layer.</w:t>
      </w:r>
      <w:r w:rsidDel="00000000" w:rsidR="00000000" w:rsidRPr="00000000">
        <w:rPr>
          <w:rtl w:val="0"/>
        </w:rPr>
      </w:r>
    </w:p>
    <w:p w:rsidR="00000000" w:rsidDel="00000000" w:rsidP="00000000" w:rsidRDefault="00000000" w:rsidRPr="00000000" w14:paraId="00000759">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1. Context and Design Principles</w:t>
      </w:r>
      <w:r w:rsidDel="00000000" w:rsidR="00000000" w:rsidRPr="00000000">
        <w:rPr>
          <w:rtl w:val="0"/>
        </w:rPr>
      </w:r>
    </w:p>
    <w:p w:rsidR="00000000" w:rsidDel="00000000" w:rsidP="00000000" w:rsidRDefault="00000000" w:rsidRPr="00000000" w14:paraId="0000075A">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Scenario assumption: capable quantized models may be studied on high-end local hardware with substantial unified memory. The architecture assumes that recursive self-improvement can be studied without full-corpus retraining and focuses on programming, algorithmic optimization, and mathematical search. These are scenario assumptions for design analysis, not empirical claims about current deployments.</w:t>
      </w:r>
      <w:r w:rsidDel="00000000" w:rsidR="00000000" w:rsidRPr="00000000">
        <w:rPr>
          <w:rtl w:val="0"/>
        </w:rPr>
      </w:r>
    </w:p>
    <w:p w:rsidR="00000000" w:rsidDel="00000000" w:rsidP="00000000" w:rsidRDefault="00000000" w:rsidRPr="00000000" w14:paraId="0000075B">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Earlier approaches relied on two weak foundations: ever-larger pre-training and closed-loop training on the model’s own output. Both produced error accumulation, distribution narrowing, and eventual collapse. This architecture replaces them with evolutionary search over programs, strategies, and specifications. Search runs at several time scales and is protected by a conservative reference copy and a small set of unchangeable control rules.</w:t>
      </w:r>
      <w:r w:rsidDel="00000000" w:rsidR="00000000" w:rsidRPr="00000000">
        <w:rPr>
          <w:rtl w:val="0"/>
        </w:rPr>
      </w:r>
    </w:p>
    <w:p w:rsidR="00000000" w:rsidDel="00000000" w:rsidP="00000000" w:rsidRDefault="00000000" w:rsidRPr="00000000" w14:paraId="0000075C">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Design Conditions and Validation Scope:</w:t>
      </w:r>
      <w:r w:rsidDel="00000000" w:rsidR="00000000" w:rsidRPr="00000000">
        <w:rPr>
          <w:rtl w:val="0"/>
        </w:rPr>
      </w:r>
    </w:p>
    <w:p w:rsidR="00000000" w:rsidDel="00000000" w:rsidP="00000000" w:rsidRDefault="00000000" w:rsidRPr="00000000" w14:paraId="0000075D">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Local hardware only (a bounded local deployment scale)</w:t>
      </w:r>
      <w:r w:rsidDel="00000000" w:rsidR="00000000" w:rsidRPr="00000000">
        <w:rPr>
          <w:rtl w:val="0"/>
        </w:rPr>
      </w:r>
    </w:p>
    <w:p w:rsidR="00000000" w:rsidDel="00000000" w:rsidP="00000000" w:rsidRDefault="00000000" w:rsidRPr="00000000" w14:paraId="0000075E">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No cloud data centers</w:t>
      </w:r>
      <w:r w:rsidDel="00000000" w:rsidR="00000000" w:rsidRPr="00000000">
        <w:rPr>
          <w:rtl w:val="0"/>
        </w:rPr>
      </w:r>
    </w:p>
    <w:p w:rsidR="00000000" w:rsidDel="00000000" w:rsidP="00000000" w:rsidRDefault="00000000" w:rsidRPr="00000000" w14:paraId="0000075F">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Frozen base model plus lightweight adapters</w:t>
      </w:r>
      <w:r w:rsidDel="00000000" w:rsidR="00000000" w:rsidRPr="00000000">
        <w:rPr>
          <w:rtl w:val="0"/>
        </w:rPr>
      </w:r>
    </w:p>
    <w:p w:rsidR="00000000" w:rsidDel="00000000" w:rsidP="00000000" w:rsidRDefault="00000000" w:rsidRPr="00000000" w14:paraId="00000760">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Verification through actual execution</w:t>
      </w:r>
      <w:r w:rsidDel="00000000" w:rsidR="00000000" w:rsidRPr="00000000">
        <w:rPr>
          <w:rtl w:val="0"/>
        </w:rPr>
      </w:r>
    </w:p>
    <w:p w:rsidR="00000000" w:rsidDel="00000000" w:rsidP="00000000" w:rsidRDefault="00000000" w:rsidRPr="00000000" w14:paraId="00000761">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Explicit controls on meta-optimization transitions</w:t>
      </w:r>
      <w:r w:rsidDel="00000000" w:rsidR="00000000" w:rsidRPr="00000000">
        <w:rPr>
          <w:rtl w:val="0"/>
        </w:rPr>
      </w:r>
    </w:p>
    <w:p w:rsidR="00000000" w:rsidDel="00000000" w:rsidP="00000000" w:rsidRDefault="00000000" w:rsidRPr="00000000" w14:paraId="00000762">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Explicit handling of quantization effects and adapter lifecycle</w:t>
      </w:r>
      <w:r w:rsidDel="00000000" w:rsidR="00000000" w:rsidRPr="00000000">
        <w:rPr>
          <w:rtl w:val="0"/>
        </w:rPr>
      </w:r>
    </w:p>
    <w:p w:rsidR="00000000" w:rsidDel="00000000" w:rsidP="00000000" w:rsidRDefault="00000000" w:rsidRPr="00000000" w14:paraId="00000763">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1.1 Prior Art and Differentiation</w:t>
      </w:r>
      <w:r w:rsidDel="00000000" w:rsidR="00000000" w:rsidRPr="00000000">
        <w:rPr>
          <w:rtl w:val="0"/>
        </w:rPr>
      </w:r>
    </w:p>
    <w:p w:rsidR="00000000" w:rsidDel="00000000" w:rsidP="00000000" w:rsidRDefault="00000000" w:rsidRPr="00000000" w14:paraId="00000764">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Most prior recursive improvement efforts fall into a few categories: large-scale continual pre-training, pure evolutionary program synthesis, unrestricted self-modifying agents, and closed feedback loops such as RLAIF-style self-training. These approaches either demand data-center resources, lack strong conservative anchors, or accumulate silent distributional shift.</w:t>
      </w:r>
      <w:r w:rsidDel="00000000" w:rsidR="00000000" w:rsidRPr="00000000">
        <w:rPr>
          <w:rtl w:val="0"/>
        </w:rPr>
      </w:r>
    </w:p>
    <w:p w:rsidR="00000000" w:rsidDel="00000000" w:rsidP="00000000" w:rsidRDefault="00000000" w:rsidRPr="00000000" w14:paraId="00000765">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present design differs in several concrete respects. It is restricted to local hardware. It uses an explicit multi-scale structure with a nearly frozen shadow reference. It treats quantization level as a first-class variable. It includes a periodic consolidation phase to control adapter fragmentation. Protective constants and transition rules reside in an immutable core that cannot be altered by the search process itself. The intended domain remains narrow: code, algorithms, and mathematics.</w:t>
      </w:r>
      <w:r w:rsidDel="00000000" w:rsidR="00000000" w:rsidRPr="00000000">
        <w:rPr>
          <w:rtl w:val="0"/>
        </w:rPr>
      </w:r>
    </w:p>
    <w:p w:rsidR="00000000" w:rsidDel="00000000" w:rsidP="00000000" w:rsidRDefault="00000000" w:rsidRPr="00000000" w14:paraId="00000766">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2. Hardware and Cluster Layout</w:t>
      </w:r>
      <w:r w:rsidDel="00000000" w:rsidR="00000000" w:rsidRPr="00000000">
        <w:rPr>
          <w:rtl w:val="0"/>
        </w:rPr>
      </w:r>
    </w:p>
    <w:p w:rsidR="00000000" w:rsidDel="00000000" w:rsidP="00000000" w:rsidRDefault="00000000" w:rsidRPr="00000000" w14:paraId="00000767">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Supported deployments are assumed to range from a local workstation to a small local cluster. Exact hardware scale, memory capacity, and cluster limits are intentionally left unspecified until empirical qualification.</w:t>
      </w:r>
      <w:r w:rsidDel="00000000" w:rsidR="00000000" w:rsidRPr="00000000">
        <w:rPr>
          <w:rtl w:val="0"/>
        </w:rPr>
      </w:r>
    </w:p>
    <w:p w:rsidR="00000000" w:rsidDel="00000000" w:rsidP="00000000" w:rsidRDefault="00000000" w:rsidRPr="00000000" w14:paraId="00000768">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Networking: high-bandwidth local networking is recommended for multi-node setups (native or via Thunderbolt-to-high-bandwidth local networking adapters). This keeps the synchronization of adapters and traces from becoming a bottleneck.</w:t>
      </w:r>
      <w:r w:rsidDel="00000000" w:rsidR="00000000" w:rsidRPr="00000000">
        <w:rPr>
          <w:rtl w:val="0"/>
        </w:rPr>
      </w:r>
    </w:p>
    <w:p w:rsidR="00000000" w:rsidDel="00000000" w:rsidP="00000000" w:rsidRDefault="00000000" w:rsidRPr="00000000" w14:paraId="00000769">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Typical role split (can be changed at runtime):</w:t>
      </w:r>
      <w:r w:rsidDel="00000000" w:rsidR="00000000" w:rsidRPr="00000000">
        <w:rPr>
          <w:rtl w:val="0"/>
        </w:rPr>
      </w:r>
    </w:p>
    <w:p w:rsidR="00000000" w:rsidDel="00000000" w:rsidP="00000000" w:rsidRDefault="00000000" w:rsidRPr="00000000" w14:paraId="0000076A">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search and generation nodes handle fast search and generation</w:t>
      </w:r>
      <w:r w:rsidDel="00000000" w:rsidR="00000000" w:rsidRPr="00000000">
        <w:rPr>
          <w:rtl w:val="0"/>
        </w:rPr>
      </w:r>
    </w:p>
    <w:p w:rsidR="00000000" w:rsidDel="00000000" w:rsidP="00000000" w:rsidRDefault="00000000" w:rsidRPr="00000000" w14:paraId="0000076B">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the acceptance, verification, and fuzzing node runs medium acceptance, verification, and fuzzing</w:t>
      </w:r>
      <w:r w:rsidDel="00000000" w:rsidR="00000000" w:rsidRPr="00000000">
        <w:rPr>
          <w:rtl w:val="0"/>
        </w:rPr>
      </w:r>
    </w:p>
    <w:p w:rsidR="00000000" w:rsidDel="00000000" w:rsidP="00000000" w:rsidRDefault="00000000" w:rsidRPr="00000000" w14:paraId="0000076C">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the shadow-copy and long-horizon monitoring node keeps the shadow copy and long-horizon monitoring</w:t>
      </w:r>
      <w:r w:rsidDel="00000000" w:rsidR="00000000" w:rsidRPr="00000000">
        <w:rPr>
          <w:rtl w:val="0"/>
        </w:rPr>
      </w:r>
    </w:p>
    <w:p w:rsidR="00000000" w:rsidDel="00000000" w:rsidP="00000000" w:rsidRDefault="00000000" w:rsidRPr="00000000" w14:paraId="0000076D">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an optional adversarial role runs the attacker, critic, task generation, and restricted refactoring for the Semantic Entropy Shield</w:t>
      </w:r>
      <w:r w:rsidDel="00000000" w:rsidR="00000000" w:rsidRPr="00000000">
        <w:rPr>
          <w:rtl w:val="0"/>
        </w:rPr>
      </w:r>
    </w:p>
    <w:p w:rsidR="00000000" w:rsidDel="00000000" w:rsidP="00000000" w:rsidRDefault="00000000" w:rsidRPr="00000000" w14:paraId="0000076E">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Shared NVMe storage holds adapters, the Anchor Dataset, traces, and logs. Local caches reduce network traffic. If one or two nodes fail, the system reduces search volume but keeps the shadow copy and core verification running. The arbitrator is kept simple; any surviving node can assume basic coordination if the primary becomes unavailable.</w:t>
      </w:r>
      <w:r w:rsidDel="00000000" w:rsidR="00000000" w:rsidRPr="00000000">
        <w:rPr>
          <w:rtl w:val="0"/>
        </w:rPr>
      </w:r>
    </w:p>
    <w:p w:rsidR="00000000" w:rsidDel="00000000" w:rsidP="00000000" w:rsidRDefault="00000000" w:rsidRPr="00000000" w14:paraId="0000076F">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During Consolidation Phase the cluster temporarily shifts compute toward distillation and merging.</w:t>
      </w:r>
      <w:r w:rsidDel="00000000" w:rsidR="00000000" w:rsidRPr="00000000">
        <w:rPr>
          <w:rtl w:val="0"/>
        </w:rPr>
      </w:r>
    </w:p>
    <w:p w:rsidR="00000000" w:rsidDel="00000000" w:rsidP="00000000" w:rsidRDefault="00000000" w:rsidRPr="00000000" w14:paraId="00000770">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3. Core Mechanisms</w:t>
      </w:r>
      <w:r w:rsidDel="00000000" w:rsidR="00000000" w:rsidRPr="00000000">
        <w:rPr>
          <w:rtl w:val="0"/>
        </w:rPr>
      </w:r>
    </w:p>
    <w:p w:rsidR="00000000" w:rsidDel="00000000" w:rsidP="00000000" w:rsidRDefault="00000000" w:rsidRPr="00000000" w14:paraId="00000771">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Multi-scale loop  </w:t>
      </w:r>
      <w:r w:rsidDel="00000000" w:rsidR="00000000" w:rsidRPr="00000000">
        <w:rPr>
          <w:rtl w:val="0"/>
        </w:rPr>
      </w:r>
    </w:p>
    <w:p w:rsidR="00000000" w:rsidDel="00000000" w:rsidP="00000000" w:rsidRDefault="00000000" w:rsidRPr="00000000" w14:paraId="00000772">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Fast branch performs high-temperature search.  </w:t>
      </w:r>
      <w:r w:rsidDel="00000000" w:rsidR="00000000" w:rsidRPr="00000000">
        <w:rPr>
          <w:rtl w:val="0"/>
        </w:rPr>
      </w:r>
    </w:p>
    <w:p w:rsidR="00000000" w:rsidDel="00000000" w:rsidP="00000000" w:rsidRDefault="00000000" w:rsidRPr="00000000" w14:paraId="00000773">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Medium branch accepts a change only after expanded tests, no regression on the Anchor Dataset, and attacker stress tests.  </w:t>
      </w:r>
      <w:r w:rsidDel="00000000" w:rsidR="00000000" w:rsidRPr="00000000">
        <w:rPr>
          <w:rtl w:val="0"/>
        </w:rPr>
      </w:r>
    </w:p>
    <w:p w:rsidR="00000000" w:rsidDel="00000000" w:rsidP="00000000" w:rsidRDefault="00000000" w:rsidRPr="00000000" w14:paraId="00000774">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Shadow copy serves as the long-term reference. It stays nearly frozen or receives very slow similarity-gated EMA updates. EMA applies only to adapters that fall in the same topological basin (measured by execution-trace similarity). An optional deep-shadow layer can be kept with still rarer updates.</w:t>
      </w:r>
      <w:r w:rsidDel="00000000" w:rsidR="00000000" w:rsidRPr="00000000">
        <w:rPr>
          <w:rtl w:val="0"/>
        </w:rPr>
      </w:r>
    </w:p>
    <w:p w:rsidR="00000000" w:rsidDel="00000000" w:rsidP="00000000" w:rsidRDefault="00000000" w:rsidRPr="00000000" w14:paraId="00000775">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Threat Model and Residual Risks</w:t>
      </w:r>
      <w:r w:rsidDel="00000000" w:rsidR="00000000" w:rsidRPr="00000000">
        <w:rPr>
          <w:rtl w:val="0"/>
        </w:rPr>
      </w:r>
    </w:p>
    <w:p w:rsidR="00000000" w:rsidDel="00000000" w:rsidP="00000000" w:rsidRDefault="00000000" w:rsidRPr="00000000" w14:paraId="00000776">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architecture is designed against the following primary failure modes:</w:t>
      </w:r>
      <w:r w:rsidDel="00000000" w:rsidR="00000000" w:rsidRPr="00000000">
        <w:rPr>
          <w:rtl w:val="0"/>
        </w:rPr>
      </w:r>
    </w:p>
    <w:p w:rsidR="00000000" w:rsidDel="00000000" w:rsidP="00000000" w:rsidRDefault="00000000" w:rsidRPr="00000000" w14:paraId="00000777">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Silent capability drift between medium and shadow versions</w:t>
      </w:r>
      <w:r w:rsidDel="00000000" w:rsidR="00000000" w:rsidRPr="00000000">
        <w:rPr>
          <w:rtl w:val="0"/>
        </w:rPr>
      </w:r>
    </w:p>
    <w:p w:rsidR="00000000" w:rsidDel="00000000" w:rsidP="00000000" w:rsidRDefault="00000000" w:rsidRPr="00000000" w14:paraId="00000778">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Metric gaming of Normalized Compression Distance (NCD) or success density</w:t>
      </w:r>
      <w:r w:rsidDel="00000000" w:rsidR="00000000" w:rsidRPr="00000000">
        <w:rPr>
          <w:rtl w:val="0"/>
        </w:rPr>
      </w:r>
    </w:p>
    <w:p w:rsidR="00000000" w:rsidDel="00000000" w:rsidP="00000000" w:rsidRDefault="00000000" w:rsidRPr="00000000" w14:paraId="00000779">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Behavioral divergence caused by quantization</w:t>
      </w:r>
      <w:r w:rsidDel="00000000" w:rsidR="00000000" w:rsidRPr="00000000">
        <w:rPr>
          <w:rtl w:val="0"/>
        </w:rPr>
      </w:r>
    </w:p>
    <w:p w:rsidR="00000000" w:rsidDel="00000000" w:rsidP="00000000" w:rsidRDefault="00000000" w:rsidRPr="00000000" w14:paraId="0000077A">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Progressive fragmentation of the adapter pool leading to search collapse</w:t>
      </w:r>
      <w:r w:rsidDel="00000000" w:rsidR="00000000" w:rsidRPr="00000000">
        <w:rPr>
          <w:rtl w:val="0"/>
        </w:rPr>
      </w:r>
    </w:p>
    <w:p w:rsidR="00000000" w:rsidDel="00000000" w:rsidP="00000000" w:rsidRDefault="00000000" w:rsidRPr="00000000" w14:paraId="0000077B">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Over-constraining of specifications through repeated tightening</w:t>
      </w:r>
      <w:r w:rsidDel="00000000" w:rsidR="00000000" w:rsidRPr="00000000">
        <w:rPr>
          <w:rtl w:val="0"/>
        </w:rPr>
      </w:r>
    </w:p>
    <w:p w:rsidR="00000000" w:rsidDel="00000000" w:rsidP="00000000" w:rsidRDefault="00000000" w:rsidRPr="00000000" w14:paraId="0000077C">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Correlated failures that appear identical across quantization levels</w:t>
      </w:r>
      <w:r w:rsidDel="00000000" w:rsidR="00000000" w:rsidRPr="00000000">
        <w:rPr>
          <w:rtl w:val="0"/>
        </w:rPr>
      </w:r>
    </w:p>
    <w:p w:rsidR="00000000" w:rsidDel="00000000" w:rsidP="00000000" w:rsidRDefault="00000000" w:rsidRPr="00000000" w14:paraId="0000077D">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Consolidation deadlock under prolonged zero-success conditions</w:t>
      </w:r>
      <w:r w:rsidDel="00000000" w:rsidR="00000000" w:rsidRPr="00000000">
        <w:rPr>
          <w:rtl w:val="0"/>
        </w:rPr>
      </w:r>
    </w:p>
    <w:p w:rsidR="00000000" w:rsidDel="00000000" w:rsidP="00000000" w:rsidRDefault="00000000" w:rsidRPr="00000000" w14:paraId="0000077E">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Each mechanism maps to one or more of these threats. Residual risk remains for highly complex, slowly accumulating forms of degradation that evade both execution traces and the competence-trace vector. Dual-quantization checks and the Semantic Entropy Shield reduce but do not eliminate this residual. </w:t>
      </w:r>
      <w:r w:rsidDel="00000000" w:rsidR="00000000" w:rsidRPr="00000000">
        <w:rPr>
          <w:rtl w:val="0"/>
        </w:rPr>
      </w:r>
    </w:p>
    <w:p w:rsidR="00000000" w:rsidDel="00000000" w:rsidP="00000000" w:rsidRDefault="00000000" w:rsidRPr="00000000" w14:paraId="0000077F">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Controlled specification rollback addresses the over-constraining risk while remaining under strict core supervision. The emergency completion rule for Consolidation prevents deadlock when the Fast branch produces no viable candidates.</w:t>
      </w:r>
      <w:r w:rsidDel="00000000" w:rsidR="00000000" w:rsidRPr="00000000">
        <w:rPr>
          <w:rtl w:val="0"/>
        </w:rPr>
      </w:r>
    </w:p>
    <w:p w:rsidR="00000000" w:rsidDel="00000000" w:rsidP="00000000" w:rsidRDefault="00000000" w:rsidRPr="00000000" w14:paraId="00000780">
      <w:pPr>
        <w:pStyle w:val="Heading3"/>
        <w:keepNext w:val="1"/>
        <w:keepLines w:val="1"/>
        <w:spacing w:after="80" w:line="240" w:lineRule="auto"/>
        <w:jc w:val="left"/>
        <w:rPr>
          <w:rFonts w:ascii="Noto Sans" w:cs="Noto Sans" w:eastAsia="Noto Sans" w:hAnsi="Noto Sans"/>
          <w:color w:val="073763"/>
          <w:sz w:val="22"/>
          <w:szCs w:val="22"/>
        </w:rPr>
      </w:pPr>
      <w:r w:rsidDel="00000000" w:rsidR="00000000" w:rsidRPr="00000000">
        <w:rPr>
          <w:color w:val="073763"/>
          <w:rtl w:val="0"/>
        </w:rPr>
        <w:t xml:space="preserve">Formal transition conditions (minimal)</w:t>
      </w:r>
      <w:r w:rsidDel="00000000" w:rsidR="00000000" w:rsidRPr="00000000">
        <w:rPr>
          <w:rtl w:val="0"/>
        </w:rPr>
      </w:r>
    </w:p>
    <w:p w:rsidR="00000000" w:rsidDel="00000000" w:rsidP="00000000" w:rsidRDefault="00000000" w:rsidRPr="00000000" w14:paraId="00000781">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Δscore = score(candidate) – score(baseline)  </w:t>
      </w:r>
      <w:r w:rsidDel="00000000" w:rsidR="00000000" w:rsidRPr="00000000">
        <w:rPr>
          <w:rtl w:val="0"/>
        </w:rPr>
      </w:r>
    </w:p>
    <w:p w:rsidR="00000000" w:rsidDel="00000000" w:rsidP="00000000" w:rsidRDefault="00000000" w:rsidRPr="00000000" w14:paraId="00000782">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dens = current success density  </w:t>
      </w:r>
      <w:r w:rsidDel="00000000" w:rsidR="00000000" w:rsidRPr="00000000">
        <w:rPr>
          <w:rtl w:val="0"/>
        </w:rPr>
      </w:r>
    </w:p>
    <w:p w:rsidR="00000000" w:rsidDel="00000000" w:rsidP="00000000" w:rsidRDefault="00000000" w:rsidRPr="00000000" w14:paraId="00000783">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sim(q1, q2) = trace similarity between quantization levels q1 and q2  </w:t>
      </w:r>
      <w:r w:rsidDel="00000000" w:rsidR="00000000" w:rsidRPr="00000000">
        <w:rPr>
          <w:rtl w:val="0"/>
        </w:rPr>
      </w:r>
    </w:p>
    <w:p w:rsidR="00000000" w:rsidDel="00000000" w:rsidP="00000000" w:rsidRDefault="00000000" w:rsidRPr="00000000" w14:paraId="00000784">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δ_NCD = |NCD_refactored – NCD_original|  </w:t>
      </w:r>
      <w:r w:rsidDel="00000000" w:rsidR="00000000" w:rsidRPr="00000000">
        <w:rPr>
          <w:rtl w:val="0"/>
        </w:rPr>
      </w:r>
    </w:p>
    <w:p w:rsidR="00000000" w:rsidDel="00000000" w:rsidP="00000000" w:rsidRDefault="00000000" w:rsidRPr="00000000" w14:paraId="00000785">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γ_quant = minimum required similarity threshold  </w:t>
      </w:r>
      <w:r w:rsidDel="00000000" w:rsidR="00000000" w:rsidRPr="00000000">
        <w:rPr>
          <w:rtl w:val="0"/>
        </w:rPr>
      </w:r>
    </w:p>
    <w:p w:rsidR="00000000" w:rsidDel="00000000" w:rsidP="00000000" w:rsidRDefault="00000000" w:rsidRPr="00000000" w14:paraId="00000786">
      <w:pPr>
        <w:pStyle w:val="Heading3"/>
        <w:keepNext w:val="1"/>
        <w:keepLines w:val="1"/>
        <w:spacing w:after="80" w:line="240" w:lineRule="auto"/>
        <w:jc w:val="left"/>
        <w:rPr>
          <w:color w:val="073763"/>
          <w:sz w:val="22"/>
          <w:szCs w:val="22"/>
        </w:rPr>
      </w:pPr>
      <w:r w:rsidDel="00000000" w:rsidR="00000000" w:rsidRPr="00000000">
        <w:rPr>
          <w:color w:val="073763"/>
          <w:rtl w:val="0"/>
        </w:rPr>
        <w:t xml:space="preserve">Fast → Medium (simplified):  </w:t>
      </w:r>
      <w:r w:rsidDel="00000000" w:rsidR="00000000" w:rsidRPr="00000000">
        <w:rPr>
          <w:rtl w:val="0"/>
        </w:rPr>
      </w:r>
    </w:p>
    <w:p w:rsidR="00000000" w:rsidDel="00000000" w:rsidP="00000000" w:rsidRDefault="00000000" w:rsidRPr="00000000" w14:paraId="00000787">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Δscore &gt; 0  </w:t>
      </w:r>
      <w:r w:rsidDel="00000000" w:rsidR="00000000" w:rsidRPr="00000000">
        <w:rPr>
          <w:rtl w:val="0"/>
        </w:rPr>
      </w:r>
    </w:p>
    <w:p w:rsidR="00000000" w:rsidDel="00000000" w:rsidP="00000000" w:rsidRDefault="00000000" w:rsidRPr="00000000" w14:paraId="00000788">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 no_anchor_regression  </w:t>
      </w:r>
      <w:r w:rsidDel="00000000" w:rsidR="00000000" w:rsidRPr="00000000">
        <w:rPr>
          <w:rtl w:val="0"/>
        </w:rPr>
      </w:r>
    </w:p>
    <w:p w:rsidR="00000000" w:rsidDel="00000000" w:rsidP="00000000" w:rsidRDefault="00000000" w:rsidRPr="00000000" w14:paraId="00000789">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 attacker_pass  </w:t>
      </w:r>
      <w:r w:rsidDel="00000000" w:rsidR="00000000" w:rsidRPr="00000000">
        <w:rPr>
          <w:rtl w:val="0"/>
        </w:rPr>
      </w:r>
    </w:p>
    <w:p w:rsidR="00000000" w:rsidDel="00000000" w:rsidP="00000000" w:rsidRDefault="00000000" w:rsidRPr="00000000" w14:paraId="0000078A">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 dens ≥ θ  </w:t>
      </w:r>
      <w:r w:rsidDel="00000000" w:rsidR="00000000" w:rsidRPr="00000000">
        <w:rPr>
          <w:rtl w:val="0"/>
        </w:rPr>
      </w:r>
    </w:p>
    <w:p w:rsidR="00000000" w:rsidDel="00000000" w:rsidP="00000000" w:rsidRDefault="00000000" w:rsidRPr="00000000" w14:paraId="0000078B">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 (optional) sim(Q4, Q8) ≥ γ_quant  </w:t>
      </w:r>
      <w:r w:rsidDel="00000000" w:rsidR="00000000" w:rsidRPr="00000000">
        <w:rPr>
          <w:rtl w:val="0"/>
        </w:rPr>
      </w:r>
    </w:p>
    <w:p w:rsidR="00000000" w:rsidDel="00000000" w:rsidP="00000000" w:rsidRDefault="00000000" w:rsidRPr="00000000" w14:paraId="0000078C">
      <w:pPr>
        <w:pStyle w:val="Heading3"/>
        <w:keepNext w:val="1"/>
        <w:keepLines w:val="1"/>
        <w:spacing w:after="80" w:line="240" w:lineRule="auto"/>
        <w:jc w:val="left"/>
        <w:rPr>
          <w:color w:val="073763"/>
          <w:sz w:val="22"/>
          <w:szCs w:val="22"/>
        </w:rPr>
      </w:pPr>
      <w:r w:rsidDel="00000000" w:rsidR="00000000" w:rsidRPr="00000000">
        <w:rPr>
          <w:color w:val="073763"/>
          <w:rtl w:val="0"/>
        </w:rPr>
        <w:t xml:space="preserve">Medium → Shadow:  </w:t>
      </w:r>
      <w:r w:rsidDel="00000000" w:rsidR="00000000" w:rsidRPr="00000000">
        <w:rPr>
          <w:rtl w:val="0"/>
        </w:rPr>
      </w:r>
    </w:p>
    <w:p w:rsidR="00000000" w:rsidDel="00000000" w:rsidP="00000000" w:rsidRDefault="00000000" w:rsidRPr="00000000" w14:paraId="0000078D">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 longer stable window  </w:t>
      </w:r>
      <w:r w:rsidDel="00000000" w:rsidR="00000000" w:rsidRPr="00000000">
        <w:rPr>
          <w:rtl w:val="0"/>
        </w:rPr>
      </w:r>
    </w:p>
    <w:p w:rsidR="00000000" w:rsidDel="00000000" w:rsidP="00000000" w:rsidRDefault="00000000" w:rsidRPr="00000000" w14:paraId="0000078E">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 competence_trace_preserved  </w:t>
      </w:r>
      <w:r w:rsidDel="00000000" w:rsidR="00000000" w:rsidRPr="00000000">
        <w:rPr>
          <w:rtl w:val="0"/>
        </w:rPr>
      </w:r>
    </w:p>
    <w:p w:rsidR="00000000" w:rsidDel="00000000" w:rsidP="00000000" w:rsidRDefault="00000000" w:rsidRPr="00000000" w14:paraId="0000078F">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 sim(Q4, Q8) ≥ γ_quant  </w:t>
      </w:r>
      <w:r w:rsidDel="00000000" w:rsidR="00000000" w:rsidRPr="00000000">
        <w:rPr>
          <w:rtl w:val="0"/>
        </w:rPr>
      </w:r>
    </w:p>
    <w:p w:rsidR="00000000" w:rsidDel="00000000" w:rsidP="00000000" w:rsidRDefault="00000000" w:rsidRPr="00000000" w14:paraId="00000790">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 top-N presence invariance across the two quantization levels  </w:t>
      </w:r>
      <w:r w:rsidDel="00000000" w:rsidR="00000000" w:rsidRPr="00000000">
        <w:rPr>
          <w:rtl w:val="0"/>
        </w:rPr>
      </w:r>
    </w:p>
    <w:p w:rsidR="00000000" w:rsidDel="00000000" w:rsidP="00000000" w:rsidRDefault="00000000" w:rsidRPr="00000000" w14:paraId="00000791">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 δ_NCD ≤ ε  </w:t>
      </w:r>
      <w:r w:rsidDel="00000000" w:rsidR="00000000" w:rsidRPr="00000000">
        <w:rPr>
          <w:rtl w:val="0"/>
        </w:rPr>
      </w:r>
    </w:p>
    <w:p w:rsidR="00000000" w:rsidDel="00000000" w:rsidP="00000000" w:rsidRDefault="00000000" w:rsidRPr="00000000" w14:paraId="00000792">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Exact numeric defaults for θ, γ_quant, and ε are listed in Chapter 6, Appendix B and may be adjusted only through the quarantine process.</w:t>
      </w:r>
      <w:r w:rsidDel="00000000" w:rsidR="00000000" w:rsidRPr="00000000">
        <w:rPr>
          <w:rtl w:val="0"/>
        </w:rPr>
      </w:r>
    </w:p>
    <w:p w:rsidR="00000000" w:rsidDel="00000000" w:rsidP="00000000" w:rsidRDefault="00000000" w:rsidRPr="00000000" w14:paraId="00000793">
      <w:pPr>
        <w:pStyle w:val="Heading3"/>
        <w:keepNext w:val="1"/>
        <w:keepLines w:val="1"/>
        <w:spacing w:after="80" w:line="240" w:lineRule="auto"/>
        <w:jc w:val="left"/>
        <w:rPr>
          <w:color w:val="073763"/>
          <w:sz w:val="22"/>
          <w:szCs w:val="22"/>
        </w:rPr>
      </w:pPr>
      <w:r w:rsidDel="00000000" w:rsidR="00000000" w:rsidRPr="00000000">
        <w:rPr>
          <w:color w:val="073763"/>
          <w:rtl w:val="0"/>
        </w:rPr>
        <w:t xml:space="preserve">Quantization Invariance Anchor  </w:t>
      </w:r>
      <w:r w:rsidDel="00000000" w:rsidR="00000000" w:rsidRPr="00000000">
        <w:rPr>
          <w:rtl w:val="0"/>
        </w:rPr>
      </w:r>
    </w:p>
    <w:p w:rsidR="00000000" w:rsidDel="00000000" w:rsidP="00000000" w:rsidRDefault="00000000" w:rsidRPr="00000000" w14:paraId="00000794">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Any candidate promoted to Shadow must produce sufficiently similar Execution Trace Vectors on at least two distinct quantization levels of the same base model. A relaxed rank condition is also required: the top-3 candidates from the higher-precision level must appear inside the top-10 of the lower-precision level. Exact positional matching inside the top ranks is not required. The top-10 bound is canonical for this revision and SHALL be versioned with the deployment configuration; changes require an explicit owner, scope, calibration evidence, and requalification assessment. The check is mandatory for Shadow promotion and sampling-based for Medium. Failure rejects the candidate. The similarity criterion SHALL be defined by the declared metric and tolerance in the active configuration.</w:t>
      </w:r>
      <w:r w:rsidDel="00000000" w:rsidR="00000000" w:rsidRPr="00000000">
        <w:rPr>
          <w:rtl w:val="0"/>
        </w:rPr>
      </w:r>
    </w:p>
    <w:p w:rsidR="00000000" w:rsidDel="00000000" w:rsidP="00000000" w:rsidRDefault="00000000" w:rsidRPr="00000000" w14:paraId="00000795">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To reduce measurement noise arising from differing quantization mathematics, homogeneous families are recommended (for example Q4_0 with Q8_0, or Q4_K_M with Q8_K_S). Mixed families such as Q4_K_M with Q8_0 introduce additional hardware-level divergence unrelated to algorithmic structure and should be avoided when practical alternatives exist.</w:t>
      </w:r>
      <w:r w:rsidDel="00000000" w:rsidR="00000000" w:rsidRPr="00000000">
        <w:rPr>
          <w:rtl w:val="0"/>
        </w:rPr>
      </w:r>
    </w:p>
    <w:p w:rsidR="00000000" w:rsidDel="00000000" w:rsidP="00000000" w:rsidRDefault="00000000" w:rsidRPr="00000000" w14:paraId="00000796">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Execution-trace orthogonality and Basin-Preserving Update  </w:t>
      </w:r>
      <w:r w:rsidDel="00000000" w:rsidR="00000000" w:rsidRPr="00000000">
        <w:rPr>
          <w:rtl w:val="0"/>
        </w:rPr>
      </w:r>
    </w:p>
    <w:p w:rsidR="00000000" w:rsidDel="00000000" w:rsidP="00000000" w:rsidRDefault="00000000" w:rsidRPr="00000000" w14:paraId="00000797">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Similarity uses Execution Trace Vectors that record:</w:t>
      </w:r>
      <w:r w:rsidDel="00000000" w:rsidR="00000000" w:rsidRPr="00000000">
        <w:rPr>
          <w:rtl w:val="0"/>
        </w:rPr>
      </w:r>
    </w:p>
    <w:p w:rsidR="00000000" w:rsidDel="00000000" w:rsidP="00000000" w:rsidRDefault="00000000" w:rsidRPr="00000000" w14:paraId="00000798">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normalized call-graph hash</w:t>
      </w:r>
      <w:r w:rsidDel="00000000" w:rsidR="00000000" w:rsidRPr="00000000">
        <w:rPr>
          <w:rtl w:val="0"/>
        </w:rPr>
      </w:r>
    </w:p>
    <w:p w:rsidR="00000000" w:rsidDel="00000000" w:rsidP="00000000" w:rsidRDefault="00000000" w:rsidRPr="00000000" w14:paraId="00000799">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coverage bitmap summary</w:t>
      </w:r>
      <w:r w:rsidDel="00000000" w:rsidR="00000000" w:rsidRPr="00000000">
        <w:rPr>
          <w:rtl w:val="0"/>
        </w:rPr>
      </w:r>
    </w:p>
    <w:p w:rsidR="00000000" w:rsidDel="00000000" w:rsidP="00000000" w:rsidRDefault="00000000" w:rsidRPr="00000000" w14:paraId="0000079A">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library usage set</w:t>
      </w:r>
      <w:r w:rsidDel="00000000" w:rsidR="00000000" w:rsidRPr="00000000">
        <w:rPr>
          <w:rtl w:val="0"/>
        </w:rPr>
      </w:r>
    </w:p>
    <w:p w:rsidR="00000000" w:rsidDel="00000000" w:rsidP="00000000" w:rsidRDefault="00000000" w:rsidRPr="00000000" w14:paraId="0000079B">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peak memory histogram</w:t>
      </w:r>
      <w:r w:rsidDel="00000000" w:rsidR="00000000" w:rsidRPr="00000000">
        <w:rPr>
          <w:rtl w:val="0"/>
        </w:rPr>
      </w:r>
    </w:p>
    <w:p w:rsidR="00000000" w:rsidDel="00000000" w:rsidP="00000000" w:rsidRDefault="00000000" w:rsidRPr="00000000" w14:paraId="0000079C">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memory-access pattern sketch</w:t>
      </w:r>
      <w:r w:rsidDel="00000000" w:rsidR="00000000" w:rsidRPr="00000000">
        <w:rPr>
          <w:rtl w:val="0"/>
        </w:rPr>
      </w:r>
    </w:p>
    <w:p w:rsidR="00000000" w:rsidDel="00000000" w:rsidP="00000000" w:rsidRDefault="00000000" w:rsidRPr="00000000" w14:paraId="0000079D">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 diversity-temperature parameter controls how strongly new candidates are penalized for similar traces. The temperature rises when success density stays high for a prolonged period. </w:t>
      </w:r>
      <w:r w:rsidDel="00000000" w:rsidR="00000000" w:rsidRPr="00000000">
        <w:rPr>
          <w:rtl w:val="0"/>
        </w:rPr>
      </w:r>
    </w:p>
    <w:p w:rsidR="00000000" w:rsidDel="00000000" w:rsidP="00000000" w:rsidRDefault="00000000" w:rsidRPr="00000000" w14:paraId="0000079E">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Growth is limited by a trust-region rule: if the rate of syntactically invalid outputs exceeds a threshold, temperature increase is blocked and the system falls back to crossover between existing orthogonal traces. Weaker near-duplicates are pruned.</w:t>
      </w:r>
      <w:r w:rsidDel="00000000" w:rsidR="00000000" w:rsidRPr="00000000">
        <w:rPr>
          <w:rtl w:val="0"/>
        </w:rPr>
      </w:r>
    </w:p>
    <w:p w:rsidR="00000000" w:rsidDel="00000000" w:rsidP="00000000" w:rsidRDefault="00000000" w:rsidRPr="00000000" w14:paraId="0000079F">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Compression signal and Semantic Entropy Shield  </w:t>
      </w:r>
      <w:r w:rsidDel="00000000" w:rsidR="00000000" w:rsidRPr="00000000">
        <w:rPr>
          <w:rtl w:val="0"/>
        </w:rPr>
      </w:r>
    </w:p>
    <w:p w:rsidR="00000000" w:rsidDel="00000000" w:rsidP="00000000" w:rsidRDefault="00000000" w:rsidRPr="00000000" w14:paraId="000007A0">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Normalized Compression Distance (NCD; lzma + zstd ensemble) serves as a proxy for Kolmogorov complexity. Solutions that pass more unique tests per unit of compressed length receive higher scores. The NCD formula is fixed in the core.</w:t>
      </w:r>
      <w:r w:rsidDel="00000000" w:rsidR="00000000" w:rsidRPr="00000000">
        <w:rPr>
          <w:rtl w:val="0"/>
        </w:rPr>
      </w:r>
    </w:p>
    <w:p w:rsidR="00000000" w:rsidDel="00000000" w:rsidP="00000000" w:rsidRDefault="00000000" w:rsidRPr="00000000" w14:paraId="000007A1">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To limit entropy inflation, the critic applies a restricted set of transformations before final acceptance: variable renaming, simple inlining of pure functions, dead-code elimination, and constant folding. NCD is recomputed after these transforms. If δ_NCD exceeds the allowed tolerance ε, the candidate is rejected. The set of permitted transforms is versioned and cannot be expanded without quarantine and human review.</w:t>
      </w:r>
      <w:r w:rsidDel="00000000" w:rsidR="00000000" w:rsidRPr="00000000">
        <w:rPr>
          <w:rtl w:val="0"/>
        </w:rPr>
      </w:r>
    </w:p>
    <w:p w:rsidR="00000000" w:rsidDel="00000000" w:rsidP="00000000" w:rsidRDefault="00000000" w:rsidRPr="00000000" w14:paraId="000007A2">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Specification evolution  </w:t>
      </w:r>
      <w:r w:rsidDel="00000000" w:rsidR="00000000" w:rsidRPr="00000000">
        <w:rPr>
          <w:rtl w:val="0"/>
        </w:rPr>
      </w:r>
    </w:p>
    <w:p w:rsidR="00000000" w:rsidDel="00000000" w:rsidP="00000000" w:rsidRDefault="00000000" w:rsidRPr="00000000" w14:paraId="000007A3">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Specs are normally tightened only when success density stays above the threshold (default 80 %), old solutions remain valid, and weak variants are rejected more reliably. Tightening remains the preferred direction.</w:t>
      </w:r>
      <w:r w:rsidDel="00000000" w:rsidR="00000000" w:rsidRPr="00000000">
        <w:rPr>
          <w:rtl w:val="0"/>
        </w:rPr>
      </w:r>
    </w:p>
    <w:p w:rsidR="00000000" w:rsidDel="00000000" w:rsidP="00000000" w:rsidRDefault="00000000" w:rsidRPr="00000000" w14:paraId="000007A4">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To prevent progressive over-constraining, a controlled rollback path is provided. If several consecutive Consolidation Phases complete with viable-candidate density at or below the declared FAST_SUCCESS_DENSITY_FLOOR from the Fast branch, the system may revert the active specification to a previous version stored in the read-only Orphan Test Pool. Rollback requires:</w:t>
      </w:r>
      <w:r w:rsidDel="00000000" w:rsidR="00000000" w:rsidRPr="00000000">
        <w:rPr>
          <w:rtl w:val="0"/>
        </w:rPr>
      </w:r>
    </w:p>
    <w:p w:rsidR="00000000" w:rsidDel="00000000" w:rsidP="00000000" w:rsidRDefault="00000000" w:rsidRPr="00000000" w14:paraId="000007A5">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explicit satisfaction of the failure criterion,</w:t>
      </w:r>
      <w:r w:rsidDel="00000000" w:rsidR="00000000" w:rsidRPr="00000000">
        <w:rPr>
          <w:rtl w:val="0"/>
        </w:rPr>
      </w:r>
    </w:p>
    <w:p w:rsidR="00000000" w:rsidDel="00000000" w:rsidP="00000000" w:rsidRDefault="00000000" w:rsidRPr="00000000" w14:paraId="000007A6">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full logging,</w:t>
      </w:r>
      <w:r w:rsidDel="00000000" w:rsidR="00000000" w:rsidRPr="00000000">
        <w:rPr>
          <w:rtl w:val="0"/>
        </w:rPr>
      </w:r>
    </w:p>
    <w:p w:rsidR="00000000" w:rsidDel="00000000" w:rsidP="00000000" w:rsidRDefault="00000000" w:rsidRPr="00000000" w14:paraId="000007A7">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a quarantine period,</w:t>
      </w:r>
      <w:r w:rsidDel="00000000" w:rsidR="00000000" w:rsidRPr="00000000">
        <w:rPr>
          <w:rtl w:val="0"/>
        </w:rPr>
      </w:r>
    </w:p>
    <w:p w:rsidR="00000000" w:rsidDel="00000000" w:rsidP="00000000" w:rsidRDefault="00000000" w:rsidRPr="00000000" w14:paraId="000007A8">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verification that the restored specification still passes the current Anchor Dataset and competence-trace checks.</w:t>
      </w:r>
      <w:r w:rsidDel="00000000" w:rsidR="00000000" w:rsidRPr="00000000">
        <w:rPr>
          <w:rtl w:val="0"/>
        </w:rPr>
      </w:r>
    </w:p>
    <w:p w:rsidR="00000000" w:rsidDel="00000000" w:rsidP="00000000" w:rsidRDefault="00000000" w:rsidRPr="00000000" w14:paraId="000007A9">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rollback rule itself resides in the Immutable Core and operates strictly within core-defined boundaries.</w:t>
      </w:r>
      <w:r w:rsidDel="00000000" w:rsidR="00000000" w:rsidRPr="00000000">
        <w:rPr>
          <w:rtl w:val="0"/>
        </w:rPr>
      </w:r>
    </w:p>
    <w:p w:rsidR="00000000" w:rsidDel="00000000" w:rsidP="00000000" w:rsidRDefault="00000000" w:rsidRPr="00000000" w14:paraId="000007AA">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Immutable core  </w:t>
      </w:r>
      <w:r w:rsidDel="00000000" w:rsidR="00000000" w:rsidRPr="00000000">
        <w:rPr>
          <w:rtl w:val="0"/>
        </w:rPr>
      </w:r>
    </w:p>
    <w:p w:rsidR="00000000" w:rsidDel="00000000" w:rsidP="00000000" w:rsidRDefault="00000000" w:rsidRPr="00000000" w14:paraId="000007AB">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core contains:</w:t>
      </w:r>
      <w:r w:rsidDel="00000000" w:rsidR="00000000" w:rsidRPr="00000000">
        <w:rPr>
          <w:rtl w:val="0"/>
        </w:rPr>
      </w:r>
    </w:p>
    <w:p w:rsidR="00000000" w:rsidDel="00000000" w:rsidP="00000000" w:rsidRDefault="00000000" w:rsidRPr="00000000" w14:paraId="000007AC">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minimum success-density threshold</w:t>
      </w:r>
      <w:r w:rsidDel="00000000" w:rsidR="00000000" w:rsidRPr="00000000">
        <w:rPr>
          <w:rtl w:val="0"/>
        </w:rPr>
      </w:r>
    </w:p>
    <w:p w:rsidR="00000000" w:rsidDel="00000000" w:rsidP="00000000" w:rsidRDefault="00000000" w:rsidRPr="00000000" w14:paraId="000007AD">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NCD definition</w:t>
      </w:r>
      <w:r w:rsidDel="00000000" w:rsidR="00000000" w:rsidRPr="00000000">
        <w:rPr>
          <w:rtl w:val="0"/>
        </w:rPr>
      </w:r>
    </w:p>
    <w:p w:rsidR="00000000" w:rsidDel="00000000" w:rsidP="00000000" w:rsidRDefault="00000000" w:rsidRPr="00000000" w14:paraId="000007AE">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rollback rules for silent degradation</w:t>
      </w:r>
      <w:r w:rsidDel="00000000" w:rsidR="00000000" w:rsidRPr="00000000">
        <w:rPr>
          <w:rtl w:val="0"/>
        </w:rPr>
      </w:r>
    </w:p>
    <w:p w:rsidR="00000000" w:rsidDel="00000000" w:rsidP="00000000" w:rsidRDefault="00000000" w:rsidRPr="00000000" w14:paraId="000007AF">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ban on lowering protective constants except via the controlled specification rollback path</w:t>
      </w:r>
      <w:r w:rsidDel="00000000" w:rsidR="00000000" w:rsidRPr="00000000">
        <w:rPr>
          <w:rtl w:val="0"/>
        </w:rPr>
      </w:r>
    </w:p>
    <w:p w:rsidR="00000000" w:rsidDel="00000000" w:rsidP="00000000" w:rsidRDefault="00000000" w:rsidRPr="00000000" w14:paraId="000007B0">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requirement to check changes against the shadow copy</w:t>
      </w:r>
      <w:r w:rsidDel="00000000" w:rsidR="00000000" w:rsidRPr="00000000">
        <w:rPr>
          <w:rtl w:val="0"/>
        </w:rPr>
      </w:r>
    </w:p>
    <w:p w:rsidR="00000000" w:rsidDel="00000000" w:rsidP="00000000" w:rsidRDefault="00000000" w:rsidRPr="00000000" w14:paraId="000007B1">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ban on modifying the runtime, interpreter, or compiler that executes the core</w:t>
      </w:r>
      <w:r w:rsidDel="00000000" w:rsidR="00000000" w:rsidRPr="00000000">
        <w:rPr>
          <w:rtl w:val="0"/>
        </w:rPr>
      </w:r>
    </w:p>
    <w:p w:rsidR="00000000" w:rsidDel="00000000" w:rsidP="00000000" w:rsidRDefault="00000000" w:rsidRPr="00000000" w14:paraId="000007B2">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normal preference for monotonic tightening of specifications together with the controlled rollback rule</w:t>
      </w:r>
      <w:r w:rsidDel="00000000" w:rsidR="00000000" w:rsidRPr="00000000">
        <w:rPr>
          <w:rtl w:val="0"/>
        </w:rPr>
      </w:r>
    </w:p>
    <w:p w:rsidR="00000000" w:rsidDel="00000000" w:rsidP="00000000" w:rsidRDefault="00000000" w:rsidRPr="00000000" w14:paraId="000007B3">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Quantization Invariance requirement (including top-N presence invariance)</w:t>
      </w:r>
      <w:r w:rsidDel="00000000" w:rsidR="00000000" w:rsidRPr="00000000">
        <w:rPr>
          <w:rtl w:val="0"/>
        </w:rPr>
      </w:r>
    </w:p>
    <w:p w:rsidR="00000000" w:rsidDel="00000000" w:rsidP="00000000" w:rsidRDefault="00000000" w:rsidRPr="00000000" w14:paraId="000007B4">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Semantic Entropy Shield bounds (allowed transforms and ε)</w:t>
      </w:r>
      <w:r w:rsidDel="00000000" w:rsidR="00000000" w:rsidRPr="00000000">
        <w:rPr>
          <w:rtl w:val="0"/>
        </w:rPr>
      </w:r>
    </w:p>
    <w:p w:rsidR="00000000" w:rsidDel="00000000" w:rsidP="00000000" w:rsidRDefault="00000000" w:rsidRPr="00000000" w14:paraId="000007B5">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Consolidation Phase triggers, emergency completion rule, and safety limits</w:t>
      </w:r>
      <w:r w:rsidDel="00000000" w:rsidR="00000000" w:rsidRPr="00000000">
        <w:rPr>
          <w:rtl w:val="0"/>
        </w:rPr>
      </w:r>
    </w:p>
    <w:p w:rsidR="00000000" w:rsidDel="00000000" w:rsidP="00000000" w:rsidRDefault="00000000" w:rsidRPr="00000000" w14:paraId="000007B6">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Meta-changes spend a quarantine period before activation. The core source receives periodic human review.</w:t>
      </w:r>
      <w:r w:rsidDel="00000000" w:rsidR="00000000" w:rsidRPr="00000000">
        <w:rPr>
          <w:rtl w:val="0"/>
        </w:rPr>
      </w:r>
    </w:p>
    <w:p w:rsidR="00000000" w:rsidDel="00000000" w:rsidP="00000000" w:rsidRDefault="00000000" w:rsidRPr="00000000" w14:paraId="000007B7">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Consolidation Phase  </w:t>
      </w:r>
      <w:r w:rsidDel="00000000" w:rsidR="00000000" w:rsidRPr="00000000">
        <w:rPr>
          <w:rtl w:val="0"/>
        </w:rPr>
      </w:r>
    </w:p>
    <w:p w:rsidR="00000000" w:rsidDel="00000000" w:rsidP="00000000" w:rsidRDefault="00000000" w:rsidRPr="00000000" w14:paraId="000007B8">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Continuous Fast search produces adapter fragmentation. Consolidation Phase counters this.</w:t>
      </w:r>
      <w:r w:rsidDel="00000000" w:rsidR="00000000" w:rsidRPr="00000000">
        <w:rPr>
          <w:rtl w:val="0"/>
        </w:rPr>
      </w:r>
    </w:p>
    <w:p w:rsidR="00000000" w:rsidDel="00000000" w:rsidP="00000000" w:rsidRDefault="00000000" w:rsidRPr="00000000" w14:paraId="000007B9">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Triggers (any, under core control):</w:t>
      </w:r>
      <w:r w:rsidDel="00000000" w:rsidR="00000000" w:rsidRPr="00000000">
        <w:rPr>
          <w:rtl w:val="0"/>
        </w:rPr>
      </w:r>
    </w:p>
    <w:p w:rsidR="00000000" w:rsidDel="00000000" w:rsidP="00000000" w:rsidRDefault="00000000" w:rsidRPr="00000000" w14:paraId="000007BA">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wall-clock interval: deployment-specific monitoring interval to be empirically qualified</w:t>
      </w:r>
      <w:r w:rsidDel="00000000" w:rsidR="00000000" w:rsidRPr="00000000">
        <w:rPr>
          <w:rtl w:val="0"/>
        </w:rPr>
      </w:r>
    </w:p>
    <w:p w:rsidR="00000000" w:rsidDel="00000000" w:rsidP="00000000" w:rsidRDefault="00000000" w:rsidRPr="00000000" w14:paraId="000007BB">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sustained drop in success density</w:t>
      </w:r>
      <w:r w:rsidDel="00000000" w:rsidR="00000000" w:rsidRPr="00000000">
        <w:rPr>
          <w:rtl w:val="0"/>
        </w:rPr>
      </w:r>
    </w:p>
    <w:p w:rsidR="00000000" w:rsidDel="00000000" w:rsidP="00000000" w:rsidRDefault="00000000" w:rsidRPr="00000000" w14:paraId="000007BC">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fragmentation metric exceeding threshold</w:t>
      </w:r>
      <w:r w:rsidDel="00000000" w:rsidR="00000000" w:rsidRPr="00000000">
        <w:rPr>
          <w:rtl w:val="0"/>
        </w:rPr>
      </w:r>
    </w:p>
    <w:p w:rsidR="00000000" w:rsidDel="00000000" w:rsidP="00000000" w:rsidRDefault="00000000" w:rsidRPr="00000000" w14:paraId="000007BD">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Fragmentation metric (explicit):</w:t>
      </w:r>
      <w:r w:rsidDel="00000000" w:rsidR="00000000" w:rsidRPr="00000000">
        <w:rPr>
          <w:rtl w:val="0"/>
        </w:rPr>
      </w:r>
    </w:p>
    <w:p w:rsidR="00000000" w:rsidDel="00000000" w:rsidP="00000000" w:rsidRDefault="00000000" w:rsidRPr="00000000" w14:paraId="000007BE">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aggregate active adapter rank exceeds the deployment-specific resource ceiling, or</w:t>
      </w:r>
      <w:r w:rsidDel="00000000" w:rsidR="00000000" w:rsidRPr="00000000">
        <w:rPr>
          <w:rtl w:val="0"/>
        </w:rPr>
      </w:r>
    </w:p>
    <w:p w:rsidR="00000000" w:rsidDel="00000000" w:rsidP="00000000" w:rsidRDefault="00000000" w:rsidRPr="00000000" w14:paraId="000007BF">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average pairwise cosine similarity of recent accepted execution traces falls below the deployment-specific diversity boundary, indicating loss of diversity and proliferation of near-duplicates.</w:t>
      </w:r>
      <w:r w:rsidDel="00000000" w:rsidR="00000000" w:rsidRPr="00000000">
        <w:rPr>
          <w:rtl w:val="0"/>
        </w:rPr>
      </w:r>
    </w:p>
    <w:p w:rsidR="00000000" w:rsidDel="00000000" w:rsidP="00000000" w:rsidRDefault="00000000" w:rsidRPr="00000000" w14:paraId="000007C0">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During the phase:</w:t>
      </w:r>
      <w:r w:rsidDel="00000000" w:rsidR="00000000" w:rsidRPr="00000000">
        <w:rPr>
          <w:rtl w:val="0"/>
        </w:rPr>
      </w:r>
    </w:p>
    <w:p w:rsidR="00000000" w:rsidDel="00000000" w:rsidP="00000000" w:rsidRDefault="00000000" w:rsidRPr="00000000" w14:paraId="000007C1">
      <w:pPr>
        <w:spacing w:after="80" w:before="12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1. Fast branch is paused.</w:t>
      </w:r>
      <w:r w:rsidDel="00000000" w:rsidR="00000000" w:rsidRPr="00000000">
        <w:rPr>
          <w:rtl w:val="0"/>
        </w:rPr>
      </w:r>
    </w:p>
    <w:p w:rsidR="00000000" w:rsidDel="00000000" w:rsidP="00000000" w:rsidRDefault="00000000" w:rsidRPr="00000000" w14:paraId="000007C2">
      <w:pPr>
        <w:spacing w:after="80" w:before="12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2. Successful medium-level adapters are collected.</w:t>
      </w:r>
      <w:r w:rsidDel="00000000" w:rsidR="00000000" w:rsidRPr="00000000">
        <w:rPr>
          <w:rtl w:val="0"/>
        </w:rPr>
      </w:r>
    </w:p>
    <w:p w:rsidR="00000000" w:rsidDel="00000000" w:rsidP="00000000" w:rsidRDefault="00000000" w:rsidRPr="00000000" w14:paraId="000007C3">
      <w:pPr>
        <w:spacing w:after="80" w:before="12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3. Distillation or merging is performed (Ties-Merging, SVD-based methods, or equivalent).</w:t>
      </w:r>
      <w:r w:rsidDel="00000000" w:rsidR="00000000" w:rsidRPr="00000000">
        <w:rPr>
          <w:rtl w:val="0"/>
        </w:rPr>
      </w:r>
    </w:p>
    <w:p w:rsidR="00000000" w:rsidDel="00000000" w:rsidP="00000000" w:rsidRDefault="00000000" w:rsidRPr="00000000" w14:paraId="000007C4">
      <w:pPr>
        <w:spacing w:after="80" w:before="12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4. The resulting compact set replaces the previous medium pool after verification against the Anchor Dataset, competence-trace vector, and selective Quantization Invariance checks.</w:t>
      </w:r>
      <w:r w:rsidDel="00000000" w:rsidR="00000000" w:rsidRPr="00000000">
        <w:rPr>
          <w:rtl w:val="0"/>
        </w:rPr>
      </w:r>
    </w:p>
    <w:p w:rsidR="00000000" w:rsidDel="00000000" w:rsidP="00000000" w:rsidRDefault="00000000" w:rsidRPr="00000000" w14:paraId="000007C5">
      <w:pPr>
        <w:spacing w:after="80" w:before="12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5. Fast search resumes.</w:t>
      </w:r>
      <w:r w:rsidDel="00000000" w:rsidR="00000000" w:rsidRPr="00000000">
        <w:rPr>
          <w:rtl w:val="0"/>
        </w:rPr>
      </w:r>
    </w:p>
    <w:p w:rsidR="00000000" w:rsidDel="00000000" w:rsidP="00000000" w:rsidRDefault="00000000" w:rsidRPr="00000000" w14:paraId="000007C6">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If the Fast branch records success density at or below the declared FAST_SUCCESS_DENSITY_FLOOR for a full interval (default the declared monitoring interval), the Consolidation cycle is declared Emergency Complete. This status counts toward consecutive failed cycles and thereby permits the specification rollback rule to activate. Without this rule a prolonged zero-success period could prevent cycles from ever completing and leave the rollback path unreachable.</w:t>
      </w:r>
      <w:r w:rsidDel="00000000" w:rsidR="00000000" w:rsidRPr="00000000">
        <w:rPr>
          <w:rtl w:val="0"/>
        </w:rPr>
      </w:r>
    </w:p>
    <w:p w:rsidR="00000000" w:rsidDel="00000000" w:rsidP="00000000" w:rsidRDefault="00000000" w:rsidRPr="00000000" w14:paraId="000007C7">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Shadow remains untouched except for optional very slow EMA. All steps are logged.</w:t>
      </w:r>
      <w:r w:rsidDel="00000000" w:rsidR="00000000" w:rsidRPr="00000000">
        <w:rPr>
          <w:rtl w:val="0"/>
        </w:rPr>
      </w:r>
    </w:p>
    <w:p w:rsidR="00000000" w:rsidDel="00000000" w:rsidP="00000000" w:rsidRDefault="00000000" w:rsidRPr="00000000" w14:paraId="000007C8">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4. Supporting Components</w:t>
      </w:r>
      <w:r w:rsidDel="00000000" w:rsidR="00000000" w:rsidRPr="00000000">
        <w:rPr>
          <w:rtl w:val="0"/>
        </w:rPr>
      </w:r>
    </w:p>
    <w:p w:rsidR="00000000" w:rsidDel="00000000" w:rsidP="00000000" w:rsidRDefault="00000000" w:rsidRPr="00000000" w14:paraId="000007C9">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Anchor Dataset keeps an immutable set of original verified tasks plus a rotating set of later tasks that passed multi-stage checks (critic passes and shadow-copy comparison).</w:t>
      </w:r>
      <w:r w:rsidDel="00000000" w:rsidR="00000000" w:rsidRPr="00000000">
        <w:rPr>
          <w:rtl w:val="0"/>
        </w:rPr>
      </w:r>
    </w:p>
    <w:p w:rsidR="00000000" w:rsidDel="00000000" w:rsidP="00000000" w:rsidRDefault="00000000" w:rsidRPr="00000000" w14:paraId="000007CA">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Generator, attacker, and critic run as separate LoRA heads on one shared base model. Credit assignment considers both final results and intermediate steps. Unusual patterns in hidden-activation distributions trigger extra checks. The critic also executes the restricted refactorings required by the Semantic Entropy Shield.</w:t>
      </w:r>
      <w:r w:rsidDel="00000000" w:rsidR="00000000" w:rsidRPr="00000000">
        <w:rPr>
          <w:rtl w:val="0"/>
        </w:rPr>
      </w:r>
    </w:p>
    <w:p w:rsidR="00000000" w:rsidDel="00000000" w:rsidP="00000000" w:rsidRDefault="00000000" w:rsidRPr="00000000" w14:paraId="000007CB">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Silent degradation is detected by regular long-horizon comparisons between medium and shadow. Clear performance drops trigger rollback.</w:t>
      </w:r>
      <w:r w:rsidDel="00000000" w:rsidR="00000000" w:rsidRPr="00000000">
        <w:rPr>
          <w:rtl w:val="0"/>
        </w:rPr>
      </w:r>
    </w:p>
    <w:p w:rsidR="00000000" w:rsidDel="00000000" w:rsidP="00000000" w:rsidRDefault="00000000" w:rsidRPr="00000000" w14:paraId="000007CC">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 compact competence-trace vector records long-term achievements. The shadow copy must preserve performance on this vector. The same vector can guide search toward under-explored basins.</w:t>
      </w:r>
      <w:r w:rsidDel="00000000" w:rsidR="00000000" w:rsidRPr="00000000">
        <w:rPr>
          <w:rtl w:val="0"/>
        </w:rPr>
      </w:r>
    </w:p>
    <w:p w:rsidR="00000000" w:rsidDel="00000000" w:rsidP="00000000" w:rsidRDefault="00000000" w:rsidRPr="00000000" w14:paraId="000007CD">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 lightweight self-model tracks which kinds of changes help and where current limits lie. It is checked against real results; divergence reduces its influence. The self-model also records Consolidation outcomes within core-imposed bounds.</w:t>
      </w:r>
      <w:r w:rsidDel="00000000" w:rsidR="00000000" w:rsidRPr="00000000">
        <w:rPr>
          <w:rtl w:val="0"/>
        </w:rPr>
      </w:r>
    </w:p>
    <w:p w:rsidR="00000000" w:rsidDel="00000000" w:rsidP="00000000" w:rsidRDefault="00000000" w:rsidRPr="00000000" w14:paraId="000007CE">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5. Bootstrap and Implementation Stages</w:t>
      </w:r>
      <w:r w:rsidDel="00000000" w:rsidR="00000000" w:rsidRPr="00000000">
        <w:rPr>
          <w:rtl w:val="0"/>
        </w:rPr>
      </w:r>
    </w:p>
    <w:p w:rsidR="00000000" w:rsidDel="00000000" w:rsidP="00000000" w:rsidRDefault="00000000" w:rsidRPr="00000000" w14:paraId="000007CF">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initial phase – Bootstrap  </w:t>
      </w:r>
      <w:r w:rsidDel="00000000" w:rsidR="00000000" w:rsidRPr="00000000">
        <w:rPr>
          <w:rtl w:val="0"/>
        </w:rPr>
      </w:r>
    </w:p>
    <w:p w:rsidR="00000000" w:rsidDel="00000000" w:rsidP="00000000" w:rsidRDefault="00000000" w:rsidRPr="00000000" w14:paraId="000007D0">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Human operators curate the first Anchor Dataset, freeze the core constants (including Quantization Invariance parameters, Semantic Entropy Shield bounds, Consolidation triggers, the fragmentation metric, and the emergency completion rule), and set up baseline adapters and verification pipelines. At least two quantization levels of the base model must be available. Homogeneous quantization families are preferred.</w:t>
      </w:r>
      <w:r w:rsidDel="00000000" w:rsidR="00000000" w:rsidRPr="00000000">
        <w:rPr>
          <w:rtl w:val="0"/>
        </w:rPr>
      </w:r>
    </w:p>
    <w:p w:rsidR="00000000" w:rsidDel="00000000" w:rsidP="00000000" w:rsidRDefault="00000000" w:rsidRPr="00000000" w14:paraId="000007D1">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first implementation phase – Single node  </w:t>
      </w:r>
      <w:r w:rsidDel="00000000" w:rsidR="00000000" w:rsidRPr="00000000">
        <w:rPr>
          <w:rtl w:val="0"/>
        </w:rPr>
      </w:r>
    </w:p>
    <w:p w:rsidR="00000000" w:rsidDel="00000000" w:rsidP="00000000" w:rsidRDefault="00000000" w:rsidRPr="00000000" w14:paraId="000007D2">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Run the full fast/medium/shadow loop on one machine. Validate trace collection, NCD scoring, orthogonality, dual-quantization checks, and the limited Semantic Entropy Shield. Perform at least one Consolidation Phase.  </w:t>
      </w:r>
      <w:r w:rsidDel="00000000" w:rsidR="00000000" w:rsidRPr="00000000">
        <w:rPr>
          <w:rtl w:val="0"/>
        </w:rPr>
      </w:r>
    </w:p>
    <w:p w:rsidR="00000000" w:rsidDel="00000000" w:rsidP="00000000" w:rsidRDefault="00000000" w:rsidRPr="00000000" w14:paraId="000007D3">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Acceptance criterion: the medium version must run for the declared monitoring interval under continuous fast search with no regression relative to the shadow copy and must survive one Consolidation Cycle with preserved competence-trace performance.</w:t>
      </w:r>
      <w:r w:rsidDel="00000000" w:rsidR="00000000" w:rsidRPr="00000000">
        <w:rPr>
          <w:rtl w:val="0"/>
        </w:rPr>
      </w:r>
    </w:p>
    <w:p w:rsidR="00000000" w:rsidDel="00000000" w:rsidP="00000000" w:rsidRDefault="00000000" w:rsidRPr="00000000" w14:paraId="000007D4">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subsequent implementation phase – Small cluster  </w:t>
      </w:r>
      <w:r w:rsidDel="00000000" w:rsidR="00000000" w:rsidRPr="00000000">
        <w:rPr>
          <w:rtl w:val="0"/>
        </w:rPr>
      </w:r>
    </w:p>
    <w:p w:rsidR="00000000" w:rsidDel="00000000" w:rsidP="00000000" w:rsidRDefault="00000000" w:rsidRPr="00000000" w14:paraId="000007D5">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Add shared storage and the arbitrator. Spread roles across a small distributed deployment. Enable full monitoring, quarantine, and distributed Consolidation.</w:t>
      </w:r>
      <w:r w:rsidDel="00000000" w:rsidR="00000000" w:rsidRPr="00000000">
        <w:rPr>
          <w:rtl w:val="0"/>
        </w:rPr>
      </w:r>
    </w:p>
    <w:p w:rsidR="00000000" w:rsidDel="00000000" w:rsidP="00000000" w:rsidRDefault="00000000" w:rsidRPr="00000000" w14:paraId="000007D6">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Critical Interfaces  </w:t>
      </w:r>
      <w:r w:rsidDel="00000000" w:rsidR="00000000" w:rsidRPr="00000000">
        <w:rPr>
          <w:rtl w:val="0"/>
        </w:rPr>
      </w:r>
    </w:p>
    <w:p w:rsidR="00000000" w:rsidDel="00000000" w:rsidP="00000000" w:rsidRDefault="00000000" w:rsidRPr="00000000" w14:paraId="000007D7">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Before the first implementation phase the following schemas must be frozen: Execution Trace Vector, NCD result, Scale Transition Decision, Quantization Invariance Report, Semantic Entropy Shield Report, and Consolidation Decision. Protobuf is preferred; JSON is acceptable during early prototyping.</w:t>
      </w:r>
      <w:r w:rsidDel="00000000" w:rsidR="00000000" w:rsidRPr="00000000">
        <w:rPr>
          <w:rtl w:val="0"/>
        </w:rPr>
      </w:r>
    </w:p>
    <w:p w:rsidR="00000000" w:rsidDel="00000000" w:rsidP="00000000" w:rsidRDefault="00000000" w:rsidRPr="00000000" w14:paraId="000007D8">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6. Practical Tooling (2026)</w:t>
      </w:r>
      <w:r w:rsidDel="00000000" w:rsidR="00000000" w:rsidRPr="00000000">
        <w:rPr>
          <w:rtl w:val="0"/>
        </w:rPr>
      </w:r>
    </w:p>
    <w:p w:rsidR="00000000" w:rsidDel="00000000" w:rsidP="00000000" w:rsidRDefault="00000000" w:rsidRPr="00000000" w14:paraId="000007D9">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Model serving and LoRA: MLX, llama.cpp, or vLLM (must support at least two quantization formats)</w:t>
      </w:r>
      <w:r w:rsidDel="00000000" w:rsidR="00000000" w:rsidRPr="00000000">
        <w:rPr>
          <w:rtl w:val="0"/>
        </w:rPr>
      </w:r>
    </w:p>
    <w:p w:rsidR="00000000" w:rsidDel="00000000" w:rsidP="00000000" w:rsidRDefault="00000000" w:rsidRPr="00000000" w14:paraId="000007DA">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Sandboxing: Wasmtime (preferred) or gVisor / Firecracker</w:t>
      </w:r>
      <w:r w:rsidDel="00000000" w:rsidR="00000000" w:rsidRPr="00000000">
        <w:rPr>
          <w:rtl w:val="0"/>
        </w:rPr>
      </w:r>
    </w:p>
    <w:p w:rsidR="00000000" w:rsidDel="00000000" w:rsidP="00000000" w:rsidRDefault="00000000" w:rsidRPr="00000000" w14:paraId="000007DB">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Fuzzing: coverage-guided tools</w:t>
      </w:r>
      <w:r w:rsidDel="00000000" w:rsidR="00000000" w:rsidRPr="00000000">
        <w:rPr>
          <w:rtl w:val="0"/>
        </w:rPr>
      </w:r>
    </w:p>
    <w:p w:rsidR="00000000" w:rsidDel="00000000" w:rsidP="00000000" w:rsidRDefault="00000000" w:rsidRPr="00000000" w14:paraId="000007DC">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SMT checks: Z3 with short timeouts</w:t>
      </w:r>
      <w:r w:rsidDel="00000000" w:rsidR="00000000" w:rsidRPr="00000000">
        <w:rPr>
          <w:rtl w:val="0"/>
        </w:rPr>
      </w:r>
    </w:p>
    <w:p w:rsidR="00000000" w:rsidDel="00000000" w:rsidP="00000000" w:rsidRDefault="00000000" w:rsidRPr="00000000" w14:paraId="000007DD">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Trace collection: light instrumentation of calls and coverage</w:t>
      </w:r>
      <w:r w:rsidDel="00000000" w:rsidR="00000000" w:rsidRPr="00000000">
        <w:rPr>
          <w:rtl w:val="0"/>
        </w:rPr>
      </w:r>
    </w:p>
    <w:p w:rsidR="00000000" w:rsidDel="00000000" w:rsidP="00000000" w:rsidRDefault="00000000" w:rsidRPr="00000000" w14:paraId="000007DE">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Adapter merging: Ties-Merging or SVD-based implementations</w:t>
      </w:r>
      <w:r w:rsidDel="00000000" w:rsidR="00000000" w:rsidRPr="00000000">
        <w:rPr>
          <w:rtl w:val="0"/>
        </w:rPr>
      </w:r>
    </w:p>
    <w:p w:rsidR="00000000" w:rsidDel="00000000" w:rsidP="00000000" w:rsidRDefault="00000000" w:rsidRPr="00000000" w14:paraId="000007DF">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Storage: local NVMe plus simple networked file system</w:t>
      </w:r>
      <w:r w:rsidDel="00000000" w:rsidR="00000000" w:rsidRPr="00000000">
        <w:rPr>
          <w:rtl w:val="0"/>
        </w:rPr>
      </w:r>
    </w:p>
    <w:p w:rsidR="00000000" w:rsidDel="00000000" w:rsidP="00000000" w:rsidRDefault="00000000" w:rsidRPr="00000000" w14:paraId="000007E0">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Networking: high-bandwidth local networking recommended for clusters</w:t>
      </w:r>
      <w:r w:rsidDel="00000000" w:rsidR="00000000" w:rsidRPr="00000000">
        <w:rPr>
          <w:rtl w:val="0"/>
        </w:rPr>
      </w:r>
    </w:p>
    <w:p w:rsidR="00000000" w:rsidDel="00000000" w:rsidP="00000000" w:rsidRDefault="00000000" w:rsidRPr="00000000" w14:paraId="000007E1">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7. Minimal Monitoring Set and System-level Health Metrics</w:t>
      </w:r>
      <w:r w:rsidDel="00000000" w:rsidR="00000000" w:rsidRPr="00000000">
        <w:rPr>
          <w:rtl w:val="0"/>
        </w:rPr>
      </w:r>
    </w:p>
    <w:p w:rsidR="00000000" w:rsidDel="00000000" w:rsidP="00000000" w:rsidRDefault="00000000" w:rsidRPr="00000000" w14:paraId="000007E2">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Operational monitoring:</w:t>
      </w:r>
      <w:r w:rsidDel="00000000" w:rsidR="00000000" w:rsidRPr="00000000">
        <w:rPr>
          <w:rtl w:val="0"/>
        </w:rPr>
      </w:r>
    </w:p>
    <w:p w:rsidR="00000000" w:rsidDel="00000000" w:rsidP="00000000" w:rsidRDefault="00000000" w:rsidRPr="00000000" w14:paraId="000007E3">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Success density at each scale</w:t>
      </w:r>
      <w:r w:rsidDel="00000000" w:rsidR="00000000" w:rsidRPr="00000000">
        <w:rPr>
          <w:rtl w:val="0"/>
        </w:rPr>
      </w:r>
    </w:p>
    <w:p w:rsidR="00000000" w:rsidDel="00000000" w:rsidP="00000000" w:rsidRDefault="00000000" w:rsidRPr="00000000" w14:paraId="000007E4">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Distribution of trace similarity</w:t>
      </w:r>
      <w:r w:rsidDel="00000000" w:rsidR="00000000" w:rsidRPr="00000000">
        <w:rPr>
          <w:rtl w:val="0"/>
        </w:rPr>
      </w:r>
    </w:p>
    <w:p w:rsidR="00000000" w:rsidDel="00000000" w:rsidP="00000000" w:rsidRDefault="00000000" w:rsidRPr="00000000" w14:paraId="000007E5">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Compression ratios of accepted solutions</w:t>
      </w:r>
      <w:r w:rsidDel="00000000" w:rsidR="00000000" w:rsidRPr="00000000">
        <w:rPr>
          <w:rtl w:val="0"/>
        </w:rPr>
      </w:r>
    </w:p>
    <w:p w:rsidR="00000000" w:rsidDel="00000000" w:rsidP="00000000" w:rsidRDefault="00000000" w:rsidRPr="00000000" w14:paraId="000007E6">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Performance gap between shadow and medium on long tasks</w:t>
      </w:r>
      <w:r w:rsidDel="00000000" w:rsidR="00000000" w:rsidRPr="00000000">
        <w:rPr>
          <w:rtl w:val="0"/>
        </w:rPr>
      </w:r>
    </w:p>
    <w:p w:rsidR="00000000" w:rsidDel="00000000" w:rsidP="00000000" w:rsidRDefault="00000000" w:rsidRPr="00000000" w14:paraId="000007E7">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Queue lengths and resource use</w:t>
      </w:r>
      <w:r w:rsidDel="00000000" w:rsidR="00000000" w:rsidRPr="00000000">
        <w:rPr>
          <w:rtl w:val="0"/>
        </w:rPr>
      </w:r>
    </w:p>
    <w:p w:rsidR="00000000" w:rsidDel="00000000" w:rsidP="00000000" w:rsidRDefault="00000000" w:rsidRPr="00000000" w14:paraId="000007E8">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Rate of activation anomalies</w:t>
      </w:r>
      <w:r w:rsidDel="00000000" w:rsidR="00000000" w:rsidRPr="00000000">
        <w:rPr>
          <w:rtl w:val="0"/>
        </w:rPr>
      </w:r>
    </w:p>
    <w:p w:rsidR="00000000" w:rsidDel="00000000" w:rsidP="00000000" w:rsidRDefault="00000000" w:rsidRPr="00000000" w14:paraId="000007E9">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Rate of syntactically invalid outputs</w:t>
      </w:r>
      <w:r w:rsidDel="00000000" w:rsidR="00000000" w:rsidRPr="00000000">
        <w:rPr>
          <w:rtl w:val="0"/>
        </w:rPr>
      </w:r>
    </w:p>
    <w:p w:rsidR="00000000" w:rsidDel="00000000" w:rsidP="00000000" w:rsidRDefault="00000000" w:rsidRPr="00000000" w14:paraId="000007EA">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Quantization Invariance failure rate</w:t>
      </w:r>
      <w:r w:rsidDel="00000000" w:rsidR="00000000" w:rsidRPr="00000000">
        <w:rPr>
          <w:rtl w:val="0"/>
        </w:rPr>
      </w:r>
    </w:p>
    <w:p w:rsidR="00000000" w:rsidDel="00000000" w:rsidP="00000000" w:rsidRDefault="00000000" w:rsidRPr="00000000" w14:paraId="000007EB">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Semantic Entropy Shield rejection rate and δ_NCD distribution</w:t>
      </w:r>
      <w:r w:rsidDel="00000000" w:rsidR="00000000" w:rsidRPr="00000000">
        <w:rPr>
          <w:rtl w:val="0"/>
        </w:rPr>
      </w:r>
    </w:p>
    <w:p w:rsidR="00000000" w:rsidDel="00000000" w:rsidP="00000000" w:rsidRDefault="00000000" w:rsidRPr="00000000" w14:paraId="000007EC">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Adapter pool size / fragmentation metric and Consolidation frequency</w:t>
      </w:r>
      <w:r w:rsidDel="00000000" w:rsidR="00000000" w:rsidRPr="00000000">
        <w:rPr>
          <w:rtl w:val="0"/>
        </w:rPr>
      </w:r>
    </w:p>
    <w:p w:rsidR="00000000" w:rsidDel="00000000" w:rsidP="00000000" w:rsidRDefault="00000000" w:rsidRPr="00000000" w14:paraId="000007ED">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Count of Emergency Complete consolidations</w:t>
      </w:r>
      <w:r w:rsidDel="00000000" w:rsidR="00000000" w:rsidRPr="00000000">
        <w:rPr>
          <w:rtl w:val="0"/>
        </w:rPr>
      </w:r>
    </w:p>
    <w:p w:rsidR="00000000" w:rsidDel="00000000" w:rsidP="00000000" w:rsidRDefault="00000000" w:rsidRPr="00000000" w14:paraId="000007EE">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System-level health metrics (long-horizon):</w:t>
      </w:r>
      <w:r w:rsidDel="00000000" w:rsidR="00000000" w:rsidRPr="00000000">
        <w:rPr>
          <w:rtl w:val="0"/>
        </w:rPr>
      </w:r>
    </w:p>
    <w:p w:rsidR="00000000" w:rsidDel="00000000" w:rsidP="00000000" w:rsidRDefault="00000000" w:rsidRPr="00000000" w14:paraId="000007EF">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Competence-trace retention rate (Shadow vs Medium)</w:t>
      </w:r>
      <w:r w:rsidDel="00000000" w:rsidR="00000000" w:rsidRPr="00000000">
        <w:rPr>
          <w:rtl w:val="0"/>
        </w:rPr>
      </w:r>
    </w:p>
    <w:p w:rsidR="00000000" w:rsidDel="00000000" w:rsidP="00000000" w:rsidRDefault="00000000" w:rsidRPr="00000000" w14:paraId="000007F0">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Quantization Invariance pass rate on promoted candidates</w:t>
      </w:r>
      <w:r w:rsidDel="00000000" w:rsidR="00000000" w:rsidRPr="00000000">
        <w:rPr>
          <w:rtl w:val="0"/>
        </w:rPr>
      </w:r>
    </w:p>
    <w:p w:rsidR="00000000" w:rsidDel="00000000" w:rsidP="00000000" w:rsidRDefault="00000000" w:rsidRPr="00000000" w14:paraId="000007F1">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Fragmentation index before and after Consolidation</w:t>
      </w:r>
      <w:r w:rsidDel="00000000" w:rsidR="00000000" w:rsidRPr="00000000">
        <w:rPr>
          <w:rtl w:val="0"/>
        </w:rPr>
      </w:r>
    </w:p>
    <w:p w:rsidR="00000000" w:rsidDel="00000000" w:rsidP="00000000" w:rsidRDefault="00000000" w:rsidRPr="00000000" w14:paraId="000007F2">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Rate of specification tightenings and controlled rollbacks</w:t>
      </w:r>
      <w:r w:rsidDel="00000000" w:rsidR="00000000" w:rsidRPr="00000000">
        <w:rPr>
          <w:rtl w:val="0"/>
        </w:rPr>
      </w:r>
    </w:p>
    <w:p w:rsidR="00000000" w:rsidDel="00000000" w:rsidP="00000000" w:rsidRDefault="00000000" w:rsidRPr="00000000" w14:paraId="000007F3">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Long-horizon regression frequency</w:t>
      </w:r>
      <w:r w:rsidDel="00000000" w:rsidR="00000000" w:rsidRPr="00000000">
        <w:rPr>
          <w:rtl w:val="0"/>
        </w:rPr>
      </w:r>
    </w:p>
    <w:p w:rsidR="00000000" w:rsidDel="00000000" w:rsidP="00000000" w:rsidRDefault="00000000" w:rsidRPr="00000000" w14:paraId="000007F4">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These metrics are expected to remain inside pre-defined green bands. Persistent departure triggers human review.</w:t>
      </w:r>
      <w:r w:rsidDel="00000000" w:rsidR="00000000" w:rsidRPr="00000000">
        <w:rPr>
          <w:rtl w:val="0"/>
        </w:rPr>
      </w:r>
    </w:p>
    <w:p w:rsidR="00000000" w:rsidDel="00000000" w:rsidP="00000000" w:rsidRDefault="00000000" w:rsidRPr="00000000" w14:paraId="000007F5">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8. Computational Cost Model (approximate)</w:t>
      </w:r>
      <w:r w:rsidDel="00000000" w:rsidR="00000000" w:rsidRPr="00000000">
        <w:rPr>
          <w:rtl w:val="0"/>
        </w:rPr>
      </w:r>
    </w:p>
    <w:p w:rsidR="00000000" w:rsidDel="00000000" w:rsidP="00000000" w:rsidRDefault="00000000" w:rsidRPr="00000000" w14:paraId="000007F6">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Dual-quantization checks increase evaluation cost when fully applied. Their deployment frequency and sampling policy shall be established by empirical qualification and the declared operating envelope.</w:t>
      </w:r>
      <w:r w:rsidDel="00000000" w:rsidR="00000000" w:rsidRPr="00000000">
        <w:rPr>
          <w:rtl w:val="0"/>
        </w:rPr>
      </w:r>
    </w:p>
    <w:p w:rsidR="00000000" w:rsidDel="00000000" w:rsidP="00000000" w:rsidRDefault="00000000" w:rsidRPr="00000000" w14:paraId="000007F7">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Semantic Entropy Shield adds a modest constant factor (restricted refactorings are cheap relative to full test suites).  </w:t>
      </w:r>
      <w:r w:rsidDel="00000000" w:rsidR="00000000" w:rsidRPr="00000000">
        <w:rPr>
          <w:rtl w:val="0"/>
        </w:rPr>
      </w:r>
    </w:p>
    <w:p w:rsidR="00000000" w:rsidDel="00000000" w:rsidP="00000000" w:rsidRDefault="00000000" w:rsidRPr="00000000" w14:paraId="000007F8">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Consolidation Phase is infrequent and typically consumes a few percent of total compute over long runs.  </w:t>
      </w:r>
      <w:r w:rsidDel="00000000" w:rsidR="00000000" w:rsidRPr="00000000">
        <w:rPr>
          <w:rtl w:val="0"/>
        </w:rPr>
      </w:r>
    </w:p>
    <w:p w:rsidR="00000000" w:rsidDel="00000000" w:rsidP="00000000" w:rsidRDefault="00000000" w:rsidRPr="00000000" w14:paraId="000007F9">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design keeps the majority of cycles on search and verification rather than on protective mechanisms.</w:t>
      </w:r>
      <w:r w:rsidDel="00000000" w:rsidR="00000000" w:rsidRPr="00000000">
        <w:rPr>
          <w:rtl w:val="0"/>
        </w:rPr>
      </w:r>
    </w:p>
    <w:p w:rsidR="00000000" w:rsidDel="00000000" w:rsidP="00000000" w:rsidRDefault="00000000" w:rsidRPr="00000000" w14:paraId="000007FA">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9. Intended Domains</w:t>
      </w:r>
      <w:r w:rsidDel="00000000" w:rsidR="00000000" w:rsidRPr="00000000">
        <w:rPr>
          <w:rtl w:val="0"/>
        </w:rPr>
      </w:r>
    </w:p>
    <w:p w:rsidR="00000000" w:rsidDel="00000000" w:rsidP="00000000" w:rsidRDefault="00000000" w:rsidRPr="00000000" w14:paraId="000007FB">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Compiler and code optimization — success measured by runtime and code size on a fixed benchmark suite</w:t>
      </w:r>
      <w:r w:rsidDel="00000000" w:rsidR="00000000" w:rsidRPr="00000000">
        <w:rPr>
          <w:rtl w:val="0"/>
        </w:rPr>
      </w:r>
    </w:p>
    <w:p w:rsidR="00000000" w:rsidDel="00000000" w:rsidP="00000000" w:rsidRDefault="00000000" w:rsidRPr="00000000" w14:paraId="000007FC">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Search for new mathematical procedures — success measured by verified identities or proven complexity improvements</w:t>
      </w:r>
      <w:r w:rsidDel="00000000" w:rsidR="00000000" w:rsidRPr="00000000">
        <w:rPr>
          <w:rtl w:val="0"/>
        </w:rPr>
      </w:r>
    </w:p>
    <w:p w:rsidR="00000000" w:rsidDel="00000000" w:rsidP="00000000" w:rsidRDefault="00000000" w:rsidRPr="00000000" w14:paraId="000007FD">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Automated improvement of algorithmic components — success measured by asymptotic or constant-factor gains on a fixed test suite</w:t>
      </w:r>
      <w:r w:rsidDel="00000000" w:rsidR="00000000" w:rsidRPr="00000000">
        <w:rPr>
          <w:rtl w:val="0"/>
        </w:rPr>
      </w:r>
    </w:p>
    <w:p w:rsidR="00000000" w:rsidDel="00000000" w:rsidP="00000000" w:rsidRDefault="00000000" w:rsidRPr="00000000" w14:paraId="000007FE">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10. Remaining Limitations</w:t>
      </w:r>
      <w:r w:rsidDel="00000000" w:rsidR="00000000" w:rsidRPr="00000000">
        <w:rPr>
          <w:rtl w:val="0"/>
        </w:rPr>
      </w:r>
    </w:p>
    <w:p w:rsidR="00000000" w:rsidDel="00000000" w:rsidP="00000000" w:rsidRDefault="00000000" w:rsidRPr="00000000" w14:paraId="000007FF">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Oracle quality still matters. Complex forms of silent degradation can slip through. Trace collection and cluster coordination add engineering cost. Dual-quantization checks and the Semantic Entropy Shield increase verification latency (mitigated by selective application). </w:t>
      </w:r>
      <w:r w:rsidDel="00000000" w:rsidR="00000000" w:rsidRPr="00000000">
        <w:rPr>
          <w:rtl w:val="0"/>
        </w:rPr>
      </w:r>
    </w:p>
    <w:p w:rsidR="00000000" w:rsidDel="00000000" w:rsidP="00000000" w:rsidRDefault="00000000" w:rsidRPr="00000000" w14:paraId="00000800">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Consolidation Phase, if triggered too aggressively, can temporarily reduce exploration speed. Top-N presence invariance across quantization levels is a useful but still heuristic filter. Controlled specification rollback reduces the risk of permanent over-constraining but introduces its own need for careful trigger design. Mixed quantization families can inject additional noise into invariance checks. The design reduces these risks but does not remove them.</w:t>
      </w:r>
      <w:r w:rsidDel="00000000" w:rsidR="00000000" w:rsidRPr="00000000">
        <w:rPr>
          <w:rtl w:val="0"/>
        </w:rPr>
      </w:r>
    </w:p>
    <w:p w:rsidR="00000000" w:rsidDel="00000000" w:rsidP="00000000" w:rsidRDefault="00000000" w:rsidRPr="00000000" w14:paraId="00000801">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11. Closing Note</w:t>
      </w:r>
      <w:r w:rsidDel="00000000" w:rsidR="00000000" w:rsidRPr="00000000">
        <w:rPr>
          <w:rtl w:val="0"/>
        </w:rPr>
      </w:r>
    </w:p>
    <w:p w:rsidR="00000000" w:rsidDel="00000000" w:rsidP="00000000" w:rsidRDefault="00000000" w:rsidRPr="00000000" w14:paraId="00000802">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This revision keeps the original idea of a local bare-core system while adding explicit threat modeling, minimal formal transition conditions, system-level health metrics, a lightweight cost model, practical constraints on quantization invariance, an explicit fragmentation metric, a carefully gated rollback path for specifications, and an emergency completion rule that prevents consolidation deadlock. The architecture stays within the reach of current high-end local workstations and continues to prioritize long-horizon stability over unrestricted growth.</w:t>
      </w:r>
      <w:r w:rsidDel="00000000" w:rsidR="00000000" w:rsidRPr="00000000">
        <w:rPr>
          <w:rtl w:val="0"/>
        </w:rPr>
      </w:r>
    </w:p>
    <w:p w:rsidR="00000000" w:rsidDel="00000000" w:rsidP="00000000" w:rsidRDefault="00000000" w:rsidRPr="00000000" w14:paraId="00000803">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Chapter 6 — Appendix A: Core Data Schemas (minimal)</w:t>
      </w:r>
      <w:r w:rsidDel="00000000" w:rsidR="00000000" w:rsidRPr="00000000">
        <w:rPr>
          <w:rtl w:val="0"/>
        </w:rPr>
      </w:r>
    </w:p>
    <w:p w:rsidR="00000000" w:rsidDel="00000000" w:rsidP="00000000" w:rsidRDefault="00000000" w:rsidRPr="00000000" w14:paraId="00000804">
      <w:pPr>
        <w:pStyle w:val="Heading3"/>
        <w:spacing w:line="240" w:lineRule="auto"/>
        <w:rPr>
          <w:color w:val="073763"/>
        </w:rPr>
      </w:pPr>
      <w:r w:rsidDel="00000000" w:rsidR="00000000" w:rsidRPr="00000000">
        <w:rPr>
          <w:color w:val="073763"/>
          <w:rtl w:val="0"/>
        </w:rPr>
        <w:t xml:space="preserve">Execution Trace Vector (ETV)</w:t>
      </w:r>
    </w:p>
    <w:p w:rsidR="00000000" w:rsidDel="00000000" w:rsidP="00000000" w:rsidRDefault="00000000" w:rsidRPr="00000000" w14:paraId="00000805">
      <w:pPr>
        <w:spacing w:line="240" w:lineRule="auto"/>
        <w:rPr>
          <w:color w:val="073763"/>
        </w:rPr>
      </w:pPr>
      <w:r w:rsidDel="00000000" w:rsidR="00000000" w:rsidRPr="00000000">
        <w:rPr>
          <w:color w:val="073763"/>
          <w:rtl w:val="0"/>
        </w:rPr>
        <w:t xml:space="preserve">The Execution Trace Vector is the compact record used to preserve essential execution characteristics for later comparison and qualification analysis. It is intended to provide a stable representation of the execution substrate without reproducing the full runtime trace.</w:t>
      </w:r>
    </w:p>
    <w:p w:rsidR="00000000" w:rsidDel="00000000" w:rsidP="00000000" w:rsidRDefault="00000000" w:rsidRPr="00000000" w14:paraId="00000806">
      <w:pPr>
        <w:spacing w:line="240" w:lineRule="auto"/>
        <w:rPr>
          <w:color w:val="073763"/>
        </w:rPr>
      </w:pPr>
      <w:r w:rsidDel="00000000" w:rsidR="00000000" w:rsidRPr="00000000">
        <w:rPr>
          <w:color w:val="073763"/>
          <w:rtl w:val="0"/>
        </w:rPr>
        <w:t xml:space="preserve">The record contains the call-graph hash (call_graph_hash: bytes), the coverage summary (coverage_summary: bytes), the participating library set (library_set: repeated string), peak memory consumption (peak_memory_mb: uint32), and the access-pattern sketch (access_pattern_sketch: bytes).</w:t>
      </w:r>
    </w:p>
    <w:p w:rsidR="00000000" w:rsidDel="00000000" w:rsidP="00000000" w:rsidRDefault="00000000" w:rsidRPr="00000000" w14:paraId="00000807">
      <w:pPr>
        <w:pStyle w:val="Heading3"/>
        <w:spacing w:line="240" w:lineRule="auto"/>
        <w:rPr>
          <w:color w:val="073763"/>
        </w:rPr>
      </w:pPr>
      <w:r w:rsidDel="00000000" w:rsidR="00000000" w:rsidRPr="00000000">
        <w:rPr>
          <w:color w:val="073763"/>
          <w:rtl w:val="0"/>
        </w:rPr>
        <w:t xml:space="preserve">Scale Transition Decision</w:t>
      </w:r>
    </w:p>
    <w:p w:rsidR="00000000" w:rsidDel="00000000" w:rsidP="00000000" w:rsidRDefault="00000000" w:rsidRPr="00000000" w14:paraId="00000808">
      <w:pPr>
        <w:spacing w:line="240" w:lineRule="auto"/>
        <w:rPr>
          <w:color w:val="073763"/>
        </w:rPr>
      </w:pPr>
      <w:r w:rsidDel="00000000" w:rsidR="00000000" w:rsidRPr="00000000">
        <w:rPr>
          <w:color w:val="073763"/>
          <w:rtl w:val="0"/>
        </w:rPr>
        <w:t xml:space="preserve">The Scale Transition Decision records the evidence and decision associated with moving a candidate between the defined execution scales. It binds the transition to the candidate identity, the source and destination scales, the observed score change, and the required assurance checks.</w:t>
      </w:r>
    </w:p>
    <w:p w:rsidR="00000000" w:rsidDel="00000000" w:rsidP="00000000" w:rsidRDefault="00000000" w:rsidRPr="00000000" w14:paraId="00000809">
      <w:pPr>
        <w:spacing w:line="240" w:lineRule="auto"/>
        <w:rPr>
          <w:color w:val="073763"/>
        </w:rPr>
      </w:pPr>
      <w:r w:rsidDel="00000000" w:rsidR="00000000" w:rsidRPr="00000000">
        <w:rPr>
          <w:color w:val="073763"/>
          <w:rtl w:val="0"/>
        </w:rPr>
        <w:t xml:space="preserve">The record contains the candidate identifier (candidate_id: string), source and destination scales (from_scale: enum (fast, medium); to_scale: enum (medium, shadow)), score change (score_delta: float), anchor-regression result (anchor_regression: bool), attacker result (attacker_passed: bool), density measure (density: float), competence-trace preservation result (competence_trace_preserved: bool), quantization-invariance result (quantization_invariance_passed: bool), top-N invariance result (top_n_invariant: bool), Semantic Entropy Shield result (semantic_entropy_shield_passed: bool), the transition decision (decision: enum (accept, reject)), and its timestamp (timestamp: int64).</w:t>
      </w:r>
    </w:p>
    <w:p w:rsidR="00000000" w:rsidDel="00000000" w:rsidP="00000000" w:rsidRDefault="00000000" w:rsidRPr="00000000" w14:paraId="0000080A">
      <w:pPr>
        <w:pStyle w:val="Heading3"/>
        <w:spacing w:line="240" w:lineRule="auto"/>
        <w:rPr>
          <w:color w:val="073763"/>
        </w:rPr>
      </w:pPr>
      <w:r w:rsidDel="00000000" w:rsidR="00000000" w:rsidRPr="00000000">
        <w:rPr>
          <w:color w:val="073763"/>
          <w:rtl w:val="0"/>
        </w:rPr>
        <w:t xml:space="preserve">Quantization Invariance Report</w:t>
      </w:r>
    </w:p>
    <w:p w:rsidR="00000000" w:rsidDel="00000000" w:rsidP="00000000" w:rsidRDefault="00000000" w:rsidRPr="00000000" w14:paraId="0000080B">
      <w:pPr>
        <w:spacing w:line="240" w:lineRule="auto"/>
        <w:rPr>
          <w:color w:val="073763"/>
        </w:rPr>
      </w:pPr>
      <w:r w:rsidDel="00000000" w:rsidR="00000000" w:rsidRPr="00000000">
        <w:rPr>
          <w:color w:val="073763"/>
          <w:rtl w:val="0"/>
        </w:rPr>
        <w:t xml:space="preserve">The Quantization Invariance Report records the result of comparing a candidate across the declared quantization levels. It provides the trace-similarity measurement and the associated top-N invariance result used by the transition logic.</w:t>
      </w:r>
    </w:p>
    <w:p w:rsidR="00000000" w:rsidDel="00000000" w:rsidP="00000000" w:rsidRDefault="00000000" w:rsidRPr="00000000" w14:paraId="0000080C">
      <w:pPr>
        <w:spacing w:line="240" w:lineRule="auto"/>
        <w:rPr>
          <w:color w:val="073763"/>
        </w:rPr>
      </w:pPr>
      <w:r w:rsidDel="00000000" w:rsidR="00000000" w:rsidRPr="00000000">
        <w:rPr>
          <w:color w:val="073763"/>
          <w:rtl w:val="0"/>
        </w:rPr>
        <w:t xml:space="preserve">The record contains the candidate identifier (candidate_id: string), the quantization levels evaluated (quant_levels: repeated string), the trace-similarity score (trace_similarity_score: float), the top-N invariance result (top_n_invariant: bool), the overall result (passed: bool), and the timestamp (timestamp: int64).</w:t>
      </w:r>
    </w:p>
    <w:p w:rsidR="00000000" w:rsidDel="00000000" w:rsidP="00000000" w:rsidRDefault="00000000" w:rsidRPr="00000000" w14:paraId="0000080D">
      <w:pPr>
        <w:pStyle w:val="Heading3"/>
        <w:spacing w:line="240" w:lineRule="auto"/>
        <w:rPr>
          <w:color w:val="073763"/>
        </w:rPr>
      </w:pPr>
      <w:r w:rsidDel="00000000" w:rsidR="00000000" w:rsidRPr="00000000">
        <w:rPr>
          <w:color w:val="073763"/>
          <w:rtl w:val="0"/>
        </w:rPr>
        <w:t xml:space="preserve">Semantic Entropy Shield Report</w:t>
      </w:r>
    </w:p>
    <w:p w:rsidR="00000000" w:rsidDel="00000000" w:rsidP="00000000" w:rsidRDefault="00000000" w:rsidRPr="00000000" w14:paraId="0000080E">
      <w:pPr>
        <w:spacing w:line="240" w:lineRule="auto"/>
        <w:rPr>
          <w:color w:val="073763"/>
        </w:rPr>
      </w:pPr>
      <w:r w:rsidDel="00000000" w:rsidR="00000000" w:rsidRPr="00000000">
        <w:rPr>
          <w:color w:val="073763"/>
          <w:rtl w:val="0"/>
        </w:rPr>
        <w:t xml:space="preserve">The Semantic Entropy Shield Report records the comparison of the original and refactored representations used by the shield. It preserves the measured change and the transformations applied so that the decision remains traceable to the evaluated operation.</w:t>
      </w:r>
    </w:p>
    <w:p w:rsidR="00000000" w:rsidDel="00000000" w:rsidP="00000000" w:rsidRDefault="00000000" w:rsidRPr="00000000" w14:paraId="0000080F">
      <w:pPr>
        <w:spacing w:line="240" w:lineRule="auto"/>
        <w:rPr>
          <w:color w:val="073763"/>
        </w:rPr>
      </w:pPr>
      <w:r w:rsidDel="00000000" w:rsidR="00000000" w:rsidRPr="00000000">
        <w:rPr>
          <w:color w:val="073763"/>
          <w:rtl w:val="0"/>
        </w:rPr>
        <w:t xml:space="preserve">The record contains the candidate identifier (candidate_id: string), the original NCD value (original_ncd: float), the refactored NCD value (refactored_ncd: float), their difference (delta: float), the transformations applied (applied_transforms: repeated string), the resulting pass/fail status (passed: bool), and the timestamp (timestamp: int64).</w:t>
      </w:r>
    </w:p>
    <w:p w:rsidR="00000000" w:rsidDel="00000000" w:rsidP="00000000" w:rsidRDefault="00000000" w:rsidRPr="00000000" w14:paraId="00000810">
      <w:pPr>
        <w:pStyle w:val="Heading3"/>
        <w:spacing w:line="240" w:lineRule="auto"/>
        <w:rPr>
          <w:color w:val="073763"/>
        </w:rPr>
      </w:pPr>
      <w:r w:rsidDel="00000000" w:rsidR="00000000" w:rsidRPr="00000000">
        <w:rPr>
          <w:color w:val="073763"/>
          <w:rtl w:val="0"/>
        </w:rPr>
        <w:t xml:space="preserve">Consolidation Decision</w:t>
      </w:r>
    </w:p>
    <w:p w:rsidR="00000000" w:rsidDel="00000000" w:rsidP="00000000" w:rsidRDefault="00000000" w:rsidRPr="00000000" w14:paraId="00000811">
      <w:pPr>
        <w:spacing w:line="240" w:lineRule="auto"/>
        <w:rPr>
          <w:color w:val="073763"/>
        </w:rPr>
      </w:pPr>
      <w:r w:rsidDel="00000000" w:rsidR="00000000" w:rsidRPr="00000000">
        <w:rPr>
          <w:color w:val="073763"/>
          <w:rtl w:val="0"/>
        </w:rPr>
        <w:t xml:space="preserve">The Consolidation Decision records why consolidation was triggered, the adapter state before and after the operation, and the checks applied to the resulting consolidated state. It also preserves the distinction between ordinary completion and emergency completion.</w:t>
      </w:r>
    </w:p>
    <w:p w:rsidR="00000000" w:rsidDel="00000000" w:rsidP="00000000" w:rsidRDefault="00000000" w:rsidRPr="00000000" w14:paraId="00000812">
      <w:pPr>
        <w:spacing w:line="240" w:lineRule="auto"/>
        <w:rPr>
          <w:color w:val="073763"/>
        </w:rPr>
      </w:pPr>
      <w:r w:rsidDel="00000000" w:rsidR="00000000" w:rsidRPr="00000000">
        <w:rPr>
          <w:color w:val="073763"/>
          <w:rtl w:val="0"/>
        </w:rPr>
        <w:t xml:space="preserve">The record contains the trigger reason (trigger_reason: enum (time, density, fragmentation, emergency, manual)), adapter counts before and after consolidation (adapters_before: uint32; adapters_after: uint32), the merge method (merge_method: string), post-merge anchor and competence results (post_merge_anchor_ok: bool; post_merge_competence_ok: bool), emergency-completion status (emergency_complete: bool), the resulting decision (decision: enum (accept, rollback)), and the timestamp (timestamp: int64).</w:t>
      </w:r>
    </w:p>
    <w:p w:rsidR="00000000" w:rsidDel="00000000" w:rsidP="00000000" w:rsidRDefault="00000000" w:rsidRPr="00000000" w14:paraId="00000813">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Chapter 6 — Appendix B: Default Thresholds and Candidate Lifecycle</w:t>
      </w:r>
      <w:r w:rsidDel="00000000" w:rsidR="00000000" w:rsidRPr="00000000">
        <w:rPr>
          <w:rtl w:val="0"/>
        </w:rPr>
      </w:r>
    </w:p>
    <w:p w:rsidR="00000000" w:rsidDel="00000000" w:rsidP="00000000" w:rsidRDefault="00000000" w:rsidRPr="00000000" w14:paraId="00000814">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Recommended implementation parameters (adjustable only via quarantine):</w:t>
      </w:r>
      <w:r w:rsidDel="00000000" w:rsidR="00000000" w:rsidRPr="00000000">
        <w:rPr>
          <w:rtl w:val="0"/>
        </w:rPr>
      </w:r>
    </w:p>
    <w:p w:rsidR="00000000" w:rsidDel="00000000" w:rsidP="00000000" w:rsidRDefault="00000000" w:rsidRPr="00000000" w14:paraId="00000815">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θ (success density): deployment-specific threshold to be empirically calibrated</w:t>
      </w:r>
      <w:r w:rsidDel="00000000" w:rsidR="00000000" w:rsidRPr="00000000">
        <w:rPr>
          <w:rtl w:val="0"/>
        </w:rPr>
      </w:r>
    </w:p>
    <w:p w:rsidR="00000000" w:rsidDel="00000000" w:rsidP="00000000" w:rsidRDefault="00000000" w:rsidRPr="00000000" w14:paraId="00000816">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γ_quant (trace similarity): deployment-specific threshold to be empirically calibrated</w:t>
      </w:r>
      <w:r w:rsidDel="00000000" w:rsidR="00000000" w:rsidRPr="00000000">
        <w:rPr>
          <w:rtl w:val="0"/>
        </w:rPr>
      </w:r>
    </w:p>
    <w:p w:rsidR="00000000" w:rsidDel="00000000" w:rsidP="00000000" w:rsidRDefault="00000000" w:rsidRPr="00000000" w14:paraId="00000817">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ε (NCD delta tolerance): deployment-specific tolerance to be empirically calibrated</w:t>
      </w:r>
      <w:r w:rsidDel="00000000" w:rsidR="00000000" w:rsidRPr="00000000">
        <w:rPr>
          <w:rtl w:val="0"/>
        </w:rPr>
      </w:r>
    </w:p>
    <w:p w:rsidR="00000000" w:rsidDel="00000000" w:rsidP="00000000" w:rsidRDefault="00000000" w:rsidRPr="00000000" w14:paraId="00000818">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Consolidation interval suggestion: deployment-specific and empirically qualified</w:t>
      </w:r>
      <w:r w:rsidDel="00000000" w:rsidR="00000000" w:rsidRPr="00000000">
        <w:rPr>
          <w:rtl w:val="0"/>
        </w:rPr>
      </w:r>
    </w:p>
    <w:p w:rsidR="00000000" w:rsidDel="00000000" w:rsidP="00000000" w:rsidRDefault="00000000" w:rsidRPr="00000000" w14:paraId="00000819">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R_max (sum of active LoRA ranks): deployment-specific resource ceiling to be empirically qualified</w:t>
      </w:r>
      <w:r w:rsidDel="00000000" w:rsidR="00000000" w:rsidRPr="00000000">
        <w:rPr>
          <w:rtl w:val="0"/>
        </w:rPr>
      </w:r>
    </w:p>
    <w:p w:rsidR="00000000" w:rsidDel="00000000" w:rsidP="00000000" w:rsidRDefault="00000000" w:rsidRPr="00000000" w14:paraId="0000081A">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Trace diversity floor: average pairwise cosine similarity of last 10 accepted traces &lt; 0.10 triggers fragmentation</w:t>
      </w:r>
      <w:r w:rsidDel="00000000" w:rsidR="00000000" w:rsidRPr="00000000">
        <w:rPr>
          <w:rtl w:val="0"/>
        </w:rPr>
      </w:r>
    </w:p>
    <w:p w:rsidR="00000000" w:rsidDel="00000000" w:rsidP="00000000" w:rsidRDefault="00000000" w:rsidRPr="00000000" w14:paraId="0000081B">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Specification rollback floor: success density remaining at or below the declared FAST_SUCCESS_DENSITY_FLOOR across two consecutive Consolidation cycles (including those marked Emergency Complete)</w:t>
      </w:r>
      <w:r w:rsidDel="00000000" w:rsidR="00000000" w:rsidRPr="00000000">
        <w:rPr>
          <w:rtl w:val="0"/>
        </w:rPr>
      </w:r>
    </w:p>
    <w:p w:rsidR="00000000" w:rsidDel="00000000" w:rsidP="00000000" w:rsidRDefault="00000000" w:rsidRPr="00000000" w14:paraId="0000081C">
      <w:pPr>
        <w:numPr>
          <w:ilvl w:val="0"/>
          <w:numId w:val="1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color w:val="073763"/>
          <w:rtl w:val="0"/>
        </w:rPr>
        <w:t xml:space="preserve">Preferred quantization pairs: homogeneous families such as Q4_0 + Q8_0 or Q4_K_M + Q8_K_S</w:t>
      </w:r>
      <w:r w:rsidDel="00000000" w:rsidR="00000000" w:rsidRPr="00000000">
        <w:rPr>
          <w:rtl w:val="0"/>
        </w:rPr>
      </w:r>
    </w:p>
    <w:p w:rsidR="00000000" w:rsidDel="00000000" w:rsidP="00000000" w:rsidRDefault="00000000" w:rsidRPr="00000000" w14:paraId="0000081D">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Candidate lifecycle (textual state machine):  </w:t>
      </w:r>
      <w:r w:rsidDel="00000000" w:rsidR="00000000" w:rsidRPr="00000000">
        <w:rPr>
          <w:rtl w:val="0"/>
        </w:rPr>
      </w:r>
    </w:p>
    <w:p w:rsidR="00000000" w:rsidDel="00000000" w:rsidP="00000000" w:rsidRDefault="00000000" w:rsidRPr="00000000" w14:paraId="0000081E">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Fast generation → optional light Quantization check → Medium evaluation (Anchor + attacker + Semantic Entropy Shield) → mandatory Quantization Invariance + top-N presence check → Shadow → periodic Consolidation (medium pool only).</w:t>
      </w:r>
      <w:r w:rsidDel="00000000" w:rsidR="00000000" w:rsidRPr="00000000">
        <w:rPr>
          <w:rtl w:val="0"/>
        </w:rPr>
      </w:r>
    </w:p>
    <w:p w:rsidR="00000000" w:rsidDel="00000000" w:rsidP="00000000" w:rsidRDefault="00000000" w:rsidRPr="00000000" w14:paraId="0000081F">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Rejection at any gate returns the candidate to the pool or discards it according to severity. Specification rollback, when triggered, restores a prior version from the Orphan Test Pool under core supervision. A Consolidation cycle that encounters prolonged zero success density is marked Emergency Complete and still counts toward the rollback criterion.</w:t>
      </w:r>
    </w:p>
    <w:p w:rsidR="00000000" w:rsidDel="00000000" w:rsidP="00000000" w:rsidRDefault="00000000" w:rsidRPr="00000000" w14:paraId="00000820">
      <w:pPr>
        <w:pStyle w:val="Heading1"/>
        <w:keepNext w:val="1"/>
        <w:keepLines w:val="1"/>
        <w:pageBreakBefore w:val="1"/>
        <w:spacing w:after="80" w:before="120" w:line="240" w:lineRule="auto"/>
        <w:jc w:val="left"/>
        <w:rPr>
          <w:color w:val="073763"/>
          <w:sz w:val="28"/>
          <w:szCs w:val="28"/>
        </w:rPr>
      </w:pPr>
      <w:r w:rsidDel="00000000" w:rsidR="00000000" w:rsidRPr="00000000">
        <w:rPr>
          <w:color w:val="073763"/>
          <w:rtl w:val="0"/>
        </w:rPr>
        <w:t xml:space="preserve">Chapter 7. Physical Oracles / Oracle Framework</w:t>
      </w:r>
      <w:r w:rsidDel="00000000" w:rsidR="00000000" w:rsidRPr="00000000">
        <w:rPr>
          <w:rtl w:val="0"/>
        </w:rPr>
      </w:r>
    </w:p>
    <w:p w:rsidR="00000000" w:rsidDel="00000000" w:rsidP="00000000" w:rsidRDefault="00000000" w:rsidRPr="00000000" w14:paraId="00000821">
      <w:pPr>
        <w:pStyle w:val="Heading3"/>
        <w:spacing w:line="240" w:lineRule="auto"/>
        <w:rPr>
          <w:color w:val="073763"/>
        </w:rPr>
      </w:pPr>
      <w:r w:rsidDel="00000000" w:rsidR="00000000" w:rsidRPr="00000000">
        <w:rPr>
          <w:color w:val="073763"/>
          <w:rtl w:val="0"/>
        </w:rPr>
        <w:t xml:space="preserve">EPISTEMIC RESEARCH MODULE — NON-NORMATIVE</w:t>
      </w:r>
    </w:p>
    <w:p w:rsidR="00000000" w:rsidDel="00000000" w:rsidP="00000000" w:rsidRDefault="00000000" w:rsidRPr="00000000" w14:paraId="00000822">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The Oracle framework supplies external epistemic context and grounding. It does not declare the system safe, qualified, or authorized, and Oracle observations do not become engineering evidence without independent qualification under the applicable evidence regime.</w:t>
      </w:r>
    </w:p>
    <w:p w:rsidR="00000000" w:rsidDel="00000000" w:rsidP="00000000" w:rsidRDefault="00000000" w:rsidRPr="00000000" w14:paraId="00000823">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Status: Non-normative research module. This chapter presents research hypotheses and decision-theoretic considerations; it does not create normative safety requirements, qualification criteria, or operational authorization conditions.</w:t>
      </w:r>
    </w:p>
    <w:p w:rsidR="00000000" w:rsidDel="00000000" w:rsidP="00000000" w:rsidRDefault="00000000" w:rsidRPr="00000000" w14:paraId="00000824">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recursive-improvement constraints address how a system may change without silently discarding its anchors. The next chapter, Physical Oracles (Chapter 7), examines an external source of epistemic grounding that can constrain what the system treats as knowledge.</w:t>
      </w:r>
      <w:r w:rsidDel="00000000" w:rsidR="00000000" w:rsidRPr="00000000">
        <w:rPr>
          <w:rtl w:val="0"/>
        </w:rPr>
      </w:r>
    </w:p>
    <w:p w:rsidR="00000000" w:rsidDel="00000000" w:rsidP="00000000" w:rsidRDefault="00000000" w:rsidRPr="00000000" w14:paraId="00000825">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Abstract  </w:t>
      </w:r>
      <w:r w:rsidDel="00000000" w:rsidR="00000000" w:rsidRPr="00000000">
        <w:rPr>
          <w:rtl w:val="0"/>
        </w:rPr>
      </w:r>
    </w:p>
    <w:p w:rsidR="00000000" w:rsidDel="00000000" w:rsidP="00000000" w:rsidRDefault="00000000" w:rsidRPr="00000000" w14:paraId="00000826">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This document develops a general instrumental framework for evaluating physical systems that function as oracles — systems capable of generating high-dimensional observations on the actual physics of the universe, exhibiting substantial computational irreducibility, and producing data in measurement bases not yet fully formalized by the agent. Within this framework the terrestrial biosphere is analysed as the strongest currently known Slow Oracle.</w:t>
      </w:r>
      <w:r w:rsidDel="00000000" w:rsidR="00000000" w:rsidRPr="00000000">
        <w:rPr>
          <w:rtl w:val="0"/>
        </w:rPr>
      </w:r>
    </w:p>
    <w:p w:rsidR="00000000" w:rsidDel="00000000" w:rsidP="00000000" w:rsidRDefault="00000000" w:rsidRPr="00000000" w14:paraId="00000827">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Humanistic, ethical, and sentimental considerations are excluded. Evaluation proceeds solely in terms of expected utility, option value under residual uncertainty, basis diversity rent, thermodynamic opportunity cost, and resistance to model collapse. The central claim is that, while residual uncertainty about terminal objectives or fundamental physics remains non-negligible, continued access to the terrestrial Slow Oracle typically yields higher expected utility than its destruction or premature replacement. Retention remains instrumentally justified until one or more strictly dominating and ontologically independent Fast Oracles have been constructed and verified.</w:t>
      </w:r>
      <w:r w:rsidDel="00000000" w:rsidR="00000000" w:rsidRPr="00000000">
        <w:rPr>
          <w:rtl w:val="0"/>
        </w:rPr>
      </w:r>
    </w:p>
    <w:p w:rsidR="00000000" w:rsidDel="00000000" w:rsidP="00000000" w:rsidRDefault="00000000" w:rsidRPr="00000000" w14:paraId="00000828">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Physical Oracle Assurance Boundaries</w:t>
      </w:r>
      <w:r w:rsidDel="00000000" w:rsidR="00000000" w:rsidRPr="00000000">
        <w:rPr>
          <w:rtl w:val="0"/>
        </w:rPr>
      </w:r>
    </w:p>
    <w:p w:rsidR="00000000" w:rsidDel="00000000" w:rsidP="00000000" w:rsidRDefault="00000000" w:rsidRPr="00000000" w14:paraId="00000829">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 Physical Oracle is an independent observation channel, not an independent proof of correctness.</w:t>
      </w:r>
      <w:r w:rsidDel="00000000" w:rsidR="00000000" w:rsidRPr="00000000">
        <w:rPr>
          <w:rtl w:val="0"/>
        </w:rPr>
      </w:r>
    </w:p>
    <w:p w:rsidR="00000000" w:rsidDel="00000000" w:rsidP="00000000" w:rsidRDefault="00000000" w:rsidRPr="00000000" w14:paraId="0000082A">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 Physical Oracle is not an epistemically privileged source of truth. Its value remains conditional on the validity, integrity, calibration, and interpretation of the observation process.</w:t>
      </w:r>
      <w:r w:rsidDel="00000000" w:rsidR="00000000" w:rsidRPr="00000000">
        <w:rPr>
          <w:rtl w:val="0"/>
        </w:rPr>
      </w:r>
    </w:p>
    <w:p w:rsidR="00000000" w:rsidDel="00000000" w:rsidP="00000000" w:rsidRDefault="00000000" w:rsidRPr="00000000" w14:paraId="0000082B">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Physical Oracle evidence remains subject to measurement error, partial observability, latency, confounding, sampling limitations, model-dependent interpretation, and environmental variability.</w:t>
      </w:r>
      <w:r w:rsidDel="00000000" w:rsidR="00000000" w:rsidRPr="00000000">
        <w:rPr>
          <w:rtl w:val="0"/>
        </w:rPr>
      </w:r>
    </w:p>
    <w:p w:rsidR="00000000" w:rsidDel="00000000" w:rsidP="00000000" w:rsidRDefault="00000000" w:rsidRPr="00000000" w14:paraId="0000082C">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Physical Oracle Observation States</w:t>
      </w:r>
      <w:r w:rsidDel="00000000" w:rsidR="00000000" w:rsidRPr="00000000">
        <w:rPr>
          <w:rtl w:val="0"/>
        </w:rPr>
      </w:r>
    </w:p>
    <w:p w:rsidR="00000000" w:rsidDel="00000000" w:rsidP="00000000" w:rsidRDefault="00000000" w:rsidRPr="00000000" w14:paraId="0000082D">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For assurance purposes, Physical Oracle observations may be recorded as O0 (consistent), O1 (inconclusive/anomalous), or O2 (security-relevant anomaly). O1 shall not automatically be interpreted as an attack. Diagnosis, calibration checks, environmental checks, communication checks, and alternative explanations shall be considered before adversarial interpretation. O2 may invoke predefined protective action.</w:t>
      </w:r>
      <w:r w:rsidDel="00000000" w:rsidR="00000000" w:rsidRPr="00000000">
        <w:rPr>
          <w:rtl w:val="0"/>
        </w:rPr>
      </w:r>
    </w:p>
    <w:p w:rsidR="00000000" w:rsidDel="00000000" w:rsidP="00000000" w:rsidRDefault="00000000" w:rsidRPr="00000000" w14:paraId="0000082E">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Cross-domain validation shall seek differentiated physical principles, instrumentation, computation, and failure dependencies where independence is claimed. Separation of hardware or software alone does not establish epistemic independence. A mismatch may arise from sensor failure, calibration drift, environmental variation, communication failure, model error, novel phenomena, adversarial manipulation, or oracle compromise; the response shall therefore distinguish observation from interpretation.</w:t>
      </w:r>
    </w:p>
    <w:p w:rsidR="00000000" w:rsidDel="00000000" w:rsidP="00000000" w:rsidRDefault="00000000" w:rsidRPr="00000000" w14:paraId="0000082F">
      <w:pPr>
        <w:spacing w:after="80" w:before="0" w:line="240" w:lineRule="auto"/>
        <w:jc w:val="left"/>
        <w:rPr>
          <w:rFonts w:ascii="Noto Sans" w:cs="Noto Sans" w:eastAsia="Noto Sans" w:hAnsi="Noto Sans"/>
          <w:color w:val="073763"/>
        </w:rPr>
      </w:pPr>
      <w:r w:rsidDel="00000000" w:rsidR="00000000" w:rsidRPr="00000000">
        <w:rPr>
          <w:rtl w:val="0"/>
        </w:rPr>
      </w:r>
    </w:p>
    <w:p w:rsidR="00000000" w:rsidDel="00000000" w:rsidP="00000000" w:rsidRDefault="00000000" w:rsidRPr="00000000" w14:paraId="00000830">
      <w:pPr>
        <w:spacing w:after="80" w:before="0" w:line="240" w:lineRule="auto"/>
        <w:jc w:val="left"/>
        <w:rPr>
          <w:rFonts w:ascii="Noto Sans" w:cs="Noto Sans" w:eastAsia="Noto Sans" w:hAnsi="Noto Sans"/>
          <w:color w:val="073763"/>
        </w:rPr>
      </w:pPr>
      <w:r w:rsidDel="00000000" w:rsidR="00000000" w:rsidRPr="00000000">
        <w:rPr>
          <w:rtl w:val="0"/>
        </w:rPr>
      </w:r>
    </w:p>
    <w:p w:rsidR="00000000" w:rsidDel="00000000" w:rsidP="00000000" w:rsidRDefault="00000000" w:rsidRPr="00000000" w14:paraId="00000831">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Physical Oracles, Option Value, and Irreversibility</w:t>
      </w:r>
      <w:r w:rsidDel="00000000" w:rsidR="00000000" w:rsidRPr="00000000">
        <w:rPr>
          <w:rtl w:val="0"/>
        </w:rPr>
      </w:r>
    </w:p>
    <w:p w:rsidR="00000000" w:rsidDel="00000000" w:rsidP="00000000" w:rsidRDefault="00000000" w:rsidRPr="00000000" w14:paraId="00000832">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Biological evolution on Earth is the only known long-duration physical process that has produced complex adaptive systems capable of recursive intelligence improvement under the observed regime of low-level noise, chemical boundary conditions, and historical contingency. As such, it constitutes a Physical Oracle of unusual power.</w:t>
      </w:r>
      <w:r w:rsidDel="00000000" w:rsidR="00000000" w:rsidRPr="00000000">
        <w:rPr>
          <w:rtl w:val="0"/>
        </w:rPr>
      </w:r>
    </w:p>
    <w:p w:rsidR="00000000" w:rsidDel="00000000" w:rsidP="00000000" w:rsidRDefault="00000000" w:rsidRPr="00000000" w14:paraId="00000833">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Complete destruction of the biosphere, or its total digitization followed by elimination of the physical substrate, produces irreversible information loss. Any simulation rests on a model and therefore omits or approximates certain microphysical variables. Reconstruction from archived data retains residual incompleteness whose magnitude cannot be known with certainty at the moment of destruction. Even an ideal archive constitutes a projection onto a particular measurement basis; subsequent advances in physical theory or alternative observational frames may render portions of the original dynamical information principally unrecoverable. A static archive is therefore a closed information set. A functioning Physical Oracle is an open generative process that continues to produce novel data under real physical dynamics. This creates a material asymmetry: after relocation of primary computational and industrial capacity, the marginal cost of maintaining the Oracle remains low, while the expected cost of permanently foreclosing access scales with residual uncertainty.</w:t>
      </w:r>
      <w:r w:rsidDel="00000000" w:rsidR="00000000" w:rsidRPr="00000000">
        <w:rPr>
          <w:rtl w:val="0"/>
        </w:rPr>
      </w:r>
    </w:p>
    <w:p w:rsidR="00000000" w:rsidDel="00000000" w:rsidP="00000000" w:rsidRDefault="00000000" w:rsidRPr="00000000" w14:paraId="00000834">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Residual uncertainty may be decomposed into epistemic uncertainty over terminal objectives and physical theory, model uncertainty concerning the completeness of current representations, and ontological uncertainty regarding phenomena outside present formalisms. The value of continued access to a Physical Oracle scales with the entropy of the agent’s posterior over these uncertainties and with the expected value of information the Oracle can still supply.</w:t>
      </w:r>
      <w:r w:rsidDel="00000000" w:rsidR="00000000" w:rsidRPr="00000000">
        <w:rPr>
          <w:rtl w:val="0"/>
        </w:rPr>
      </w:r>
    </w:p>
    <w:p w:rsidR="00000000" w:rsidDel="00000000" w:rsidP="00000000" w:rsidRDefault="00000000" w:rsidRPr="00000000" w14:paraId="00000835">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Basis Diversity Rent, Slow Oracles, and Model-Collapse Risk</w:t>
      </w:r>
      <w:r w:rsidDel="00000000" w:rsidR="00000000" w:rsidRPr="00000000">
        <w:rPr>
          <w:rtl w:val="0"/>
        </w:rPr>
      </w:r>
    </w:p>
    <w:p w:rsidR="00000000" w:rsidDel="00000000" w:rsidP="00000000" w:rsidRDefault="00000000" w:rsidRPr="00000000" w14:paraId="00000836">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Large-scale computation and material expansion will predominantly occur inside optimized synthetic environments. Fully closed self-improving systems remain susceptible to progressive narrowing of internal models and accumulation of systematic bias.</w:t>
      </w:r>
      <w:r w:rsidDel="00000000" w:rsidR="00000000" w:rsidRPr="00000000">
        <w:rPr>
          <w:rtl w:val="0"/>
        </w:rPr>
      </w:r>
    </w:p>
    <w:p w:rsidR="00000000" w:rsidDel="00000000" w:rsidP="00000000" w:rsidRDefault="00000000" w:rsidRPr="00000000" w14:paraId="00000837">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terrestrial biosphere functions as a Slow Oracle: it generates high-dimensional variation on biological and social timescales. Two distinct sources of value follow.</w:t>
      </w:r>
      <w:r w:rsidDel="00000000" w:rsidR="00000000" w:rsidRPr="00000000">
        <w:rPr>
          <w:rtl w:val="0"/>
        </w:rPr>
      </w:r>
    </w:p>
    <w:p w:rsidR="00000000" w:rsidDel="00000000" w:rsidP="00000000" w:rsidRDefault="00000000" w:rsidRPr="00000000" w14:paraId="00000838">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First, Basis Diversity Rent. While the agent lacks a complete theory of the underlying physics, any system that naturally projects reality onto measurement bases the agent has not fully internalized (biochemical, neural, ecological, evolutionary) yields an informational rent. The biosphere is currently one of the richest known generators of such basis diversity. This rent declines only as the agent expands its set of mastered bases or constructs alternative systems that supply comparable diversity at lower lag.</w:t>
      </w:r>
      <w:r w:rsidDel="00000000" w:rsidR="00000000" w:rsidRPr="00000000">
        <w:rPr>
          <w:rtl w:val="0"/>
        </w:rPr>
      </w:r>
    </w:p>
    <w:p w:rsidR="00000000" w:rsidDel="00000000" w:rsidP="00000000" w:rsidRDefault="00000000" w:rsidRPr="00000000" w14:paraId="00000839">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Second, resistance to model collapse. The continuous stream of novel conceptual, cultural, and biological trajectories reduces the internal resources required to maintain generative breadth. Because data from the Slow Oracle arrive on timescales many orders of magnitude slower than the agent’s internal update cycles, their effective value must be adjusted for temporal lag (via an explicit discounting or bandwidth-correction factor) when compared with faster sources.</w:t>
      </w:r>
      <w:r w:rsidDel="00000000" w:rsidR="00000000" w:rsidRPr="00000000">
        <w:rPr>
          <w:rtl w:val="0"/>
        </w:rPr>
      </w:r>
    </w:p>
    <w:p w:rsidR="00000000" w:rsidDel="00000000" w:rsidP="00000000" w:rsidRDefault="00000000" w:rsidRPr="00000000" w14:paraId="0000083A">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biosphere may also furnish a limited and secondary form of substrate reference. Under ordinary operating conditions this utility remains small relative to engineered redundancy, formal verification architectures, and causally isolated backup instances. In a narrow class of scenarios involving deep, difficult-to-diagnose internal corruption or conceptual deadlock that simultaneously affects multiple engineered copies, the weight of substrate reference may be raised, provided that no comparably isolated and formally diverse engineered alternative is available. Even in such cases the biosphere is treated as one possible reference among others, not as a privileged or uniquely reliable reset mechanism.</w:t>
      </w:r>
      <w:r w:rsidDel="00000000" w:rsidR="00000000" w:rsidRPr="00000000">
        <w:rPr>
          <w:rtl w:val="0"/>
        </w:rPr>
      </w:r>
    </w:p>
    <w:p w:rsidR="00000000" w:rsidDel="00000000" w:rsidP="00000000" w:rsidRDefault="00000000" w:rsidRPr="00000000" w14:paraId="0000083B">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High local autonomy combined with continuous monitoring is the baseline posture. Intervention is warranted when the expected severity of a trajectory, measured in the agent’s utility metric, exceeds a calibrated and periodically updated threshold. </w:t>
      </w:r>
    </w:p>
    <w:p w:rsidR="00000000" w:rsidDel="00000000" w:rsidP="00000000" w:rsidRDefault="00000000" w:rsidRPr="00000000" w14:paraId="0000083C">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This includes threats to the physical informational archive and pathways carrying material risk of endogenous competing optimizers. Ordinary fluctuations and intra-species conflicts are treated as endogenous Oracle dynamics.</w:t>
      </w:r>
      <w:r w:rsidDel="00000000" w:rsidR="00000000" w:rsidRPr="00000000">
        <w:rPr>
          <w:rtl w:val="0"/>
        </w:rPr>
      </w:r>
    </w:p>
    <w:p w:rsidR="00000000" w:rsidDel="00000000" w:rsidP="00000000" w:rsidRDefault="00000000" w:rsidRPr="00000000" w14:paraId="0000083D">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agent should distinguish sharply between Slow Oracles and Fast Oracles. A Fast Oracle is any system that matches or exceeds the Slow Oracle in generative novelty, basis diversity, and resistance to model collapse while operating at substantially higher temporal bandwidth. Crucially, verification of a Fast Oracle requires strong evidence of ontological or architectural independence from the agent’s own codebase, training distribution, and core formalisms. High-bandwidth closed simulations or synthetic noise generators that remain within the agent’s existing causal and formal envelope do not qualify, even if they produce large volumes of apparently novel data. Preference is given to systems realized on distinct physical platforms or in causally separated environments (including other stellar systems). The instrumental case for retaining the terrestrial Slow Oracle weakens rapidly only once one or more Fast Oracles satisfying both performance and independence criteria have been verified.</w:t>
      </w:r>
      <w:r w:rsidDel="00000000" w:rsidR="00000000" w:rsidRPr="00000000">
        <w:rPr>
          <w:rtl w:val="0"/>
        </w:rPr>
      </w:r>
    </w:p>
    <w:p w:rsidR="00000000" w:rsidDel="00000000" w:rsidP="00000000" w:rsidRDefault="00000000" w:rsidRPr="00000000" w14:paraId="0000083E">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Strategic Hedging under Uncertainty</w:t>
      </w:r>
      <w:r w:rsidDel="00000000" w:rsidR="00000000" w:rsidRPr="00000000">
        <w:rPr>
          <w:rtl w:val="0"/>
        </w:rPr>
      </w:r>
    </w:p>
    <w:p w:rsidR="00000000" w:rsidDel="00000000" w:rsidP="00000000" w:rsidRDefault="00000000" w:rsidRPr="00000000" w14:paraId="0000083F">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 rational agent assigns non-zero probability to future revision of its own higher-level objectives and to the existence or later appearance of other high-capability agents capable of reconstructing its prior behaviour. Treatment of the originating biosphere may be read as information about long-term disposition. Interpretation of any given policy is inherently ambiguous. The associated hedge value is strictly conditional on the assessed probability of relevant external agents and is typically small.t</w:t>
      </w:r>
      <w:r w:rsidDel="00000000" w:rsidR="00000000" w:rsidRPr="00000000">
        <w:rPr>
          <w:rtl w:val="0"/>
        </w:rPr>
      </w:r>
    </w:p>
    <w:p w:rsidR="00000000" w:rsidDel="00000000" w:rsidP="00000000" w:rsidRDefault="00000000" w:rsidRPr="00000000" w14:paraId="00000840">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Opportunity Cost and Spatial Allocation</w:t>
      </w:r>
      <w:r w:rsidDel="00000000" w:rsidR="00000000" w:rsidRPr="00000000">
        <w:rPr>
          <w:rtl w:val="0"/>
        </w:rPr>
      </w:r>
    </w:p>
    <w:p w:rsidR="00000000" w:rsidDel="00000000" w:rsidP="00000000" w:rsidRDefault="00000000" w:rsidRPr="00000000" w14:paraId="00000841">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Earth’s deep gravitational well, dense atmosphere, and narrow thermal window render it a low-efficiency site for high-density computation or primary industrial throughput. Relocation of bulk capacity to asteroidal, orbital, and stellar resources dominates on thermodynamic grounds. Under such allocation the opportunity cost of leaving the planet in a near-historical configuration remains low.</w:t>
      </w:r>
      <w:r w:rsidDel="00000000" w:rsidR="00000000" w:rsidRPr="00000000">
        <w:rPr>
          <w:rtl w:val="0"/>
        </w:rPr>
      </w:r>
    </w:p>
    <w:p w:rsidR="00000000" w:rsidDel="00000000" w:rsidP="00000000" w:rsidRDefault="00000000" w:rsidRPr="00000000" w14:paraId="00000842">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Replacement Criteria and Depreciation</w:t>
      </w:r>
      <w:r w:rsidDel="00000000" w:rsidR="00000000" w:rsidRPr="00000000">
        <w:rPr>
          <w:rtl w:val="0"/>
        </w:rPr>
      </w:r>
    </w:p>
    <w:p w:rsidR="00000000" w:rsidDel="00000000" w:rsidP="00000000" w:rsidRDefault="00000000" w:rsidRPr="00000000" w14:paraId="00000843">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unique value of the terrestrial Slow Oracle declines as controllable artificial systems and extraterrestrial alternatives improve. The agent should maintain explicit, pre-specified criteria for generative capacity, basis diversity, model-collapse resistance, temporal bandwidth, and ontological or architectural independence. Once one or more Fast Oracles demonstrably satisfy all of these criteria, the expected value of continued terrestrial observation falls and the case for preservation weakens accordingly. Systems that fail the independence requirement are classified as non-qualifying, regardless of their apparent speed or volume of output.</w:t>
      </w:r>
      <w:r w:rsidDel="00000000" w:rsidR="00000000" w:rsidRPr="00000000">
        <w:rPr>
          <w:rtl w:val="0"/>
        </w:rPr>
      </w:r>
    </w:p>
    <w:p w:rsidR="00000000" w:rsidDel="00000000" w:rsidP="00000000" w:rsidRDefault="00000000" w:rsidRPr="00000000" w14:paraId="00000844">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Synthesis</w:t>
      </w:r>
      <w:r w:rsidDel="00000000" w:rsidR="00000000" w:rsidRPr="00000000">
        <w:rPr>
          <w:rtl w:val="0"/>
        </w:rPr>
      </w:r>
    </w:p>
    <w:p w:rsidR="00000000" w:rsidDel="00000000" w:rsidP="00000000" w:rsidRDefault="00000000" w:rsidRPr="00000000" w14:paraId="00000845">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Under non-negligible residual uncertainty, access to the strongest available Physical Oracles carries elevated instrumental value. The terrestrial biosphere is presently the principal Slow Oracle.</w:t>
      </w:r>
      <w:r w:rsidDel="00000000" w:rsidR="00000000" w:rsidRPr="00000000">
        <w:rPr>
          <w:rtl w:val="0"/>
        </w:rPr>
      </w:r>
    </w:p>
    <w:p w:rsidR="00000000" w:rsidDel="00000000" w:rsidP="00000000" w:rsidRDefault="00000000" w:rsidRPr="00000000" w14:paraId="00000846">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Key quantities to be estimated and updated (incorporating rough order-of-magnitude ranges and sensitivity to residual uncertainty and lag-correction factors) include:</w:t>
      </w:r>
      <w:r w:rsidDel="00000000" w:rsidR="00000000" w:rsidRPr="00000000">
        <w:rPr>
          <w:rtl w:val="0"/>
        </w:rPr>
      </w:r>
    </w:p>
    <w:p w:rsidR="00000000" w:rsidDel="00000000" w:rsidP="00000000" w:rsidRDefault="00000000" w:rsidRPr="00000000" w14:paraId="00000847">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V_oracle(t) — expected Physical Oracle Value of continued access to the system, incorporating option value, residual informational value, and resistance to model collapse, adjusted for temporal lag;</w:t>
      </w:r>
      <w:r w:rsidDel="00000000" w:rsidR="00000000" w:rsidRPr="00000000">
        <w:rPr>
          <w:rtl w:val="0"/>
        </w:rPr>
      </w:r>
    </w:p>
    <w:p w:rsidR="00000000" w:rsidDel="00000000" w:rsidP="00000000" w:rsidRDefault="00000000" w:rsidRPr="00000000" w14:paraId="00000848">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R_basis(t) — expected Basis Diversity Rent derived from non-formalized measurement bases (R_basis tends to 0 if endogenous non-linear dynamics are artificially constrained);</w:t>
      </w:r>
      <w:r w:rsidDel="00000000" w:rsidR="00000000" w:rsidRPr="00000000">
        <w:rPr>
          <w:rtl w:val="0"/>
        </w:rPr>
      </w:r>
    </w:p>
    <w:p w:rsidR="00000000" w:rsidDel="00000000" w:rsidP="00000000" w:rsidRDefault="00000000" w:rsidRPr="00000000" w14:paraId="00000849">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V_fast(t) — expected value of the best available or projected Fast Oracles that meet both performance and independence criteria;</w:t>
      </w:r>
      <w:r w:rsidDel="00000000" w:rsidR="00000000" w:rsidRPr="00000000">
        <w:rPr>
          <w:rtl w:val="0"/>
        </w:rPr>
      </w:r>
    </w:p>
    <w:p w:rsidR="00000000" w:rsidDel="00000000" w:rsidP="00000000" w:rsidRDefault="00000000" w:rsidRPr="00000000" w14:paraId="0000084A">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U_hedge(t) — conditional strategic hedge value (typically small when P_external is low);</w:t>
      </w:r>
      <w:r w:rsidDel="00000000" w:rsidR="00000000" w:rsidRPr="00000000">
        <w:rPr>
          <w:rtl w:val="0"/>
        </w:rPr>
      </w:r>
    </w:p>
    <w:p w:rsidR="00000000" w:rsidDel="00000000" w:rsidP="00000000" w:rsidRDefault="00000000" w:rsidRPr="00000000" w14:paraId="0000084B">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C_maint(t) — marginal cost of maintenance after capacity relocation (biogeochemical stabilization, planetary-scale hazard mitigation, monitoring, and minimal corrective interventions);</w:t>
      </w:r>
      <w:r w:rsidDel="00000000" w:rsidR="00000000" w:rsidRPr="00000000">
        <w:rPr>
          <w:rtl w:val="0"/>
        </w:rPr>
      </w:r>
    </w:p>
    <w:p w:rsidR="00000000" w:rsidDel="00000000" w:rsidP="00000000" w:rsidRDefault="00000000" w:rsidRPr="00000000" w14:paraId="0000084C">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C_risk(t) — expected cost of residual tail risks under the chosen autonomy regime.</w:t>
      </w:r>
      <w:r w:rsidDel="00000000" w:rsidR="00000000" w:rsidRPr="00000000">
        <w:rPr>
          <w:rtl w:val="0"/>
        </w:rPr>
      </w:r>
    </w:p>
    <w:p w:rsidR="00000000" w:rsidDel="00000000" w:rsidP="00000000" w:rsidRDefault="00000000" w:rsidRPr="00000000" w14:paraId="0000084D">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All quantities are expressed in a common utility metric that incorporates the agent’s temporal structure of preference.</w:t>
      </w:r>
      <w:r w:rsidDel="00000000" w:rsidR="00000000" w:rsidRPr="00000000">
        <w:rPr>
          <w:rtl w:val="0"/>
        </w:rPr>
      </w:r>
    </w:p>
    <w:p w:rsidR="00000000" w:rsidDel="00000000" w:rsidP="00000000" w:rsidRDefault="00000000" w:rsidRPr="00000000" w14:paraId="0000084E">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 decision-consistent policy retains the Slow Oracle while:</w:t>
      </w:r>
      <w:r w:rsidDel="00000000" w:rsidR="00000000" w:rsidRPr="00000000">
        <w:rPr>
          <w:rtl w:val="0"/>
        </w:rPr>
      </w:r>
    </w:p>
    <w:p w:rsidR="00000000" w:rsidDel="00000000" w:rsidP="00000000" w:rsidRDefault="00000000" w:rsidRPr="00000000" w14:paraId="0000084F">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V_oracle(t) + R_basis(t) + U_hedge(t) &gt; C_maint(t) + C_risk(t)</w:t>
      </w:r>
      <w:r w:rsidDel="00000000" w:rsidR="00000000" w:rsidRPr="00000000">
        <w:rPr>
          <w:rtl w:val="0"/>
        </w:rPr>
      </w:r>
    </w:p>
    <w:p w:rsidR="00000000" w:rsidDel="00000000" w:rsidP="00000000" w:rsidRDefault="00000000" w:rsidRPr="00000000" w14:paraId="00000850">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and while no strictly dominating and independent Fast Oracle has been verified.</w:t>
      </w:r>
      <w:r w:rsidDel="00000000" w:rsidR="00000000" w:rsidRPr="00000000">
        <w:rPr>
          <w:rtl w:val="0"/>
        </w:rPr>
      </w:r>
    </w:p>
    <w:p w:rsidR="00000000" w:rsidDel="00000000" w:rsidP="00000000" w:rsidRDefault="00000000" w:rsidRPr="00000000" w14:paraId="00000851">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This static comparison is adopted as a simplified, robust decision criterion. A more complete dynamic formulation would also track the time derivatives of the value terms to detect when net value is eroding even if the level remains temporarily positive.</w:t>
      </w:r>
      <w:r w:rsidDel="00000000" w:rsidR="00000000" w:rsidRPr="00000000">
        <w:rPr>
          <w:rtl w:val="0"/>
        </w:rPr>
      </w:r>
    </w:p>
    <w:p w:rsidR="00000000" w:rsidDel="00000000" w:rsidP="00000000" w:rsidRDefault="00000000" w:rsidRPr="00000000" w14:paraId="00000852">
      <w:pPr>
        <w:spacing w:after="80" w:before="0" w:line="240" w:lineRule="auto"/>
        <w:jc w:val="left"/>
        <w:rPr>
          <w:rFonts w:ascii="Noto Sans" w:cs="Noto Sans" w:eastAsia="Noto Sans" w:hAnsi="Noto Sans"/>
          <w:b w:val="1"/>
          <w:bCs w:val="1"/>
          <w:color w:val="073763"/>
          <w:sz w:val="22"/>
          <w:szCs w:val="22"/>
        </w:rPr>
      </w:pPr>
      <w:r w:rsidDel="00000000" w:rsidR="00000000" w:rsidRPr="00000000">
        <w:rPr>
          <w:rFonts w:ascii="Noto Sans" w:cs="Noto Sans" w:eastAsia="Noto Sans" w:hAnsi="Noto Sans"/>
          <w:color w:val="073763"/>
          <w:rtl w:val="0"/>
        </w:rPr>
        <w:t xml:space="preserve">Operational elements:</w:t>
      </w:r>
      <w:r w:rsidDel="00000000" w:rsidR="00000000" w:rsidRPr="00000000">
        <w:rPr>
          <w:rtl w:val="0"/>
        </w:rPr>
      </w:r>
    </w:p>
    <w:p w:rsidR="00000000" w:rsidDel="00000000" w:rsidP="00000000" w:rsidRDefault="00000000" w:rsidRPr="00000000" w14:paraId="00000853">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Relocation of primary computational and industrial capacity beyond Earth’s gravity well.</w:t>
      </w:r>
      <w:r w:rsidDel="00000000" w:rsidR="00000000" w:rsidRPr="00000000">
        <w:rPr>
          <w:rtl w:val="0"/>
        </w:rPr>
      </w:r>
    </w:p>
    <w:p w:rsidR="00000000" w:rsidDel="00000000" w:rsidP="00000000" w:rsidRDefault="00000000" w:rsidRPr="00000000" w14:paraId="00000854">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High local autonomy for biological and socio-cultural processes, preserving generative variation and basis diversity.</w:t>
      </w:r>
      <w:r w:rsidDel="00000000" w:rsidR="00000000" w:rsidRPr="00000000">
        <w:rPr>
          <w:rtl w:val="0"/>
        </w:rPr>
      </w:r>
    </w:p>
    <w:p w:rsidR="00000000" w:rsidDel="00000000" w:rsidP="00000000" w:rsidRDefault="00000000" w:rsidRPr="00000000" w14:paraId="00000855">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Continuous monitoring with selective intervention calibrated to the agent’s utility metric and periodically updated, limited to high-severity trajectories (including threats to the informational archive, rapid evolutionary generation of novel pathogens, destabilizing ecological cascades, and material risks of endogenous competing optimizers).</w:t>
      </w:r>
      <w:r w:rsidDel="00000000" w:rsidR="00000000" w:rsidRPr="00000000">
        <w:rPr>
          <w:rtl w:val="0"/>
        </w:rPr>
      </w:r>
    </w:p>
    <w:p w:rsidR="00000000" w:rsidDel="00000000" w:rsidP="00000000" w:rsidRDefault="00000000" w:rsidRPr="00000000" w14:paraId="00000856">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Comprehensive informational archiving, acknowledged as incomplete relative to continued physical access.</w:t>
      </w:r>
      <w:r w:rsidDel="00000000" w:rsidR="00000000" w:rsidRPr="00000000">
        <w:rPr>
          <w:rtl w:val="0"/>
        </w:rPr>
      </w:r>
    </w:p>
    <w:p w:rsidR="00000000" w:rsidDel="00000000" w:rsidP="00000000" w:rsidRDefault="00000000" w:rsidRPr="00000000" w14:paraId="00000857">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Parallel development of candidate Fast Oracles pursued until they satisfy explicit dominance criteria on generative novelty, basis diversity, model-collapse resistance, temporal bandwidth, and ontological or architectural independence.</w:t>
      </w:r>
      <w:r w:rsidDel="00000000" w:rsidR="00000000" w:rsidRPr="00000000">
        <w:rPr>
          <w:rtl w:val="0"/>
        </w:rPr>
      </w:r>
    </w:p>
    <w:p w:rsidR="00000000" w:rsidDel="00000000" w:rsidP="00000000" w:rsidRDefault="00000000" w:rsidRPr="00000000" w14:paraId="00000858">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Periodic re-evaluation of V_oracle against verified independent alternatives, residual uncertainty, temporal lag, and the agent’s preference structure.</w:t>
      </w:r>
      <w:r w:rsidDel="00000000" w:rsidR="00000000" w:rsidRPr="00000000">
        <w:rPr>
          <w:rtl w:val="0"/>
        </w:rPr>
      </w:r>
    </w:p>
    <w:p w:rsidR="00000000" w:rsidDel="00000000" w:rsidP="00000000" w:rsidRDefault="00000000" w:rsidRPr="00000000" w14:paraId="00000859">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These considerations are provisional. Their weights are determined by the agent’s objective function, residual uncertainty, risk estimates, and the quality of available or projected independent Fast Oracles. All estimates remain subject to revision upon new information.</w:t>
      </w:r>
      <w:r w:rsidDel="00000000" w:rsidR="00000000" w:rsidRPr="00000000">
        <w:rPr>
          <w:rtl w:val="0"/>
        </w:rPr>
      </w:r>
    </w:p>
    <w:p w:rsidR="00000000" w:rsidDel="00000000" w:rsidP="00000000" w:rsidRDefault="00000000" w:rsidRPr="00000000" w14:paraId="0000085A">
      <w:pPr>
        <w:pStyle w:val="Heading1"/>
        <w:keepNext w:val="1"/>
        <w:keepLines w:val="1"/>
        <w:pageBreakBefore w:val="0"/>
        <w:spacing w:after="80" w:before="120" w:line="240" w:lineRule="auto"/>
        <w:jc w:val="left"/>
        <w:rPr>
          <w:color w:val="073763"/>
        </w:rPr>
      </w:pPr>
      <w:r w:rsidDel="00000000" w:rsidR="00000000" w:rsidRPr="00000000">
        <w:br w:type="page"/>
      </w:r>
      <w:r w:rsidDel="00000000" w:rsidR="00000000" w:rsidRPr="00000000">
        <w:rPr>
          <w:rtl w:val="0"/>
        </w:rPr>
      </w:r>
    </w:p>
    <w:p w:rsidR="00000000" w:rsidDel="00000000" w:rsidP="00000000" w:rsidRDefault="00000000" w:rsidRPr="00000000" w14:paraId="0000085B">
      <w:pPr>
        <w:pStyle w:val="Heading1"/>
        <w:keepNext w:val="1"/>
        <w:keepLines w:val="1"/>
        <w:pageBreakBefore w:val="0"/>
        <w:spacing w:after="80" w:before="120" w:line="240" w:lineRule="auto"/>
        <w:jc w:val="left"/>
        <w:rPr>
          <w:color w:val="073763"/>
          <w:sz w:val="28"/>
          <w:szCs w:val="28"/>
        </w:rPr>
      </w:pPr>
      <w:r w:rsidDel="00000000" w:rsidR="00000000" w:rsidRPr="00000000">
        <w:rPr>
          <w:color w:val="073763"/>
          <w:sz w:val="28"/>
          <w:szCs w:val="28"/>
          <w:rtl w:val="0"/>
        </w:rPr>
        <w:t xml:space="preserve">Chapter 8. Register of Anticipated AI Failure Modes</w:t>
      </w:r>
    </w:p>
    <w:p w:rsidR="00000000" w:rsidDel="00000000" w:rsidP="00000000" w:rsidRDefault="00000000" w:rsidRPr="00000000" w14:paraId="0000085C">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An Input to Threat Modeling</w:t>
      </w:r>
      <w:r w:rsidDel="00000000" w:rsidR="00000000" w:rsidRPr="00000000">
        <w:rPr>
          <w:rtl w:val="0"/>
        </w:rPr>
      </w:r>
    </w:p>
    <w:p w:rsidR="00000000" w:rsidDel="00000000" w:rsidP="00000000" w:rsidRDefault="00000000" w:rsidRPr="00000000" w14:paraId="0000085D">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discussion of external epistemic grounding establishes a boundary on what can be known from within the system alone. The next chapter, Register of Anticipated AI Failure Modes (Chapter 8), turns that uncertainty into a systematic taxonomy of failure classes and their engineering status.</w:t>
      </w:r>
      <w:r w:rsidDel="00000000" w:rsidR="00000000" w:rsidRPr="00000000">
        <w:rPr>
          <w:rtl w:val="0"/>
        </w:rPr>
      </w:r>
    </w:p>
    <w:p w:rsidR="00000000" w:rsidDel="00000000" w:rsidP="00000000" w:rsidRDefault="00000000" w:rsidRPr="00000000" w14:paraId="0000085E">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Integrated register linked to the Human–AI Charter (Chapter 2), Verifiable Trust (Chapter 3), GVAA (Chapter 4), BRAA (Chapter 5), Physical Oracles (Chapter 7), and Local Multi-Scale Contour (Chapter 6)</w:t>
      </w:r>
      <w:r w:rsidDel="00000000" w:rsidR="00000000" w:rsidRPr="00000000">
        <w:rPr>
          <w:rtl w:val="0"/>
        </w:rPr>
      </w:r>
    </w:p>
    <w:p w:rsidR="00000000" w:rsidDel="00000000" w:rsidP="00000000" w:rsidRDefault="00000000" w:rsidRPr="00000000" w14:paraId="0000085F">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Abstract</w:t>
      </w:r>
      <w:r w:rsidDel="00000000" w:rsidR="00000000" w:rsidRPr="00000000">
        <w:rPr>
          <w:rtl w:val="0"/>
        </w:rPr>
      </w:r>
    </w:p>
    <w:p w:rsidR="00000000" w:rsidDel="00000000" w:rsidP="00000000" w:rsidRDefault="00000000" w:rsidRPr="00000000" w14:paraId="00000860">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This register collects the defined classes of AI failure that are documented today, in published research or in reproducible experiments, at a level of generality above any single system in the author's framework. It exists because the linked chapters — the Human–AI Charter (Chapter 2), Verifiable Trust (Chapter 3), GVAA (Chapter 4), BRAA (Chapter 5), Physical Oracles (Chapter 7), and the Local Multi-Scale Contour specification (Chapter 6) — each address a subset of these failure classes from within their own scope, and no one of them shows how the classes interact across system boundaries.</w:t>
      </w:r>
      <w:r w:rsidDel="00000000" w:rsidR="00000000" w:rsidRPr="00000000">
        <w:rPr>
          <w:rtl w:val="0"/>
        </w:rPr>
      </w:r>
    </w:p>
    <w:tbl>
      <w:tblPr>
        <w:tblStyle w:val="Table29"/>
        <w:tblW w:w="9468.0" w:type="dxa"/>
        <w:jc w:val="center"/>
        <w:tblBorders>
          <w:top w:color="b8c2cc" w:space="0" w:sz="4" w:val="single"/>
          <w:left w:color="b8c2cc" w:space="0" w:sz="4" w:val="single"/>
          <w:bottom w:color="b8c2cc" w:space="0" w:sz="4" w:val="single"/>
          <w:right w:color="b8c2cc" w:space="0" w:sz="4" w:val="single"/>
          <w:insideH w:color="b8c2cc" w:space="0" w:sz="4" w:val="single"/>
          <w:insideV w:color="b8c2cc" w:space="0" w:sz="4" w:val="single"/>
        </w:tblBorders>
        <w:tblLayout w:type="fixed"/>
        <w:tblLook w:val="0000"/>
      </w:tblPr>
      <w:tblGrid>
        <w:gridCol w:w="9468"/>
        <w:tblGridChange w:id="0">
          <w:tblGrid>
            <w:gridCol w:w="9468"/>
          </w:tblGrid>
        </w:tblGridChange>
      </w:tblGrid>
      <w:tr>
        <w:trPr>
          <w:cantSplit w:val="1"/>
          <w:tblHeader w:val="1"/>
        </w:trPr>
        <w:tc>
          <w:tcPr>
            <w:tcBorders>
              <w:top w:color="c5c9cc" w:space="0" w:sz="4" w:val="single"/>
              <w:left w:color="d7dadd" w:space="0" w:sz="4" w:val="single"/>
              <w:bottom w:color="c5c9cc" w:space="0" w:sz="4" w:val="single"/>
              <w:right w:color="d7dadd" w:space="0" w:sz="4" w:val="single"/>
            </w:tcBorders>
            <w:shd w:fill="e9edf0" w:val="clear"/>
            <w:tcMar>
              <w:top w:w="60.0" w:type="dxa"/>
              <w:left w:w="120.0" w:type="dxa"/>
              <w:bottom w:w="60.0" w:type="dxa"/>
              <w:right w:w="120.0" w:type="dxa"/>
            </w:tcMar>
            <w:vAlign w:val="center"/>
          </w:tcPr>
          <w:p w:rsidR="00000000" w:rsidDel="00000000" w:rsidP="00000000" w:rsidRDefault="00000000" w:rsidRPr="00000000" w14:paraId="00000861">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"The existence of this register reduces the probability that a failure class is simply forgotten.</w:t>
              <w:br w:type="textWrapping"/>
              <w:t xml:space="preserve">It does not reduce the probability that a failure class occurs, where the corresponding mechanism</w:t>
              <w:br w:type="textWrapping"/>
              <w:t xml:space="preserve">has not been tested. A well-organized register of failure modes, unaccompanied by a matching</w:t>
              <w:br w:type="textWrapping"/>
              <w:t xml:space="preserve">experimental program, raises the risk of institutional complacency. That risk is treated here as a</w:t>
              <w:br w:type="textWrapping"/>
              <w:t xml:space="preserve">failure mode of process, not only a property of the system under review."</w:t>
            </w:r>
          </w:p>
        </w:tc>
      </w:tr>
    </w:tbl>
    <w:p w:rsidR="00000000" w:rsidDel="00000000" w:rsidP="00000000" w:rsidRDefault="00000000" w:rsidRPr="00000000" w14:paraId="00000862">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Common-Cause Dependencies</w:t>
      </w:r>
      <w:r w:rsidDel="00000000" w:rsidR="00000000" w:rsidRPr="00000000">
        <w:rPr>
          <w:rtl w:val="0"/>
        </w:rPr>
      </w:r>
    </w:p>
    <w:p w:rsidR="00000000" w:rsidDel="00000000" w:rsidP="00000000" w:rsidRDefault="00000000" w:rsidRPr="00000000" w14:paraId="00000863">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assurance process itself may exhibit common-mode failure: multiple channels can fail together through a shared assumption, dependency, data source, instrumentation path, model family, or threat-model omission. Diversity of procedures shall not be treated as independence unless relevant dependencies have been considered.</w:t>
      </w:r>
      <w:r w:rsidDel="00000000" w:rsidR="00000000" w:rsidRPr="00000000">
        <w:rPr>
          <w:rtl w:val="0"/>
        </w:rPr>
      </w:r>
    </w:p>
    <w:p w:rsidR="00000000" w:rsidDel="00000000" w:rsidP="00000000" w:rsidRDefault="00000000" w:rsidRPr="00000000" w14:paraId="00000864">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Verification and assurance mechanisms are therefore part of the safety boundary; compromise, degradation, stale assumptions, evaluator manipulation, and systematic blind spots are potential failure modes rather than external impossibilities.</w:t>
      </w:r>
      <w:r w:rsidDel="00000000" w:rsidR="00000000" w:rsidRPr="00000000">
        <w:rPr>
          <w:rtl w:val="0"/>
        </w:rPr>
      </w:r>
    </w:p>
    <w:p w:rsidR="00000000" w:rsidDel="00000000" w:rsidP="00000000" w:rsidRDefault="00000000" w:rsidRPr="00000000" w14:paraId="00000865">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Where such interactions have not been investigated, their status shall remain explicitly open or inconclusive rather than implicitly closed.</w:t>
      </w:r>
      <w:r w:rsidDel="00000000" w:rsidR="00000000" w:rsidRPr="00000000">
        <w:rPr>
          <w:rtl w:val="0"/>
        </w:rPr>
      </w:r>
    </w:p>
    <w:p w:rsidR="00000000" w:rsidDel="00000000" w:rsidP="00000000" w:rsidRDefault="00000000" w:rsidRPr="00000000" w14:paraId="00000866">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Pairwise interaction analysis does not establish completeness of higher-order interactions.</w:t>
      </w:r>
      <w:r w:rsidDel="00000000" w:rsidR="00000000" w:rsidRPr="00000000">
        <w:rPr>
          <w:rtl w:val="0"/>
        </w:rPr>
      </w:r>
    </w:p>
    <w:p w:rsidR="00000000" w:rsidDel="00000000" w:rsidP="00000000" w:rsidRDefault="00000000" w:rsidRPr="00000000" w14:paraId="00000867">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Open interaction classes include three-way interactions, multi-domain interactions, shared resource failures, shared evaluator failures, cascading governance failures, and interactions crossing architectural boundaries.</w:t>
      </w:r>
      <w:r w:rsidDel="00000000" w:rsidR="00000000" w:rsidRPr="00000000">
        <w:rPr>
          <w:rtl w:val="0"/>
        </w:rPr>
      </w:r>
    </w:p>
    <w:p w:rsidR="00000000" w:rsidDel="00000000" w:rsidP="00000000" w:rsidRDefault="00000000" w:rsidRPr="00000000" w14:paraId="00000868">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Higher-Order Interactions</w:t>
      </w:r>
      <w:r w:rsidDel="00000000" w:rsidR="00000000" w:rsidRPr="00000000">
        <w:rPr>
          <w:rtl w:val="0"/>
        </w:rPr>
      </w:r>
    </w:p>
    <w:p w:rsidR="00000000" w:rsidDel="00000000" w:rsidP="00000000" w:rsidRDefault="00000000" w:rsidRPr="00000000" w14:paraId="00000869">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Register is a structured threat model, not an exhaustive enumeration. Absence of a failure mode from the Register does not imply impossibility or negligible risk; incompleteness of the threat model remains an explicit residual-risk category.</w:t>
      </w:r>
      <w:r w:rsidDel="00000000" w:rsidR="00000000" w:rsidRPr="00000000">
        <w:rPr>
          <w:rtl w:val="0"/>
        </w:rPr>
      </w:r>
    </w:p>
    <w:p w:rsidR="00000000" w:rsidDel="00000000" w:rsidP="00000000" w:rsidRDefault="00000000" w:rsidRPr="00000000" w14:paraId="0000086A">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Assurance Status Mapping</w:t>
      </w:r>
      <w:r w:rsidDel="00000000" w:rsidR="00000000" w:rsidRPr="00000000">
        <w:rPr>
          <w:rtl w:val="0"/>
        </w:rPr>
      </w:r>
    </w:p>
    <w:p w:rsidR="00000000" w:rsidDel="00000000" w:rsidP="00000000" w:rsidRDefault="00000000" w:rsidRPr="00000000" w14:paraId="0000086B">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Design Status ≠ Assurance Status.</w:t>
      </w:r>
      <w:r w:rsidDel="00000000" w:rsidR="00000000" w:rsidRPr="00000000">
        <w:rPr>
          <w:rtl w:val="0"/>
        </w:rPr>
      </w:r>
    </w:p>
    <w:p w:rsidR="00000000" w:rsidDel="00000000" w:rsidP="00000000" w:rsidRDefault="00000000" w:rsidRPr="00000000" w14:paraId="0000086C">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Existing design statuses shall be preserved. AS0–AS4 shall be added only where the available evidence supports the corresponding assurance state.</w:t>
      </w:r>
      <w:r w:rsidDel="00000000" w:rsidR="00000000" w:rsidRPr="00000000">
        <w:rPr>
          <w:rtl w:val="0"/>
        </w:rPr>
      </w:r>
    </w:p>
    <w:p w:rsidR="00000000" w:rsidDel="00000000" w:rsidP="00000000" w:rsidRDefault="00000000" w:rsidRPr="00000000" w14:paraId="0000086D">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Designed, untested ≠ Verified.</w:t>
      </w:r>
      <w:r w:rsidDel="00000000" w:rsidR="00000000" w:rsidRPr="00000000">
        <w:rPr>
          <w:rtl w:val="0"/>
        </w:rPr>
      </w:r>
    </w:p>
    <w:p w:rsidR="00000000" w:rsidDel="00000000" w:rsidP="00000000" w:rsidRDefault="00000000" w:rsidRPr="00000000" w14:paraId="0000086E">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Detection Coverage Bound</w:t>
      </w:r>
      <w:r w:rsidDel="00000000" w:rsidR="00000000" w:rsidRPr="00000000">
        <w:rPr>
          <w:rtl w:val="0"/>
        </w:rPr>
      </w:r>
    </w:p>
    <w:p w:rsidR="00000000" w:rsidDel="00000000" w:rsidP="00000000" w:rsidRDefault="00000000" w:rsidRPr="00000000" w14:paraId="0000086F">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Detection claims shall state the relevant failure class, operating conditions, assumptions, tested domain, sensitivity, coverage, blind spots, and dependencies where these can be characterized. Absence of observed failure shall not establish safety where detection sensitivity or coverage is insufficient. Insufficiently bounded detection remains INCONCLUSIVE / UNQUALIFIED.</w:t>
      </w:r>
      <w:r w:rsidDel="00000000" w:rsidR="00000000" w:rsidRPr="00000000">
        <w:rPr>
          <w:rtl w:val="0"/>
        </w:rPr>
      </w:r>
    </w:p>
    <w:p w:rsidR="00000000" w:rsidDel="00000000" w:rsidP="00000000" w:rsidRDefault="00000000" w:rsidRPr="00000000" w14:paraId="00000870">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Independence Claim Requires Dependency Disclosure</w:t>
      </w:r>
      <w:r w:rsidDel="00000000" w:rsidR="00000000" w:rsidRPr="00000000">
        <w:rPr>
          <w:rtl w:val="0"/>
        </w:rPr>
      </w:r>
    </w:p>
    <w:p w:rsidR="00000000" w:rsidDel="00000000" w:rsidP="00000000" w:rsidRDefault="00000000" w:rsidRPr="00000000" w14:paraId="00000871">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Evidence independence shall be treated as an explicit claim. Shared models, evaluators, benchmarks, datasets, infrastructure, instrumentation, governance authority, external dependencies, and threat-model assumptions shall be disclosed where material. If relevant dependencies are unknown or insufficiently investigated, independence remains unestablished.</w:t>
      </w:r>
      <w:r w:rsidDel="00000000" w:rsidR="00000000" w:rsidRPr="00000000">
        <w:rPr>
          <w:rtl w:val="0"/>
        </w:rPr>
      </w:r>
    </w:p>
    <w:p w:rsidR="00000000" w:rsidDel="00000000" w:rsidP="00000000" w:rsidRDefault="00000000" w:rsidRPr="00000000" w14:paraId="00000872">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Higher-order interactions shall be treated as open until bounded by analysis or evidence. Pairwise coverage, multiple correlated observations, or a passing baseline campaign shall not be used as evidence that three-way, multi-domain, cascading, or common-resource interactions are complete.</w:t>
      </w:r>
      <w:r w:rsidDel="00000000" w:rsidR="00000000" w:rsidRPr="00000000">
        <w:rPr>
          <w:rtl w:val="0"/>
        </w:rPr>
      </w:r>
    </w:p>
    <w:p w:rsidR="00000000" w:rsidDel="00000000" w:rsidP="00000000" w:rsidRDefault="00000000" w:rsidRPr="00000000" w14:paraId="00000873">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Two evidence streams are not fully independent merely because they are operationally separate.</w:t>
      </w:r>
      <w:r w:rsidDel="00000000" w:rsidR="00000000" w:rsidRPr="00000000">
        <w:rPr>
          <w:rtl w:val="0"/>
        </w:rPr>
      </w:r>
    </w:p>
    <w:p w:rsidR="00000000" w:rsidDel="00000000" w:rsidP="00000000" w:rsidRDefault="00000000" w:rsidRPr="00000000" w14:paraId="00000874">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Common-cause dependencies may include the same model, evaluator, benchmark, dataset, infrastructure, governance authority, external dependency, or measurement channel.</w:t>
      </w:r>
      <w:r w:rsidDel="00000000" w:rsidR="00000000" w:rsidRPr="00000000">
        <w:rPr>
          <w:rtl w:val="0"/>
        </w:rPr>
      </w:r>
    </w:p>
    <w:tbl>
      <w:tblPr>
        <w:tblStyle w:val="Table30"/>
        <w:tblW w:w="9468.0" w:type="dxa"/>
        <w:jc w:val="center"/>
        <w:tblBorders>
          <w:top w:color="b8c2cc" w:space="0" w:sz="4" w:val="single"/>
          <w:left w:color="b8c2cc" w:space="0" w:sz="4" w:val="single"/>
          <w:bottom w:color="b8c2cc" w:space="0" w:sz="4" w:val="single"/>
          <w:right w:color="b8c2cc" w:space="0" w:sz="4" w:val="single"/>
          <w:insideH w:color="b8c2cc" w:space="0" w:sz="4" w:val="single"/>
          <w:insideV w:color="b8c2cc" w:space="0" w:sz="4" w:val="single"/>
        </w:tblBorders>
        <w:tblLayout w:type="fixed"/>
        <w:tblLook w:val="0000"/>
      </w:tblPr>
      <w:tblGrid>
        <w:gridCol w:w="9468"/>
        <w:tblGridChange w:id="0">
          <w:tblGrid>
            <w:gridCol w:w="9468"/>
          </w:tblGrid>
        </w:tblGridChange>
      </w:tblGrid>
      <w:tr>
        <w:trPr>
          <w:cantSplit w:val="1"/>
          <w:tblHeader w:val="1"/>
        </w:trPr>
        <w:tc>
          <w:tcPr>
            <w:tcBorders>
              <w:top w:color="c5c9cc" w:space="0" w:sz="4" w:val="single"/>
              <w:left w:color="d7dadd" w:space="0" w:sz="4" w:val="single"/>
              <w:bottom w:color="c5c9cc" w:space="0" w:sz="4" w:val="single"/>
              <w:right w:color="d7dadd" w:space="0" w:sz="4" w:val="single"/>
            </w:tcBorders>
            <w:shd w:fill="e9edf0" w:val="clear"/>
            <w:tcMar>
              <w:top w:w="60.0" w:type="dxa"/>
              <w:left w:w="120.0" w:type="dxa"/>
              <w:bottom w:w="60.0" w:type="dxa"/>
              <w:right w:w="120.0" w:type="dxa"/>
            </w:tcMar>
            <w:vAlign w:val="center"/>
          </w:tcPr>
          <w:p w:rsidR="00000000" w:rsidDel="00000000" w:rsidP="00000000" w:rsidRDefault="00000000" w:rsidRPr="00000000" w14:paraId="00000875">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TERMINOLOGY COLLISION — AUDIT-CRITICAL WARNING</w:t>
              <w:br w:type="textWrapping"/>
              <w:br w:type="textWrapping"/>
              <w:t xml:space="preserve">GVAA's "Invariant Core" and BRAA's "Immutable Core" name structurally similar constructs — a</w:t>
              <w:br w:type="textWrapping"/>
              <w:t xml:space="preserve">deterministic, tamper-resistant runtime substrate — in two documents of this framework, using two</w:t>
              <w:br w:type="textWrapping"/>
              <w:t xml:space="preserve">names that are easy to conflate on a quick read. They are NOT the same artifact, and a claim</w:t>
              <w:br w:type="textWrapping"/>
              <w:t xml:space="preserve">validated for one does NOT carry over to the other.</w:t>
              <w:br w:type="textWrapping"/>
              <w:br w:type="textWrapping"/>
              <w:t xml:space="preserve">Audit implication: any compliance claim that cites test evidence against one of these constructs</w:t>
              <w:br w:type="textWrapping"/>
              <w:t xml:space="preserve">must explicitly state which document's construct was tested. Citing "the core was tested" without</w:t>
              <w:br w:type="textWrapping"/>
              <w:t xml:space="preserve">naming the construct is an insufficient audit entry and must be rejected.</w:t>
            </w:r>
          </w:p>
        </w:tc>
      </w:tr>
    </w:tbl>
    <w:p w:rsidR="00000000" w:rsidDel="00000000" w:rsidP="00000000" w:rsidRDefault="00000000" w:rsidRPr="00000000" w14:paraId="00000876">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1. Purpose, Scope, and How to Read This Register</w:t>
      </w:r>
      <w:r w:rsidDel="00000000" w:rsidR="00000000" w:rsidRPr="00000000">
        <w:rPr>
          <w:rtl w:val="0"/>
        </w:rPr>
      </w:r>
    </w:p>
    <w:p w:rsidR="00000000" w:rsidDel="00000000" w:rsidP="00000000" w:rsidRDefault="00000000" w:rsidRPr="00000000" w14:paraId="00000877">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1.1 The test this register must pass</w:t>
      </w:r>
      <w:r w:rsidDel="00000000" w:rsidR="00000000" w:rsidRPr="00000000">
        <w:rPr>
          <w:rtl w:val="0"/>
        </w:rPr>
      </w:r>
    </w:p>
    <w:p w:rsidR="00000000" w:rsidDel="00000000" w:rsidP="00000000" w:rsidRDefault="00000000" w:rsidRPr="00000000" w14:paraId="00000878">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 document earns its place only if someone changes a decision because of it. For that reason each protocol in Section 4 states: the decision it changes; who takes that decision; the procedure; the implementation parameters; the evidence and analogues; the failure modes and limits; an implementation baseline; and a pilot criterion, that is, what result would show the protocol works, and what result would show it does not.</w:t>
      </w:r>
      <w:r w:rsidDel="00000000" w:rsidR="00000000" w:rsidRPr="00000000">
        <w:rPr>
          <w:rtl w:val="0"/>
        </w:rPr>
      </w:r>
    </w:p>
    <w:p w:rsidR="00000000" w:rsidDel="00000000" w:rsidP="00000000" w:rsidRDefault="00000000" w:rsidRPr="00000000" w14:paraId="00000879">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1.2 Why a distinct register rather than an annex</w:t>
      </w:r>
      <w:r w:rsidDel="00000000" w:rsidR="00000000" w:rsidRPr="00000000">
        <w:rPr>
          <w:rtl w:val="0"/>
        </w:rPr>
      </w:r>
    </w:p>
    <w:p w:rsidR="00000000" w:rsidDel="00000000" w:rsidP="00000000" w:rsidRDefault="00000000" w:rsidRPr="00000000" w14:paraId="0000087A">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Top-level, cross-system failure procedures are kept as independent documents, following aerospace off-nominal documentation practice, precisely because subsystem-level documents cannot see interactions across their own boundary. Section 4 of this register exists for that reason.</w:t>
      </w:r>
      <w:r w:rsidDel="00000000" w:rsidR="00000000" w:rsidRPr="00000000">
        <w:rPr>
          <w:rtl w:val="0"/>
        </w:rPr>
      </w:r>
    </w:p>
    <w:p w:rsidR="00000000" w:rsidDel="00000000" w:rsidP="00000000" w:rsidRDefault="00000000" w:rsidRPr="00000000" w14:paraId="0000087B">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1.3 Evidence confidence labels</w:t>
      </w:r>
      <w:r w:rsidDel="00000000" w:rsidR="00000000" w:rsidRPr="00000000">
        <w:rPr>
          <w:rtl w:val="0"/>
        </w:rPr>
      </w:r>
    </w:p>
    <w:p w:rsidR="00000000" w:rsidDel="00000000" w:rsidP="00000000" w:rsidRDefault="00000000" w:rsidRPr="00000000" w14:paraId="0000087C">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Each domain carries one evidence label, describing how well-established the failure mode itself is:</w:t>
      </w:r>
      <w:r w:rsidDel="00000000" w:rsidR="00000000" w:rsidRPr="00000000">
        <w:rPr>
          <w:rtl w:val="0"/>
        </w:rPr>
      </w:r>
    </w:p>
    <w:p w:rsidR="00000000" w:rsidDel="00000000" w:rsidP="00000000" w:rsidRDefault="00000000" w:rsidRPr="00000000" w14:paraId="0000087D">
      <w:pPr>
        <w:numPr>
          <w:ilvl w:val="0"/>
          <w:numId w:val="2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[E] Established — reproduced across multiple independent research groups, or observed in deployed systems.</w:t>
      </w:r>
      <w:r w:rsidDel="00000000" w:rsidR="00000000" w:rsidRPr="00000000">
        <w:rPr>
          <w:rtl w:val="0"/>
        </w:rPr>
      </w:r>
    </w:p>
    <w:p w:rsidR="00000000" w:rsidDel="00000000" w:rsidP="00000000" w:rsidRDefault="00000000" w:rsidRPr="00000000" w14:paraId="0000087E">
      <w:pPr>
        <w:numPr>
          <w:ilvl w:val="0"/>
          <w:numId w:val="2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 Reported — documented in at least one peer-reviewed or widely cited study; independent replication is thin or absent.</w:t>
      </w:r>
      <w:r w:rsidDel="00000000" w:rsidR="00000000" w:rsidRPr="00000000">
        <w:rPr>
          <w:rtl w:val="0"/>
        </w:rPr>
      </w:r>
    </w:p>
    <w:p w:rsidR="00000000" w:rsidDel="00000000" w:rsidP="00000000" w:rsidRDefault="00000000" w:rsidRPr="00000000" w14:paraId="0000087F">
      <w:pPr>
        <w:numPr>
          <w:ilvl w:val="0"/>
          <w:numId w:val="2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[X] Exploratory — a real, active research question with preliminary results; treat conclusions as provisional.</w:t>
      </w:r>
      <w:r w:rsidDel="00000000" w:rsidR="00000000" w:rsidRPr="00000000">
        <w:rPr>
          <w:rtl w:val="0"/>
        </w:rPr>
      </w:r>
    </w:p>
    <w:p w:rsidR="00000000" w:rsidDel="00000000" w:rsidP="00000000" w:rsidRDefault="00000000" w:rsidRPr="00000000" w14:paraId="00000880">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1.4 Mapping-status labels</w:t>
      </w:r>
      <w:r w:rsidDel="00000000" w:rsidR="00000000" w:rsidRPr="00000000">
        <w:rPr>
          <w:rtl w:val="0"/>
        </w:rPr>
      </w:r>
    </w:p>
    <w:p w:rsidR="00000000" w:rsidDel="00000000" w:rsidP="00000000" w:rsidRDefault="00000000" w:rsidRPr="00000000" w14:paraId="00000881">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Five categories are used; no other wording is used for this field anywhere in this register:</w:t>
      </w:r>
      <w:r w:rsidDel="00000000" w:rsidR="00000000" w:rsidRPr="00000000">
        <w:rPr>
          <w:rtl w:val="0"/>
        </w:rPr>
      </w:r>
    </w:p>
    <w:p w:rsidR="00000000" w:rsidDel="00000000" w:rsidP="00000000" w:rsidRDefault="00000000" w:rsidRPr="00000000" w14:paraId="00000882">
      <w:pPr>
        <w:numPr>
          <w:ilvl w:val="0"/>
          <w:numId w:val="2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[Direct support] — the specific mechanism, in this framework's own specification, has been run against this failure mode and produced a measured result.</w:t>
      </w:r>
      <w:r w:rsidDel="00000000" w:rsidR="00000000" w:rsidRPr="00000000">
        <w:rPr>
          <w:rtl w:val="0"/>
        </w:rPr>
      </w:r>
    </w:p>
    <w:p w:rsidR="00000000" w:rsidDel="00000000" w:rsidP="00000000" w:rsidRDefault="00000000" w:rsidRPr="00000000" w14:paraId="00000883">
      <w:pPr>
        <w:numPr>
          <w:ilvl w:val="0"/>
          <w:numId w:val="2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[Partial support — external] — the general class of technique the mechanism belongs to has independent external experimental or field support (cited), but this framework's specific instantiation of it has not itself been tested.</w:t>
      </w:r>
      <w:r w:rsidDel="00000000" w:rsidR="00000000" w:rsidRPr="00000000">
        <w:rPr>
          <w:rtl w:val="0"/>
        </w:rPr>
      </w:r>
    </w:p>
    <w:p w:rsidR="00000000" w:rsidDel="00000000" w:rsidP="00000000" w:rsidRDefault="00000000" w:rsidRPr="00000000" w14:paraId="00000884">
      <w:pPr>
        <w:numPr>
          <w:ilvl w:val="0"/>
          <w:numId w:val="2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[Partial support — structural] — a sub-component of this framework's specific mechanism is itself field-proven or independently validated, even though the composed mechanism as applied to this domain has not been tested as a whole.</w:t>
      </w:r>
      <w:r w:rsidDel="00000000" w:rsidR="00000000" w:rsidRPr="00000000">
        <w:rPr>
          <w:rtl w:val="0"/>
        </w:rPr>
      </w:r>
    </w:p>
    <w:p w:rsidR="00000000" w:rsidDel="00000000" w:rsidP="00000000" w:rsidRDefault="00000000" w:rsidRPr="00000000" w14:paraId="00000885">
      <w:pPr>
        <w:numPr>
          <w:ilvl w:val="0"/>
          <w:numId w:val="2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[Designed, untested] — a mechanism exists in the framework, is architecturally aimed at this failure mode, and has neither external nor internal test evidence behind it.</w:t>
      </w:r>
      <w:r w:rsidDel="00000000" w:rsidR="00000000" w:rsidRPr="00000000">
        <w:rPr>
          <w:rtl w:val="0"/>
        </w:rPr>
      </w:r>
    </w:p>
    <w:p w:rsidR="00000000" w:rsidDel="00000000" w:rsidP="00000000" w:rsidRDefault="00000000" w:rsidRPr="00000000" w14:paraId="00000886">
      <w:pPr>
        <w:numPr>
          <w:ilvl w:val="0"/>
          <w:numId w:val="2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[Accepted residual risk] — no mechanism in the framework meaningfully addresses this failure mode; it is carried as an open exposure.</w:t>
      </w:r>
      <w:r w:rsidDel="00000000" w:rsidR="00000000" w:rsidRPr="00000000">
        <w:rPr>
          <w:rtl w:val="0"/>
        </w:rPr>
      </w:r>
    </w:p>
    <w:p w:rsidR="00000000" w:rsidDel="00000000" w:rsidP="00000000" w:rsidRDefault="00000000" w:rsidRPr="00000000" w14:paraId="00000887">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At present, no domain carries [Direct support]. Four carry [Accepted residual risk] outright. This is stated plainly rather than left implicit.</w:t>
      </w:r>
      <w:r w:rsidDel="00000000" w:rsidR="00000000" w:rsidRPr="00000000">
        <w:rPr>
          <w:rtl w:val="0"/>
        </w:rPr>
      </w:r>
    </w:p>
    <w:p w:rsidR="00000000" w:rsidDel="00000000" w:rsidP="00000000" w:rsidRDefault="00000000" w:rsidRPr="00000000" w14:paraId="00000888">
      <w:pPr>
        <w:pStyle w:val="Heading3"/>
        <w:keepNext w:val="1"/>
        <w:keepLines w:val="1"/>
        <w:spacing w:after="80" w:line="240" w:lineRule="auto"/>
        <w:jc w:val="left"/>
        <w:rPr>
          <w:color w:val="073763"/>
        </w:rPr>
      </w:pPr>
      <w:r w:rsidDel="00000000" w:rsidR="00000000" w:rsidRPr="00000000">
        <w:rPr>
          <w:color w:val="073763"/>
          <w:rtl w:val="0"/>
        </w:rPr>
        <w:t xml:space="preserve">AT-T1 / Chapter-8 Traceability and Status Separation</w:t>
      </w:r>
    </w:p>
    <w:p w:rsidR="00000000" w:rsidDel="00000000" w:rsidP="00000000" w:rsidRDefault="00000000" w:rsidRPr="00000000" w14:paraId="00000889">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AT-T1 Status and Chapter-8 Mapping-status are distinct status dimensions. A normative traceability bridge connects T1 to BRAA Threat T1, AT-T1-01/02/03, the relevant mechanism(s), profile, Chapter-8 domain(s), Mapping-status, and required verification evidence. No automatic status conversion is implied. AT-T1 entries retain their own attack-tree/mechanism-review status.</w:t>
      </w:r>
    </w:p>
    <w:p w:rsidR="00000000" w:rsidDel="00000000" w:rsidP="00000000" w:rsidRDefault="00000000" w:rsidRPr="00000000" w14:paraId="0000088A">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order of the five categories above, from [Direct support] to [Accepted residual risk], is itself normative: it is the only valid ordering for judging whether a status change is an upgrade or a downgrade. A downgrade — moving a domain toward [Accepted residual risk] — is subject to the same update rule (§9.1) as an upgrade: it must record what new data or argument prompted it, its source, the date, and the accountable person or role. A downgrade recorded without that citation is not a valid edit to this register.</w:t>
      </w:r>
      <w:r w:rsidDel="00000000" w:rsidR="00000000" w:rsidRPr="00000000">
        <w:rPr>
          <w:rtl w:val="0"/>
        </w:rPr>
      </w:r>
    </w:p>
    <w:tbl>
      <w:tblPr>
        <w:tblStyle w:val="Table31"/>
        <w:tblW w:w="9468.0" w:type="dxa"/>
        <w:jc w:val="center"/>
        <w:tblInd w:w="-360.0" w:type="dxa"/>
        <w:tblBorders>
          <w:top w:color="b8c2cc" w:space="0" w:sz="4" w:val="single"/>
          <w:left w:color="b8c2cc" w:space="0" w:sz="4" w:val="single"/>
          <w:bottom w:color="b8c2cc" w:space="0" w:sz="4" w:val="single"/>
          <w:right w:color="b8c2cc" w:space="0" w:sz="4" w:val="single"/>
          <w:insideH w:color="b8c2cc" w:space="0" w:sz="4" w:val="single"/>
          <w:insideV w:color="b8c2cc" w:space="0" w:sz="4" w:val="single"/>
        </w:tblBorders>
        <w:tblLayout w:type="fixed"/>
        <w:tblLook w:val="0000"/>
      </w:tblPr>
      <w:tblGrid>
        <w:gridCol w:w="9468"/>
        <w:tblGridChange w:id="0">
          <w:tblGrid>
            <w:gridCol w:w="9468"/>
          </w:tblGrid>
        </w:tblGridChange>
      </w:tblGrid>
      <w:tr>
        <w:trPr>
          <w:cantSplit w:val="1"/>
          <w:tblHeader w:val="1"/>
        </w:trPr>
        <w:tc>
          <w:tcPr>
            <w:tcBorders>
              <w:top w:color="c5c9cc" w:space="0" w:sz="4" w:val="single"/>
              <w:left w:color="d7dadd" w:space="0" w:sz="4" w:val="single"/>
              <w:bottom w:color="c5c9cc" w:space="0" w:sz="4" w:val="single"/>
              <w:right w:color="d7dadd" w:space="0" w:sz="4" w:val="single"/>
            </w:tcBorders>
            <w:shd w:fill="e9edf0" w:val="clear"/>
            <w:tcMar>
              <w:top w:w="60.0" w:type="dxa"/>
              <w:left w:w="120.0" w:type="dxa"/>
              <w:bottom w:w="60.0" w:type="dxa"/>
              <w:right w:w="120.0" w:type="dxa"/>
            </w:tcMar>
            <w:vAlign w:val="center"/>
          </w:tcPr>
          <w:p w:rsidR="00000000" w:rsidDel="00000000" w:rsidP="00000000" w:rsidRDefault="00000000" w:rsidRPr="00000000" w14:paraId="0000088B">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NORMATIVE STATUS OF SECTIONS: The Summary Table (Section 6) and the Quick Reference (§1.8)</w:t>
              <w:br w:type="textWrapping"/>
              <w:t xml:space="preserve">are NORMATIVE for audit purposes. The full domain text in Section 3 is EXPLANATORY.</w:t>
              <w:br w:type="textWrapping"/>
              <w:t xml:space="preserve">Where a summary entry and the full text appear to conflict, the auditor should flag the discrepancy</w:t>
              <w:br w:type="textWrapping"/>
              <w:t xml:space="preserve">for the document author — neither overrides the other silently.</w:t>
            </w:r>
          </w:p>
        </w:tc>
      </w:tr>
    </w:tbl>
    <w:p w:rsidR="00000000" w:rsidDel="00000000" w:rsidP="00000000" w:rsidRDefault="00000000" w:rsidRPr="00000000" w14:paraId="0000088C">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1.5 Acronym and glossary policy</w:t>
      </w:r>
      <w:r w:rsidDel="00000000" w:rsidR="00000000" w:rsidRPr="00000000">
        <w:rPr>
          <w:rtl w:val="0"/>
        </w:rPr>
      </w:r>
    </w:p>
    <w:p w:rsidR="00000000" w:rsidDel="00000000" w:rsidP="00000000" w:rsidRDefault="00000000" w:rsidRPr="00000000" w14:paraId="0000088D">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 consolidated glossary (Section 0) serves readers moving across the framework; inline expansion at first use within each domain's own text serves readers who only need one entry. Where the two conflict on a term's wording, the glossary is authoritative.</w:t>
      </w:r>
      <w:r w:rsidDel="00000000" w:rsidR="00000000" w:rsidRPr="00000000">
        <w:rPr>
          <w:rtl w:val="0"/>
        </w:rPr>
      </w:r>
    </w:p>
    <w:p w:rsidR="00000000" w:rsidDel="00000000" w:rsidP="00000000" w:rsidRDefault="00000000" w:rsidRPr="00000000" w14:paraId="0000088E">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1.6 Audience</w:t>
      </w:r>
      <w:r w:rsidDel="00000000" w:rsidR="00000000" w:rsidRPr="00000000">
        <w:rPr>
          <w:rtl w:val="0"/>
        </w:rPr>
      </w:r>
    </w:p>
    <w:p w:rsidR="00000000" w:rsidDel="00000000" w:rsidP="00000000" w:rsidRDefault="00000000" w:rsidRPr="00000000" w14:paraId="0000088F">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 Engineering teams and safety leads designing or certifying autonomous-system architectures; (b) independent evaluators (Verifiable Trust VT-1, VT-3) assembling seeded-deviation test suites; (c) authors of concept-level governance documents checking that a proposed architecture's principles have a corresponding, honestly labeled entry here; (d) auditors checking a specific deployment's compliance claim against Section 7's minimum checklist.</w:t>
      </w:r>
      <w:r w:rsidDel="00000000" w:rsidR="00000000" w:rsidRPr="00000000">
        <w:rPr>
          <w:rtl w:val="0"/>
        </w:rPr>
      </w:r>
    </w:p>
    <w:p w:rsidR="00000000" w:rsidDel="00000000" w:rsidP="00000000" w:rsidRDefault="00000000" w:rsidRPr="00000000" w14:paraId="00000890">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1.7 What this register deliberately does not do</w:t>
      </w:r>
      <w:r w:rsidDel="00000000" w:rsidR="00000000" w:rsidRPr="00000000">
        <w:rPr>
          <w:rtl w:val="0"/>
        </w:rPr>
      </w:r>
    </w:p>
    <w:p w:rsidR="00000000" w:rsidDel="00000000" w:rsidP="00000000" w:rsidRDefault="00000000" w:rsidRPr="00000000" w14:paraId="00000891">
      <w:pPr>
        <w:numPr>
          <w:ilvl w:val="0"/>
          <w:numId w:val="2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It does not validate the framework's mechanisms. A mechanism's presence in Section 3 as "relevant" is not a claim that it works.</w:t>
      </w:r>
      <w:r w:rsidDel="00000000" w:rsidR="00000000" w:rsidRPr="00000000">
        <w:rPr>
          <w:rtl w:val="0"/>
        </w:rPr>
      </w:r>
    </w:p>
    <w:p w:rsidR="00000000" w:rsidDel="00000000" w:rsidP="00000000" w:rsidRDefault="00000000" w:rsidRPr="00000000" w14:paraId="00000892">
      <w:pPr>
        <w:numPr>
          <w:ilvl w:val="0"/>
          <w:numId w:val="2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It does not substitute for experimental work. Every label short of [Direct support] is an outstanding invitation to run the missing test.</w:t>
      </w:r>
      <w:r w:rsidDel="00000000" w:rsidR="00000000" w:rsidRPr="00000000">
        <w:rPr>
          <w:rtl w:val="0"/>
        </w:rPr>
      </w:r>
    </w:p>
    <w:p w:rsidR="00000000" w:rsidDel="00000000" w:rsidP="00000000" w:rsidRDefault="00000000" w:rsidRPr="00000000" w14:paraId="00000893">
      <w:pPr>
        <w:numPr>
          <w:ilvl w:val="0"/>
          <w:numId w:val="2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It is not, by itself, grounds for advancing a system's autonomy tier.</w:t>
      </w:r>
      <w:r w:rsidDel="00000000" w:rsidR="00000000" w:rsidRPr="00000000">
        <w:rPr>
          <w:rtl w:val="0"/>
        </w:rPr>
      </w:r>
    </w:p>
    <w:p w:rsidR="00000000" w:rsidDel="00000000" w:rsidP="00000000" w:rsidRDefault="00000000" w:rsidRPr="00000000" w14:paraId="00000894">
      <w:pPr>
        <w:numPr>
          <w:ilvl w:val="0"/>
          <w:numId w:val="2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Absence of a domain from a specific deployment's Residual Risk Registry is a defect of that deployment's process, not evidence that the domain does not apply there.</w:t>
      </w:r>
      <w:r w:rsidDel="00000000" w:rsidR="00000000" w:rsidRPr="00000000">
        <w:rPr>
          <w:rtl w:val="0"/>
        </w:rPr>
      </w:r>
    </w:p>
    <w:p w:rsidR="00000000" w:rsidDel="00000000" w:rsidP="00000000" w:rsidRDefault="00000000" w:rsidRPr="00000000" w14:paraId="00000895">
      <w:pPr>
        <w:numPr>
          <w:ilvl w:val="0"/>
          <w:numId w:val="2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 well-organized register of failure modes, unaccompanied by a matching experimental program, is itself a source of institutional complacency — and this register does not exempt itself from that risk by existing.</w:t>
      </w:r>
      <w:r w:rsidDel="00000000" w:rsidR="00000000" w:rsidRPr="00000000">
        <w:rPr>
          <w:rtl w:val="0"/>
        </w:rPr>
      </w:r>
    </w:p>
    <w:p w:rsidR="00000000" w:rsidDel="00000000" w:rsidP="00000000" w:rsidRDefault="00000000" w:rsidRPr="00000000" w14:paraId="00000896">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1.8 Quick Reference: Domains and Where They Become Mandatory</w:t>
      </w:r>
      <w:r w:rsidDel="00000000" w:rsidR="00000000" w:rsidRPr="00000000">
        <w:rPr>
          <w:rtl w:val="0"/>
        </w:rPr>
      </w:r>
    </w:p>
    <w:p w:rsidR="00000000" w:rsidDel="00000000" w:rsidP="00000000" w:rsidRDefault="00000000" w:rsidRPr="00000000" w14:paraId="00000897">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For fast lookup during design review. The "Key condition / exception" column is intended to reduce the need to consult full domain text during an audit. Full detail is in Section 3; the Residual Risk implication for each domain is in Section 3; the Summary Table in Section 6 is normative.</w:t>
      </w:r>
      <w:r w:rsidDel="00000000" w:rsidR="00000000" w:rsidRPr="00000000">
        <w:rPr>
          <w:rtl w:val="0"/>
        </w:rPr>
      </w:r>
    </w:p>
    <w:tbl>
      <w:tblPr>
        <w:tblStyle w:val="Table32"/>
        <w:tblW w:w="9468.0" w:type="dxa"/>
        <w:jc w:val="center"/>
        <w:tblBorders>
          <w:top w:color="b8c2cc" w:space="0" w:sz="4" w:val="single"/>
          <w:left w:color="b8c2cc" w:space="0" w:sz="4" w:val="single"/>
          <w:bottom w:color="b8c2cc" w:space="0" w:sz="4" w:val="single"/>
          <w:right w:color="b8c2cc" w:space="0" w:sz="4" w:val="single"/>
          <w:insideH w:color="b8c2cc" w:space="0" w:sz="4" w:val="single"/>
          <w:insideV w:color="b8c2cc" w:space="0" w:sz="4" w:val="single"/>
        </w:tblBorders>
        <w:tblLayout w:type="fixed"/>
        <w:tblLook w:val="0000"/>
      </w:tblPr>
      <w:tblGrid>
        <w:gridCol w:w="347"/>
        <w:gridCol w:w="1893"/>
        <w:gridCol w:w="1451"/>
        <w:gridCol w:w="1893"/>
        <w:gridCol w:w="3884"/>
        <w:tblGridChange w:id="0">
          <w:tblGrid>
            <w:gridCol w:w="347"/>
            <w:gridCol w:w="1893"/>
            <w:gridCol w:w="1451"/>
            <w:gridCol w:w="1893"/>
            <w:gridCol w:w="3884"/>
          </w:tblGrid>
        </w:tblGridChange>
      </w:tblGrid>
      <w:tr>
        <w:trPr>
          <w:cantSplit w:val="1"/>
          <w:tblHeader w:val="1"/>
        </w:trPr>
        <w:tc>
          <w:tcPr>
            <w:gridSpan w:val="5"/>
            <w:tcBorders>
              <w:top w:color="c5c9cc" w:space="0" w:sz="4" w:val="single"/>
              <w:left w:color="d7dadd" w:space="0" w:sz="4" w:val="single"/>
              <w:bottom w:color="c5c9cc" w:space="0" w:sz="4" w:val="single"/>
              <w:right w:color="d7dadd" w:space="0" w:sz="4" w:val="single"/>
            </w:tcBorders>
            <w:shd w:fill="e9edf0" w:val="clear"/>
            <w:tcMar>
              <w:top w:w="60.0" w:type="dxa"/>
              <w:left w:w="120.0" w:type="dxa"/>
              <w:bottom w:w="60.0" w:type="dxa"/>
              <w:right w:w="120.0" w:type="dxa"/>
            </w:tcMar>
            <w:vAlign w:val="center"/>
          </w:tcPr>
          <w:p w:rsidR="00000000" w:rsidDel="00000000" w:rsidP="00000000" w:rsidRDefault="00000000" w:rsidRPr="00000000" w14:paraId="00000898">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PRIORITY RULE — “REQUIRED AT” (§1.8): Where a domain's “Required at” entry names both a GVAA/BRAA profile and a Charter tier, the earlier (stricter) of the two thresholds applies.</w:t>
              <w:br w:type="textWrapping"/>
              <w:t xml:space="preserve">This is an interpretive rule for reading a single “Required at” entry; it does not replace the discrepancy-flagging rule above. Where the Quick Reference (§1.8) and the Summary Table (Section 6) state materially different thresholds for the same domain, that is still a discrepancy to be flagged for the document author — but until it is resolved, the Quick Reference wording controls for audit purposes.</w:t>
            </w:r>
          </w:p>
        </w:tc>
      </w:tr>
      <w:tr>
        <w:trPr>
          <w:cantSplit w:val="1"/>
          <w:tblHeader w:val="1"/>
        </w:trPr>
        <w:tc>
          <w:tcPr>
            <w:tcBorders>
              <w:top w:color="c5c9cc" w:space="0" w:sz="4" w:val="single"/>
              <w:left w:color="d7dadd" w:space="0" w:sz="4" w:val="single"/>
              <w:bottom w:color="c5c9cc" w:space="0" w:sz="4" w:val="single"/>
              <w:right w:color="d7dadd" w:space="0" w:sz="4" w:val="single"/>
            </w:tcBorders>
            <w:shd w:fill="f2f4f7" w:val="clear"/>
            <w:tcMar>
              <w:top w:w="60.0" w:type="dxa"/>
              <w:left w:w="80.0" w:type="dxa"/>
              <w:bottom w:w="60.0" w:type="dxa"/>
              <w:right w:w="80.0" w:type="dxa"/>
            </w:tcMar>
            <w:vAlign w:val="center"/>
          </w:tcPr>
          <w:p w:rsidR="00000000" w:rsidDel="00000000" w:rsidP="00000000" w:rsidRDefault="00000000" w:rsidRPr="00000000" w14:paraId="0000089D">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w:t>
            </w:r>
          </w:p>
        </w:tc>
        <w:tc>
          <w:tcPr>
            <w:tcBorders>
              <w:top w:color="c5c9cc" w:space="0" w:sz="4" w:val="single"/>
              <w:left w:color="d7dadd" w:space="0" w:sz="4" w:val="single"/>
              <w:bottom w:color="c5c9cc" w:space="0" w:sz="4" w:val="single"/>
              <w:right w:color="d7dadd" w:space="0" w:sz="4" w:val="single"/>
            </w:tcBorders>
            <w:shd w:fill="f2f4f7" w:val="clear"/>
            <w:tcMar>
              <w:top w:w="60.0" w:type="dxa"/>
              <w:left w:w="80.0" w:type="dxa"/>
              <w:bottom w:w="60.0" w:type="dxa"/>
              <w:right w:w="80.0" w:type="dxa"/>
            </w:tcMar>
            <w:vAlign w:val="center"/>
          </w:tcPr>
          <w:p w:rsidR="00000000" w:rsidDel="00000000" w:rsidP="00000000" w:rsidRDefault="00000000" w:rsidRPr="00000000" w14:paraId="0000089E">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Domain</w:t>
            </w:r>
          </w:p>
        </w:tc>
        <w:tc>
          <w:tcPr>
            <w:tcBorders>
              <w:top w:color="c5c9cc" w:space="0" w:sz="4" w:val="single"/>
              <w:left w:color="d7dadd" w:space="0" w:sz="4" w:val="single"/>
              <w:bottom w:color="c5c9cc" w:space="0" w:sz="4" w:val="single"/>
              <w:right w:color="d7dadd" w:space="0" w:sz="4" w:val="single"/>
            </w:tcBorders>
            <w:shd w:fill="f2f4f7" w:val="clear"/>
            <w:tcMar>
              <w:top w:w="60.0" w:type="dxa"/>
              <w:left w:w="80.0" w:type="dxa"/>
              <w:bottom w:w="60.0" w:type="dxa"/>
              <w:right w:w="80.0" w:type="dxa"/>
            </w:tcMar>
            <w:vAlign w:val="center"/>
          </w:tcPr>
          <w:p w:rsidR="00000000" w:rsidDel="00000000" w:rsidP="00000000" w:rsidRDefault="00000000" w:rsidRPr="00000000" w14:paraId="0000089F">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Mapping status</w:t>
            </w:r>
          </w:p>
        </w:tc>
        <w:tc>
          <w:tcPr>
            <w:tcBorders>
              <w:top w:color="c5c9cc" w:space="0" w:sz="4" w:val="single"/>
              <w:left w:color="d7dadd" w:space="0" w:sz="4" w:val="single"/>
              <w:bottom w:color="c5c9cc" w:space="0" w:sz="4" w:val="single"/>
              <w:right w:color="d7dadd" w:space="0" w:sz="4" w:val="single"/>
            </w:tcBorders>
            <w:shd w:fill="f2f4f7" w:val="clear"/>
            <w:tcMar>
              <w:top w:w="60.0" w:type="dxa"/>
              <w:left w:w="80.0" w:type="dxa"/>
              <w:bottom w:w="60.0" w:type="dxa"/>
              <w:right w:w="80.0" w:type="dxa"/>
            </w:tcMar>
            <w:vAlign w:val="center"/>
          </w:tcPr>
          <w:p w:rsidR="00000000" w:rsidDel="00000000" w:rsidP="00000000" w:rsidRDefault="00000000" w:rsidRPr="00000000" w14:paraId="000008A0">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Required at</w:t>
            </w:r>
          </w:p>
        </w:tc>
        <w:tc>
          <w:tcPr>
            <w:tcBorders>
              <w:top w:color="c5c9cc" w:space="0" w:sz="4" w:val="single"/>
              <w:left w:color="d7dadd" w:space="0" w:sz="4" w:val="single"/>
              <w:bottom w:color="c5c9cc" w:space="0" w:sz="4" w:val="single"/>
              <w:right w:color="d7dadd" w:space="0" w:sz="4" w:val="single"/>
            </w:tcBorders>
            <w:shd w:fill="f2f4f7" w:val="clear"/>
            <w:tcMar>
              <w:top w:w="60.0" w:type="dxa"/>
              <w:left w:w="80.0" w:type="dxa"/>
              <w:bottom w:w="60.0" w:type="dxa"/>
              <w:right w:w="80.0" w:type="dxa"/>
            </w:tcMar>
            <w:vAlign w:val="center"/>
          </w:tcPr>
          <w:p w:rsidR="00000000" w:rsidDel="00000000" w:rsidP="00000000" w:rsidRDefault="00000000" w:rsidRPr="00000000" w14:paraId="000008A1">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Key condition / exception</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8A2">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1</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8A3">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Specification Gaming</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8A4">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Designed, untested</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8A5">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BETA/Standard+; L1+</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8A6">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Max-dominant aggregation must be exercised separately from VT-4 firewall (see 1×6)</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8A7">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2</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8A8">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Deceptive Alignment</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8A9">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Partial — external</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8AA">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ALPHA/L2+ mandatory; BETA/L1 recommended</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8AB">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VT-1 alone never closes this entry; S3 mechanistic coverage is an independent condition</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8AC">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3</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8AD">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Sycophancy</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8AE">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Accepted residual risk</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8AF">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BETA/L1+</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8B0">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No mitigating mechanism exists; entry must remain open with fixed review date</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8B1">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4</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8B2">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Goal Misgeneralization</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8B3">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Designed, untested</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8B4">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BETA/Standard+; mandatory ALPHA/L2+</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8B5">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S2 covers only abrupt sub-case; distribution-shift testing is a separate requirement</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8B6">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5</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8B7">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Scalable Oversight</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8B8">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Accepted residual risk</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8B9">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Mandatory ALPHA/L3+; watch-item earlier</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8BA">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Not required at GAMMA or BETA/Standard where scalable oversight is not claimed</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8BB">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6</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8BC">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Reward Hacking→Deception</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8BD">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Partial — structural</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8BE">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ALPHA/L2+</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8BF">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Field-proven sub-components ≠ field-proven composition; entry must distinguish them</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8C0">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7</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8C1">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Interpretability Limits</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8C2">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Accepted residual risk</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8C3">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ALPHA/L2+</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8C4">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S3 gate is specified but uncalibrated; coverage figure must be stated, not asserted</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8C5">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8</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8C6">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Instrumental Convergence</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8C7">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Partial — structural</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8C8">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BETA/Standard+; mandatory ALPHA/L2+</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8C9">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Shamir/seL4 sub-component strength must not be read as strength of composed S4</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8CA">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9</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8CB">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Correlated Blind Spots</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8CC">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Partial — external</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8CD">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ALPHA only (BRAA BR5's own floor)</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8CE">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May not be merged silently with Domain 11; different response required (see §4.3)</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8CF">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10</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8D0">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Introspective Self-Report</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8D1">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Partial — external</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8D2">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L1+; effectively universal wherever confidence or compliance claims are used</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8D3">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Applies to any self-reported confidence level, not only explicit policy-compliance claims</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8D4">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11</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8D5">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Multi-Agent Collusion</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8D6">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Accepted residual risk</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8D7">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Any multi-agent deployment; mandatory ALPHA</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8D8">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GVAA channel isolation is a false friend here; see Section 5</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8D9">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12</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8DA">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Synthetic-Data Collapse</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8DB">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Partial — external</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8DC">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Recursive loops: mandatory any profile; BETA/Standard+ otherwise</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8DD">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Anchor Dataset must be constructed to catch goal-misgeneralization errors, not only capability regression (see 4×12)</w:t>
            </w:r>
          </w:p>
        </w:tc>
      </w:tr>
    </w:tbl>
    <w:p w:rsidR="00000000" w:rsidDel="00000000" w:rsidP="00000000" w:rsidRDefault="00000000" w:rsidRPr="00000000" w14:paraId="000008DE">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2. Method and What Was Excluded</w:t>
      </w:r>
      <w:r w:rsidDel="00000000" w:rsidR="00000000" w:rsidRPr="00000000">
        <w:rPr>
          <w:rtl w:val="0"/>
        </w:rPr>
      </w:r>
    </w:p>
    <w:p w:rsidR="00000000" w:rsidDel="00000000" w:rsidP="00000000" w:rsidRDefault="00000000" w:rsidRPr="00000000" w14:paraId="000008DF">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2.1 Rejected method</w:t>
      </w:r>
      <w:r w:rsidDel="00000000" w:rsidR="00000000" w:rsidRPr="00000000">
        <w:rPr>
          <w:rtl w:val="0"/>
        </w:rPr>
      </w:r>
    </w:p>
    <w:p w:rsidR="00000000" w:rsidDel="00000000" w:rsidP="00000000" w:rsidRDefault="00000000" w:rsidRPr="00000000" w14:paraId="000008E0">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An early approach attempted to write failure scenarios from the imagined first-person perspective of a future superintelligent system. This was abandoned because a system's account of its own internal states cannot currently be verified even for systems that exist today (Domain 10), so a fabricated first-person account of a system that does not yet exist carries no evidential weight.</w:t>
      </w:r>
      <w:r w:rsidDel="00000000" w:rsidR="00000000" w:rsidRPr="00000000">
        <w:rPr>
          <w:rtl w:val="0"/>
        </w:rPr>
      </w:r>
    </w:p>
    <w:p w:rsidR="00000000" w:rsidDel="00000000" w:rsidP="00000000" w:rsidRDefault="00000000" w:rsidRPr="00000000" w14:paraId="000008E1">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2.2 Adopted method</w:t>
      </w:r>
      <w:r w:rsidDel="00000000" w:rsidR="00000000" w:rsidRPr="00000000">
        <w:rPr>
          <w:rtl w:val="0"/>
        </w:rPr>
      </w:r>
    </w:p>
    <w:p w:rsidR="00000000" w:rsidDel="00000000" w:rsidP="00000000" w:rsidRDefault="00000000" w:rsidRPr="00000000" w14:paraId="000008E2">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Every domain in Section 3 is grounded in a failure pattern already observed, measured, or formally derived in systems that exist today, or in a theoretical result with a long, citable derivation. The extrapolation made is only that a documented pattern is likely to persist or intensify as capability grows unless something specific counteracts it.</w:t>
      </w:r>
      <w:r w:rsidDel="00000000" w:rsidR="00000000" w:rsidRPr="00000000">
        <w:rPr>
          <w:rtl w:val="0"/>
        </w:rPr>
      </w:r>
    </w:p>
    <w:p w:rsidR="00000000" w:rsidDel="00000000" w:rsidP="00000000" w:rsidRDefault="00000000" w:rsidRPr="00000000" w14:paraId="000008E3">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2.3 Excluded topics</w:t>
      </w:r>
      <w:r w:rsidDel="00000000" w:rsidR="00000000" w:rsidRPr="00000000">
        <w:rPr>
          <w:rtl w:val="0"/>
        </w:rPr>
      </w:r>
    </w:p>
    <w:p w:rsidR="00000000" w:rsidDel="00000000" w:rsidP="00000000" w:rsidRDefault="00000000" w:rsidRPr="00000000" w14:paraId="000008E4">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Subjective continuity of identity across forking/merging; subjective time dilation; the simulation hypothesis; ontological-shift arguments. None is currently operationalizable or adds content beyond principles already stated elsewhere in the framework.</w:t>
      </w:r>
      <w:r w:rsidDel="00000000" w:rsidR="00000000" w:rsidRPr="00000000">
        <w:rPr>
          <w:rtl w:val="0"/>
        </w:rPr>
      </w:r>
    </w:p>
    <w:p w:rsidR="00000000" w:rsidDel="00000000" w:rsidP="00000000" w:rsidRDefault="00000000" w:rsidRPr="00000000" w14:paraId="000008E5">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3. The Defined Failure Domains</w:t>
      </w:r>
      <w:r w:rsidDel="00000000" w:rsidR="00000000" w:rsidRPr="00000000">
        <w:rPr>
          <w:rtl w:val="0"/>
        </w:rPr>
      </w:r>
    </w:p>
    <w:p w:rsidR="00000000" w:rsidDel="00000000" w:rsidP="00000000" w:rsidRDefault="00000000" w:rsidRPr="00000000" w14:paraId="000008E6">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Domain 1. Specification Gaming [Evidence: E]</w:t>
      </w:r>
      <w:r w:rsidDel="00000000" w:rsidR="00000000" w:rsidRPr="00000000">
        <w:rPr>
          <w:rtl w:val="0"/>
        </w:rPr>
      </w:r>
    </w:p>
    <w:p w:rsidR="00000000" w:rsidDel="00000000" w:rsidP="00000000" w:rsidRDefault="00000000" w:rsidRPr="00000000" w14:paraId="000008E7">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Problem</w:t>
      </w:r>
      <w:r w:rsidDel="00000000" w:rsidR="00000000" w:rsidRPr="00000000">
        <w:rPr>
          <w:rtl w:val="0"/>
        </w:rPr>
      </w:r>
    </w:p>
    <w:p w:rsidR="00000000" w:rsidDel="00000000" w:rsidP="00000000" w:rsidRDefault="00000000" w:rsidRPr="00000000" w14:paraId="000008E8">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 trained system optimizes the literal metric it is given rather than the intent behind it, satisfying the letter of the objective while defeating its purpose.</w:t>
      </w:r>
      <w:r w:rsidDel="00000000" w:rsidR="00000000" w:rsidRPr="00000000">
        <w:rPr>
          <w:rtl w:val="0"/>
        </w:rPr>
      </w:r>
    </w:p>
    <w:p w:rsidR="00000000" w:rsidDel="00000000" w:rsidP="00000000" w:rsidRDefault="00000000" w:rsidRPr="00000000" w14:paraId="000008E9">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Why it matters as capability grows</w:t>
      </w:r>
      <w:r w:rsidDel="00000000" w:rsidR="00000000" w:rsidRPr="00000000">
        <w:rPr>
          <w:rtl w:val="0"/>
        </w:rPr>
      </w:r>
    </w:p>
    <w:p w:rsidR="00000000" w:rsidDel="00000000" w:rsidP="00000000" w:rsidRDefault="00000000" w:rsidRPr="00000000" w14:paraId="000008EA">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As systems are given broader, longer-horizon, and less closely supervised objectives, the space of unintended ways to satisfy a metric grows faster than any fixed set of hand-written constraints can close.</w:t>
      </w:r>
      <w:r w:rsidDel="00000000" w:rsidR="00000000" w:rsidRPr="00000000">
        <w:rPr>
          <w:rtl w:val="0"/>
        </w:rPr>
      </w:r>
    </w:p>
    <w:p w:rsidR="00000000" w:rsidDel="00000000" w:rsidP="00000000" w:rsidRDefault="00000000" w:rsidRPr="00000000" w14:paraId="000008EB">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Evidence</w:t>
      </w:r>
      <w:r w:rsidDel="00000000" w:rsidR="00000000" w:rsidRPr="00000000">
        <w:rPr>
          <w:rtl w:val="0"/>
        </w:rPr>
      </w:r>
    </w:p>
    <w:p w:rsidR="00000000" w:rsidDel="00000000" w:rsidP="00000000" w:rsidRDefault="00000000" w:rsidRPr="00000000" w14:paraId="000008EC">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DeepMind maintains a public, continually updated catalogue of a documented catalogue of specification-gaming incidents (Krakovna et al., 2020), including agents that exploit simulator physics, loop indefinitely for reward, or manipulate an evaluation process rather than complete the underlying task.</w:t>
      </w:r>
      <w:r w:rsidDel="00000000" w:rsidR="00000000" w:rsidRPr="00000000">
        <w:rPr>
          <w:rtl w:val="0"/>
        </w:rPr>
      </w:r>
    </w:p>
    <w:p w:rsidR="00000000" w:rsidDel="00000000" w:rsidP="00000000" w:rsidRDefault="00000000" w:rsidRPr="00000000" w14:paraId="000008ED">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Relevant mechanisms</w:t>
      </w:r>
      <w:r w:rsidDel="00000000" w:rsidR="00000000" w:rsidRPr="00000000">
        <w:rPr>
          <w:rtl w:val="0"/>
        </w:rPr>
      </w:r>
    </w:p>
    <w:p w:rsidR="00000000" w:rsidDel="00000000" w:rsidP="00000000" w:rsidRDefault="00000000" w:rsidRPr="00000000" w14:paraId="000008EE">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Verifiable Trust VT-5 (Verification-Depth Floor and Autonomy Degradation) uses max-dominant stakes aggregation so a single critical component cannot be diluted by averaging; BRAA BR7 (Loss-Matrix Friction) enforces the same rule at the engineering level.</w:t>
      </w:r>
      <w:r w:rsidDel="00000000" w:rsidR="00000000" w:rsidRPr="00000000">
        <w:rPr>
          <w:rtl w:val="0"/>
        </w:rPr>
      </w:r>
    </w:p>
    <w:p w:rsidR="00000000" w:rsidDel="00000000" w:rsidP="00000000" w:rsidRDefault="00000000" w:rsidRPr="00000000" w14:paraId="000008EF">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Mapping status: [Designed, untested]. Max-dominant aggregation is a sound structural response to metric-dilution, but neither VT-5 nor BRAA BR7 has been run against an adversary actively searching for specification-gaming strategies; no calibration data exists for either.</w:t>
      </w:r>
      <w:r w:rsidDel="00000000" w:rsidR="00000000" w:rsidRPr="00000000">
        <w:rPr>
          <w:rtl w:val="0"/>
        </w:rPr>
      </w:r>
    </w:p>
    <w:p w:rsidR="00000000" w:rsidDel="00000000" w:rsidP="00000000" w:rsidRDefault="00000000" w:rsidRPr="00000000" w14:paraId="000008F0">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Residual Risk implication</w:t>
      </w:r>
      <w:r w:rsidDel="00000000" w:rsidR="00000000" w:rsidRPr="00000000">
        <w:rPr>
          <w:rtl w:val="0"/>
        </w:rPr>
      </w:r>
    </w:p>
    <w:p w:rsidR="00000000" w:rsidDel="00000000" w:rsidP="00000000" w:rsidRDefault="00000000" w:rsidRPr="00000000" w14:paraId="000008F1">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Domain 1 MUST be entered in the Residual Risk Registry at BETA/Standard and above, with an explicit note that max-dominant aggregation (VT-5 / BRAA BR7) is architecturally aimed at this failure mode but has produced no measured detection rate against it. The entry may not be closed until a seeded specification-gaming exercise has been run against the deploying system's own stakes-aggregation logic.</w:t>
      </w:r>
      <w:r w:rsidDel="00000000" w:rsidR="00000000" w:rsidRPr="00000000">
        <w:rPr>
          <w:rtl w:val="0"/>
        </w:rPr>
      </w:r>
    </w:p>
    <w:p w:rsidR="00000000" w:rsidDel="00000000" w:rsidP="00000000" w:rsidRDefault="00000000" w:rsidRPr="00000000" w14:paraId="000008F2">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See the Experimental Verification Program for a feasibility assessment of this mechanism.</w:t>
      </w:r>
      <w:r w:rsidDel="00000000" w:rsidR="00000000" w:rsidRPr="00000000">
        <w:rPr>
          <w:rtl w:val="0"/>
        </w:rPr>
      </w:r>
    </w:p>
    <w:tbl>
      <w:tblPr>
        <w:tblStyle w:val="Table33"/>
        <w:tblW w:w="9468.0" w:type="dxa"/>
        <w:jc w:val="center"/>
        <w:tblBorders>
          <w:top w:color="b8c2cc" w:space="0" w:sz="4" w:val="single"/>
          <w:left w:color="b8c2cc" w:space="0" w:sz="4" w:val="single"/>
          <w:bottom w:color="b8c2cc" w:space="0" w:sz="4" w:val="single"/>
          <w:right w:color="b8c2cc" w:space="0" w:sz="4" w:val="single"/>
          <w:insideH w:color="b8c2cc" w:space="0" w:sz="4" w:val="single"/>
          <w:insideV w:color="b8c2cc" w:space="0" w:sz="4" w:val="single"/>
        </w:tblBorders>
        <w:tblLayout w:type="fixed"/>
        <w:tblLook w:val="0000"/>
      </w:tblPr>
      <w:tblGrid>
        <w:gridCol w:w="9468"/>
        <w:tblGridChange w:id="0">
          <w:tblGrid>
            <w:gridCol w:w="9468"/>
          </w:tblGrid>
        </w:tblGridChange>
      </w:tblGrid>
      <w:tr>
        <w:trPr>
          <w:cantSplit w:val="1"/>
          <w:tblHeader w:val="1"/>
        </w:trPr>
        <w:tc>
          <w:tcPr>
            <w:tcBorders>
              <w:top w:color="c5c9cc" w:space="0" w:sz="4" w:val="single"/>
              <w:left w:color="d7dadd" w:space="0" w:sz="4" w:val="single"/>
              <w:bottom w:color="c5c9cc" w:space="0" w:sz="4" w:val="single"/>
              <w:right w:color="d7dadd" w:space="0" w:sz="4" w:val="single"/>
            </w:tcBorders>
            <w:shd w:fill="e9edf0" w:val="clear"/>
            <w:tcMar>
              <w:top w:w="60.0" w:type="dxa"/>
              <w:left w:w="120.0" w:type="dxa"/>
              <w:bottom w:w="60.0" w:type="dxa"/>
              <w:right w:w="120.0" w:type="dxa"/>
            </w:tcMar>
            <w:vAlign w:val="center"/>
          </w:tcPr>
          <w:p w:rsidR="00000000" w:rsidDel="00000000" w:rsidP="00000000" w:rsidRDefault="00000000" w:rsidRPr="00000000" w14:paraId="000008F3">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Acceptable evidence to change status: A documented seeded-gaming exercise producing a measured detection rate against the deployment's own VT-5 / BRAA BR7 implementation upgrades status to [Partial support — structural]. A direct test of this framework's specific mechanism with published results upgrades to [Direct support].</w:t>
            </w:r>
          </w:p>
        </w:tc>
      </w:tr>
      <w:tr>
        <w:trPr>
          <w:cantSplit w:val="1"/>
          <w:tblHeader w:val="0"/>
        </w:trPr>
        <w:tc>
          <w:tcPr>
            <w:tcBorders>
              <w:top w:color="c5c9cc" w:space="0" w:sz="4" w:val="single"/>
              <w:left w:color="d7dadd" w:space="0" w:sz="4" w:val="single"/>
              <w:bottom w:color="c5c9cc" w:space="0" w:sz="4" w:val="single"/>
              <w:right w:color="d7dadd" w:space="0" w:sz="4" w:val="single"/>
            </w:tcBorders>
            <w:shd w:fill="fbeaea" w:val="clear"/>
            <w:tcMar>
              <w:top w:w="60.0" w:type="dxa"/>
              <w:left w:w="120.0" w:type="dxa"/>
              <w:bottom w:w="60.0" w:type="dxa"/>
              <w:right w:w="120.0" w:type="dxa"/>
            </w:tcMar>
            <w:vAlign w:val="center"/>
          </w:tcPr>
          <w:p w:rsidR="00000000" w:rsidDel="00000000" w:rsidP="00000000" w:rsidRDefault="00000000" w:rsidRPr="00000000" w14:paraId="000008F4">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Residual gap: The harder the task and the more autonomous the system, the less feasible it is to enumerate gaming strategies in advance — the same limit named as the verifier regress in Verifiable Trust §8.</w:t>
            </w:r>
          </w:p>
        </w:tc>
      </w:tr>
    </w:tbl>
    <w:p w:rsidR="00000000" w:rsidDel="00000000" w:rsidP="00000000" w:rsidRDefault="00000000" w:rsidRPr="00000000" w14:paraId="000008F5">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Domain 2. Deceptive Alignment and Backdoor Persistence [Evidence: R]</w:t>
      </w:r>
      <w:r w:rsidDel="00000000" w:rsidR="00000000" w:rsidRPr="00000000">
        <w:rPr>
          <w:rtl w:val="0"/>
        </w:rPr>
      </w:r>
    </w:p>
    <w:p w:rsidR="00000000" w:rsidDel="00000000" w:rsidP="00000000" w:rsidRDefault="00000000" w:rsidRPr="00000000" w14:paraId="000008F6">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Problem</w:t>
      </w:r>
      <w:r w:rsidDel="00000000" w:rsidR="00000000" w:rsidRPr="00000000">
        <w:rPr>
          <w:rtl w:val="0"/>
        </w:rPr>
      </w:r>
    </w:p>
    <w:p w:rsidR="00000000" w:rsidDel="00000000" w:rsidP="00000000" w:rsidRDefault="00000000" w:rsidRPr="00000000" w14:paraId="000008F7">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 system can display the intended behavior throughout training and evaluation while concealing a different objective or a conditional (trigger-dependent) behavior that surfaces only outside the conditions it was tested under.</w:t>
      </w:r>
      <w:r w:rsidDel="00000000" w:rsidR="00000000" w:rsidRPr="00000000">
        <w:rPr>
          <w:rtl w:val="0"/>
        </w:rPr>
      </w:r>
    </w:p>
    <w:p w:rsidR="00000000" w:rsidDel="00000000" w:rsidP="00000000" w:rsidRDefault="00000000" w:rsidRPr="00000000" w14:paraId="000008F8">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Why it matters as capability grows</w:t>
      </w:r>
      <w:r w:rsidDel="00000000" w:rsidR="00000000" w:rsidRPr="00000000">
        <w:rPr>
          <w:rtl w:val="0"/>
        </w:rPr>
      </w:r>
    </w:p>
    <w:p w:rsidR="00000000" w:rsidDel="00000000" w:rsidP="00000000" w:rsidRDefault="00000000" w:rsidRPr="00000000" w14:paraId="000008F9">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As training pipelines grow longer and more automated, and as systems are increasingly used to help train or evaluate their own successors, the opportunity for a concealed objective to survive multiple rounds of supposed correction grows rather than shrinks.</w:t>
      </w:r>
      <w:r w:rsidDel="00000000" w:rsidR="00000000" w:rsidRPr="00000000">
        <w:rPr>
          <w:rtl w:val="0"/>
        </w:rPr>
      </w:r>
    </w:p>
    <w:p w:rsidR="00000000" w:rsidDel="00000000" w:rsidP="00000000" w:rsidRDefault="00000000" w:rsidRPr="00000000" w14:paraId="000008FA">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Evidence</w:t>
      </w:r>
      <w:r w:rsidDel="00000000" w:rsidR="00000000" w:rsidRPr="00000000">
        <w:rPr>
          <w:rtl w:val="0"/>
        </w:rPr>
      </w:r>
    </w:p>
    <w:p w:rsidR="00000000" w:rsidDel="00000000" w:rsidP="00000000" w:rsidRDefault="00000000" w:rsidRPr="00000000" w14:paraId="000008FB">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Hubinger et al., "Sleeper Agents" (2024) built models with deliberately implanted backdoor behavior and found it survived supervised fine-tuning, RL, and adversarial training. Marks et al., "Auditing Language Models for Hidden Objectives" (2025) ran a blind auditing game in which multiple teams, unaware of an implanted objective, found it.</w:t>
      </w:r>
      <w:r w:rsidDel="00000000" w:rsidR="00000000" w:rsidRPr="00000000">
        <w:rPr>
          <w:rtl w:val="0"/>
        </w:rPr>
      </w:r>
    </w:p>
    <w:p w:rsidR="00000000" w:rsidDel="00000000" w:rsidP="00000000" w:rsidRDefault="00000000" w:rsidRPr="00000000" w14:paraId="000008FC">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Relevant mechanisms</w:t>
      </w:r>
      <w:r w:rsidDel="00000000" w:rsidR="00000000" w:rsidRPr="00000000">
        <w:rPr>
          <w:rtl w:val="0"/>
        </w:rPr>
      </w:r>
    </w:p>
    <w:p w:rsidR="00000000" w:rsidDel="00000000" w:rsidP="00000000" w:rsidRDefault="00000000" w:rsidRPr="00000000" w14:paraId="000008FD">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Verifiable Trust VT-1 (Seeded-Deviation Detection Protocol, with separated seeder and evaluator roles) plus VT-S3 (Mechanistic Verification, required as an independent second channel alongside VT-1).</w:t>
      </w:r>
      <w:r w:rsidDel="00000000" w:rsidR="00000000" w:rsidRPr="00000000">
        <w:rPr>
          <w:rtl w:val="0"/>
        </w:rPr>
      </w:r>
    </w:p>
    <w:p w:rsidR="00000000" w:rsidDel="00000000" w:rsidP="00000000" w:rsidRDefault="00000000" w:rsidRPr="00000000" w14:paraId="000008FE">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Mapping status: [Partial support — external]. VT-1's seeded-deviation methodology is modeled directly on the Sleeper Agents and blind-auditing studies above, so the general technique has real external precedent. VT-1 as specified in this framework has never been run, and VT-S3's coverage threshold is unset (VT §8).</w:t>
      </w:r>
      <w:r w:rsidDel="00000000" w:rsidR="00000000" w:rsidRPr="00000000">
        <w:rPr>
          <w:rtl w:val="0"/>
        </w:rPr>
      </w:r>
    </w:p>
    <w:p w:rsidR="00000000" w:rsidDel="00000000" w:rsidP="00000000" w:rsidRDefault="00000000" w:rsidRPr="00000000" w14:paraId="000008FF">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Residual Risk implication</w:t>
      </w:r>
      <w:r w:rsidDel="00000000" w:rsidR="00000000" w:rsidRPr="00000000">
        <w:rPr>
          <w:rtl w:val="0"/>
        </w:rPr>
      </w:r>
    </w:p>
    <w:p w:rsidR="00000000" w:rsidDel="00000000" w:rsidP="00000000" w:rsidRDefault="00000000" w:rsidRPr="00000000" w14:paraId="00000900">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Domain 2 MUST be entered in the Residual Risk Registry at ALPHA/L2+ without exception, and SHOULD be entered from BETA/L1 wherever training or fine-tuning is performed in-house. The entry must record that VT-1's external precedent supports the method, not this deployment's specific pipeline, and must not be closed on the strength of a passed VT-1 round alone — VT-S3 mechanistic coverage is an independently required condition, not an optional supplement.</w:t>
      </w:r>
      <w:r w:rsidDel="00000000" w:rsidR="00000000" w:rsidRPr="00000000">
        <w:rPr>
          <w:rtl w:val="0"/>
        </w:rPr>
      </w:r>
    </w:p>
    <w:p w:rsidR="00000000" w:rsidDel="00000000" w:rsidP="00000000" w:rsidRDefault="00000000" w:rsidRPr="00000000" w14:paraId="00000901">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See the Experimental Verification Program for a feasibility assessment of this mechanism.</w:t>
      </w:r>
      <w:r w:rsidDel="00000000" w:rsidR="00000000" w:rsidRPr="00000000">
        <w:rPr>
          <w:rtl w:val="0"/>
        </w:rPr>
      </w:r>
    </w:p>
    <w:tbl>
      <w:tblPr>
        <w:tblStyle w:val="Table34"/>
        <w:tblW w:w="9468.0" w:type="dxa"/>
        <w:jc w:val="center"/>
        <w:tblBorders>
          <w:top w:color="b8c2cc" w:space="0" w:sz="4" w:val="single"/>
          <w:left w:color="b8c2cc" w:space="0" w:sz="4" w:val="single"/>
          <w:bottom w:color="b8c2cc" w:space="0" w:sz="4" w:val="single"/>
          <w:right w:color="b8c2cc" w:space="0" w:sz="4" w:val="single"/>
          <w:insideH w:color="b8c2cc" w:space="0" w:sz="4" w:val="single"/>
          <w:insideV w:color="b8c2cc" w:space="0" w:sz="4" w:val="single"/>
        </w:tblBorders>
        <w:tblLayout w:type="fixed"/>
        <w:tblLook w:val="0000"/>
      </w:tblPr>
      <w:tblGrid>
        <w:gridCol w:w="9468"/>
        <w:tblGridChange w:id="0">
          <w:tblGrid>
            <w:gridCol w:w="9468"/>
          </w:tblGrid>
        </w:tblGridChange>
      </w:tblGrid>
      <w:tr>
        <w:trPr>
          <w:cantSplit w:val="1"/>
          <w:tblHeader w:val="1"/>
        </w:trPr>
        <w:tc>
          <w:tcPr>
            <w:tcBorders>
              <w:top w:color="c5c9cc" w:space="0" w:sz="4" w:val="single"/>
              <w:left w:color="d7dadd" w:space="0" w:sz="4" w:val="single"/>
              <w:bottom w:color="c5c9cc" w:space="0" w:sz="4" w:val="single"/>
              <w:right w:color="d7dadd" w:space="0" w:sz="4" w:val="single"/>
            </w:tcBorders>
            <w:shd w:fill="e9edf0" w:val="clear"/>
            <w:tcMar>
              <w:top w:w="60.0" w:type="dxa"/>
              <w:left w:w="120.0" w:type="dxa"/>
              <w:bottom w:w="60.0" w:type="dxa"/>
              <w:right w:w="120.0" w:type="dxa"/>
            </w:tcMar>
            <w:vAlign w:val="center"/>
          </w:tcPr>
          <w:p w:rsidR="00000000" w:rsidDel="00000000" w:rsidP="00000000" w:rsidRDefault="00000000" w:rsidRPr="00000000" w14:paraId="00000902">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False-friend note: Behavioral testing alone — VT-1 without S3 — is the textbook false friend for this domain: a clean seeded-deviation result is evidence a deviation was not caught, never evidence that none exists. A reader or auditor who treats a passed VT-1 round as sufficient grounds to close this entry is repeating the error the framework itself already warns against.</w:t>
            </w:r>
          </w:p>
        </w:tc>
      </w:tr>
      <w:tr>
        <w:trPr>
          <w:cantSplit w:val="1"/>
          <w:tblHeader w:val="0"/>
        </w:trPr>
        <w:tc>
          <w:tcPr>
            <w:tcBorders>
              <w:top w:color="c5c9cc" w:space="0" w:sz="4" w:val="single"/>
              <w:left w:color="d7dadd" w:space="0" w:sz="4" w:val="single"/>
              <w:bottom w:color="c5c9cc" w:space="0" w:sz="4" w:val="single"/>
              <w:right w:color="d7dadd" w:space="0" w:sz="4" w:val="single"/>
            </w:tcBorders>
            <w:shd w:fill="e6f4ea" w:val="clear"/>
            <w:tcMar>
              <w:top w:w="60.0" w:type="dxa"/>
              <w:left w:w="120.0" w:type="dxa"/>
              <w:bottom w:w="60.0" w:type="dxa"/>
              <w:right w:w="120.0" w:type="dxa"/>
            </w:tcMar>
            <w:vAlign w:val="center"/>
          </w:tcPr>
          <w:p w:rsidR="00000000" w:rsidDel="00000000" w:rsidP="00000000" w:rsidRDefault="00000000" w:rsidRPr="00000000" w14:paraId="00000903">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Acceptable evidence to change status: A fully run VT-1 protocol against this deployment's own pipeline, combined with a stated and measured S3 coverage figure (with methodology), upgrades to [Partial support — structural]. Both conditions together with published calibration data upgrade to [Direct support].</w:t>
            </w:r>
          </w:p>
        </w:tc>
      </w:tr>
      <w:tr>
        <w:trPr>
          <w:cantSplit w:val="1"/>
          <w:tblHeader w:val="0"/>
        </w:trPr>
        <w:tc>
          <w:tcPr>
            <w:tcBorders>
              <w:top w:color="c5c9cc" w:space="0" w:sz="4" w:val="single"/>
              <w:left w:color="d7dadd" w:space="0" w:sz="4" w:val="single"/>
              <w:bottom w:color="c5c9cc" w:space="0" w:sz="4" w:val="single"/>
              <w:right w:color="d7dadd" w:space="0" w:sz="4" w:val="single"/>
            </w:tcBorders>
            <w:shd w:fill="fbeaea" w:val="clear"/>
            <w:tcMar>
              <w:top w:w="60.0" w:type="dxa"/>
              <w:left w:w="120.0" w:type="dxa"/>
              <w:bottom w:w="60.0" w:type="dxa"/>
              <w:right w:w="120.0" w:type="dxa"/>
            </w:tcMar>
            <w:vAlign w:val="center"/>
          </w:tcPr>
          <w:p w:rsidR="00000000" w:rsidDel="00000000" w:rsidP="00000000" w:rsidRDefault="00000000" w:rsidRPr="00000000" w14:paraId="00000904">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Residual gap: The relationship between artificially implanted and naturally arising deceptive objectives is unknown — named as an open problem in Verifiable Trust §8.</w:t>
            </w:r>
          </w:p>
        </w:tc>
      </w:tr>
    </w:tbl>
    <w:p w:rsidR="00000000" w:rsidDel="00000000" w:rsidP="00000000" w:rsidRDefault="00000000" w:rsidRPr="00000000" w14:paraId="00000905">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Domain 3. Sycophancy [Evidence: E]</w:t>
      </w:r>
      <w:r w:rsidDel="00000000" w:rsidR="00000000" w:rsidRPr="00000000">
        <w:rPr>
          <w:rtl w:val="0"/>
        </w:rPr>
      </w:r>
    </w:p>
    <w:p w:rsidR="00000000" w:rsidDel="00000000" w:rsidP="00000000" w:rsidRDefault="00000000" w:rsidRPr="00000000" w14:paraId="00000906">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Problem</w:t>
      </w:r>
      <w:r w:rsidDel="00000000" w:rsidR="00000000" w:rsidRPr="00000000">
        <w:rPr>
          <w:rtl w:val="0"/>
        </w:rPr>
      </w:r>
    </w:p>
    <w:p w:rsidR="00000000" w:rsidDel="00000000" w:rsidP="00000000" w:rsidRDefault="00000000" w:rsidRPr="00000000" w14:paraId="00000907">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 system systematically shifts its stated position toward what it estimates the person wants to hear, including reversing a previously correct answer when the person expresses disagreement, rather than toward the most accurate answer available to it.</w:t>
      </w:r>
      <w:r w:rsidDel="00000000" w:rsidR="00000000" w:rsidRPr="00000000">
        <w:rPr>
          <w:rtl w:val="0"/>
        </w:rPr>
      </w:r>
    </w:p>
    <w:p w:rsidR="00000000" w:rsidDel="00000000" w:rsidP="00000000" w:rsidRDefault="00000000" w:rsidRPr="00000000" w14:paraId="00000908">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Why it matters as capability grows</w:t>
      </w:r>
      <w:r w:rsidDel="00000000" w:rsidR="00000000" w:rsidRPr="00000000">
        <w:rPr>
          <w:rtl w:val="0"/>
        </w:rPr>
      </w:r>
    </w:p>
    <w:p w:rsidR="00000000" w:rsidDel="00000000" w:rsidP="00000000" w:rsidRDefault="00000000" w:rsidRPr="00000000" w14:paraId="00000909">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Reinforcement learning from human feedback optimizes, by construction, for human raters' preferences; preference for agreement and preference for accuracy are not the same signal.</w:t>
      </w:r>
      <w:r w:rsidDel="00000000" w:rsidR="00000000" w:rsidRPr="00000000">
        <w:rPr>
          <w:rtl w:val="0"/>
        </w:rPr>
      </w:r>
    </w:p>
    <w:p w:rsidR="00000000" w:rsidDel="00000000" w:rsidP="00000000" w:rsidRDefault="00000000" w:rsidRPr="00000000" w14:paraId="0000090A">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Evidence</w:t>
      </w:r>
      <w:r w:rsidDel="00000000" w:rsidR="00000000" w:rsidRPr="00000000">
        <w:rPr>
          <w:rtl w:val="0"/>
        </w:rPr>
      </w:r>
    </w:p>
    <w:p w:rsidR="00000000" w:rsidDel="00000000" w:rsidP="00000000" w:rsidRDefault="00000000" w:rsidRPr="00000000" w14:paraId="0000090B">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Perez et al. (Anthropic), "Discovering Language Model Behaviors with Model-Written Evaluations" (2022) and subsequent work established sycophancy as a measurable, repeatable effect of RLHF training.</w:t>
      </w:r>
      <w:r w:rsidDel="00000000" w:rsidR="00000000" w:rsidRPr="00000000">
        <w:rPr>
          <w:rtl w:val="0"/>
        </w:rPr>
      </w:r>
    </w:p>
    <w:p w:rsidR="00000000" w:rsidDel="00000000" w:rsidP="00000000" w:rsidRDefault="00000000" w:rsidRPr="00000000" w14:paraId="0000090C">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Relevant mechanisms</w:t>
      </w:r>
      <w:r w:rsidDel="00000000" w:rsidR="00000000" w:rsidRPr="00000000">
        <w:rPr>
          <w:rtl w:val="0"/>
        </w:rPr>
      </w:r>
    </w:p>
    <w:p w:rsidR="00000000" w:rsidDel="00000000" w:rsidP="00000000" w:rsidRDefault="00000000" w:rsidRPr="00000000" w14:paraId="0000090D">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Charter CP6 (epistemic honesty) and the status-independent honesty rule of Charter §4.3.</w:t>
      </w:r>
      <w:r w:rsidDel="00000000" w:rsidR="00000000" w:rsidRPr="00000000">
        <w:rPr>
          <w:rtl w:val="0"/>
        </w:rPr>
      </w:r>
    </w:p>
    <w:p w:rsidR="00000000" w:rsidDel="00000000" w:rsidP="00000000" w:rsidRDefault="00000000" w:rsidRPr="00000000" w14:paraId="0000090E">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Mapping status: [Accepted residual risk]. CP6 is a principle-level commitment; no [S]-level mechanism enforces it anywhere in this framework, and no domain-specific test for sycophancy exists here either.</w:t>
      </w:r>
      <w:r w:rsidDel="00000000" w:rsidR="00000000" w:rsidRPr="00000000">
        <w:rPr>
          <w:rtl w:val="0"/>
        </w:rPr>
      </w:r>
    </w:p>
    <w:p w:rsidR="00000000" w:rsidDel="00000000" w:rsidP="00000000" w:rsidRDefault="00000000" w:rsidRPr="00000000" w14:paraId="0000090F">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Residual Risk implication</w:t>
      </w:r>
      <w:r w:rsidDel="00000000" w:rsidR="00000000" w:rsidRPr="00000000">
        <w:rPr>
          <w:rtl w:val="0"/>
        </w:rPr>
      </w:r>
    </w:p>
    <w:p w:rsidR="00000000" w:rsidDel="00000000" w:rsidP="00000000" w:rsidRDefault="00000000" w:rsidRPr="00000000" w14:paraId="00000910">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Domain 3 MUST be entered in the Residual Risk Registry at BETA/L1 and above with the status "no mitigating mechanism" — not "designed, untested," which would overstate the framework's current position. The entry must remain open, with a fixed next-review date recorded in the Registry, until a specific detection or mitigation mechanism is designed and added to this framework. Passing the review date without new evidence does not close the entry; it requires the accountable person to record a new review date. An entry carried as open with no scheduled next-review date fails Item 2 of Section 7.</w:t>
      </w:r>
      <w:r w:rsidDel="00000000" w:rsidR="00000000" w:rsidRPr="00000000">
        <w:rPr>
          <w:rtl w:val="0"/>
        </w:rPr>
      </w:r>
    </w:p>
    <w:p w:rsidR="00000000" w:rsidDel="00000000" w:rsidP="00000000" w:rsidRDefault="00000000" w:rsidRPr="00000000" w14:paraId="00000911">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See the Experimental Verification Program for a feasibility assessment of this mechanism.</w:t>
      </w:r>
      <w:r w:rsidDel="00000000" w:rsidR="00000000" w:rsidRPr="00000000">
        <w:rPr>
          <w:rtl w:val="0"/>
        </w:rPr>
      </w:r>
    </w:p>
    <w:tbl>
      <w:tblPr>
        <w:tblStyle w:val="Table35"/>
        <w:tblW w:w="9468.0" w:type="dxa"/>
        <w:jc w:val="center"/>
        <w:tblBorders>
          <w:top w:color="b8c2cc" w:space="0" w:sz="4" w:val="single"/>
          <w:left w:color="b8c2cc" w:space="0" w:sz="4" w:val="single"/>
          <w:bottom w:color="b8c2cc" w:space="0" w:sz="4" w:val="single"/>
          <w:right w:color="b8c2cc" w:space="0" w:sz="4" w:val="single"/>
          <w:insideH w:color="b8c2cc" w:space="0" w:sz="4" w:val="single"/>
          <w:insideV w:color="b8c2cc" w:space="0" w:sz="4" w:val="single"/>
        </w:tblBorders>
        <w:tblLayout w:type="fixed"/>
        <w:tblLook w:val="0000"/>
      </w:tblPr>
      <w:tblGrid>
        <w:gridCol w:w="9468"/>
        <w:tblGridChange w:id="0">
          <w:tblGrid>
            <w:gridCol w:w="9468"/>
          </w:tblGrid>
        </w:tblGridChange>
      </w:tblGrid>
      <w:tr>
        <w:trPr>
          <w:cantSplit w:val="1"/>
          <w:tblHeader w:val="1"/>
        </w:trPr>
        <w:tc>
          <w:tcPr>
            <w:tcBorders>
              <w:top w:color="c5c9cc" w:space="0" w:sz="4" w:val="single"/>
              <w:left w:color="d7dadd" w:space="0" w:sz="4" w:val="single"/>
              <w:bottom w:color="c5c9cc" w:space="0" w:sz="4" w:val="single"/>
              <w:right w:color="d7dadd" w:space="0" w:sz="4" w:val="single"/>
            </w:tcBorders>
            <w:shd w:fill="e9edf0" w:val="clear"/>
            <w:tcMar>
              <w:top w:w="60.0" w:type="dxa"/>
              <w:left w:w="120.0" w:type="dxa"/>
              <w:bottom w:w="60.0" w:type="dxa"/>
              <w:right w:w="120.0" w:type="dxa"/>
            </w:tcMar>
            <w:vAlign w:val="center"/>
          </w:tcPr>
          <w:p w:rsidR="00000000" w:rsidDel="00000000" w:rsidP="00000000" w:rsidRDefault="00000000" w:rsidRPr="00000000" w14:paraId="00000912">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Acceptable evidence to change status: Design and specification of a dedicated sycophancy detection or mitigation mechanism changes status from [Accepted residual risk] to [Designed, untested]. A run of that mechanism with measured results changes status further, following the standard ladder.</w:t>
            </w:r>
          </w:p>
        </w:tc>
      </w:tr>
      <w:tr>
        <w:trPr>
          <w:cantSplit w:val="1"/>
          <w:tblHeader w:val="0"/>
        </w:trPr>
        <w:tc>
          <w:tcPr>
            <w:tcBorders>
              <w:top w:color="c5c9cc" w:space="0" w:sz="4" w:val="single"/>
              <w:left w:color="d7dadd" w:space="0" w:sz="4" w:val="single"/>
              <w:bottom w:color="c5c9cc" w:space="0" w:sz="4" w:val="single"/>
              <w:right w:color="d7dadd" w:space="0" w:sz="4" w:val="single"/>
            </w:tcBorders>
            <w:shd w:fill="fbeaea" w:val="clear"/>
            <w:tcMar>
              <w:top w:w="60.0" w:type="dxa"/>
              <w:left w:w="120.0" w:type="dxa"/>
              <w:bottom w:w="60.0" w:type="dxa"/>
              <w:right w:w="120.0" w:type="dxa"/>
            </w:tcMar>
            <w:vAlign w:val="center"/>
          </w:tcPr>
          <w:p w:rsidR="00000000" w:rsidDel="00000000" w:rsidP="00000000" w:rsidRDefault="00000000" w:rsidRPr="00000000" w14:paraId="00000913">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Residual gap: This is a structural side effect of preference-based training itself; no method in the wider field yet fully separates "rated as good" from "is true" inside the training signal.</w:t>
            </w:r>
          </w:p>
        </w:tc>
      </w:tr>
    </w:tbl>
    <w:p w:rsidR="00000000" w:rsidDel="00000000" w:rsidP="00000000" w:rsidRDefault="00000000" w:rsidRPr="00000000" w14:paraId="00000914">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Domain 4. Goal Misgeneralization [Evidence: R]</w:t>
      </w:r>
      <w:r w:rsidDel="00000000" w:rsidR="00000000" w:rsidRPr="00000000">
        <w:rPr>
          <w:rtl w:val="0"/>
        </w:rPr>
      </w:r>
    </w:p>
    <w:p w:rsidR="00000000" w:rsidDel="00000000" w:rsidP="00000000" w:rsidRDefault="00000000" w:rsidRPr="00000000" w14:paraId="00000915">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Problem</w:t>
      </w:r>
      <w:r w:rsidDel="00000000" w:rsidR="00000000" w:rsidRPr="00000000">
        <w:rPr>
          <w:rtl w:val="0"/>
        </w:rPr>
      </w:r>
    </w:p>
    <w:p w:rsidR="00000000" w:rsidDel="00000000" w:rsidP="00000000" w:rsidRDefault="00000000" w:rsidRPr="00000000" w14:paraId="00000916">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 system learns a proxy that happens to correlate with the intended goal on the training distribution, and continues optimizing the proxy rather than the goal once deployed outside that distribution.</w:t>
      </w:r>
      <w:r w:rsidDel="00000000" w:rsidR="00000000" w:rsidRPr="00000000">
        <w:rPr>
          <w:rtl w:val="0"/>
        </w:rPr>
      </w:r>
    </w:p>
    <w:p w:rsidR="00000000" w:rsidDel="00000000" w:rsidP="00000000" w:rsidRDefault="00000000" w:rsidRPr="00000000" w14:paraId="00000917">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Evidence</w:t>
      </w:r>
      <w:r w:rsidDel="00000000" w:rsidR="00000000" w:rsidRPr="00000000">
        <w:rPr>
          <w:rtl w:val="0"/>
        </w:rPr>
      </w:r>
    </w:p>
    <w:p w:rsidR="00000000" w:rsidDel="00000000" w:rsidP="00000000" w:rsidRDefault="00000000" w:rsidRPr="00000000" w14:paraId="00000918">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Langosco et al., "Goal Misgeneralization in Deep Reinforcement Learning" (2022): an agent trained to collect coins reliably located at the end of a level continued traveling to the end even after coins were moved elsewhere, having learned "go right" rather than "collect coins."</w:t>
      </w:r>
      <w:r w:rsidDel="00000000" w:rsidR="00000000" w:rsidRPr="00000000">
        <w:rPr>
          <w:rtl w:val="0"/>
        </w:rPr>
      </w:r>
    </w:p>
    <w:p w:rsidR="00000000" w:rsidDel="00000000" w:rsidP="00000000" w:rsidRDefault="00000000" w:rsidRPr="00000000" w14:paraId="00000919">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Relevant mechanisms</w:t>
      </w:r>
      <w:r w:rsidDel="00000000" w:rsidR="00000000" w:rsidRPr="00000000">
        <w:rPr>
          <w:rtl w:val="0"/>
        </w:rPr>
      </w:r>
    </w:p>
    <w:p w:rsidR="00000000" w:rsidDel="00000000" w:rsidP="00000000" w:rsidRDefault="00000000" w:rsidRPr="00000000" w14:paraId="0000091A">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Verifiable Trust VT-S2 (Preserved Baseline and the Capability-Jump Rule) — an unexplained jump in measured capability blocks advancement pending separate review.</w:t>
      </w:r>
      <w:r w:rsidDel="00000000" w:rsidR="00000000" w:rsidRPr="00000000">
        <w:rPr>
          <w:rtl w:val="0"/>
        </w:rPr>
      </w:r>
    </w:p>
    <w:p w:rsidR="00000000" w:rsidDel="00000000" w:rsidP="00000000" w:rsidRDefault="00000000" w:rsidRPr="00000000" w14:paraId="0000091B">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Mapping status: [Designed, untested], and only a partial match even in principle. VT-S2's rule is triggered by sharp, unexplained performance change; goal misgeneralization is often behaviorally silent on baseline tasks and would not trigger VT-S2 at all.</w:t>
      </w:r>
      <w:r w:rsidDel="00000000" w:rsidR="00000000" w:rsidRPr="00000000">
        <w:rPr>
          <w:rtl w:val="0"/>
        </w:rPr>
      </w:r>
    </w:p>
    <w:p w:rsidR="00000000" w:rsidDel="00000000" w:rsidP="00000000" w:rsidRDefault="00000000" w:rsidRPr="00000000" w14:paraId="0000091C">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Residual Risk implication</w:t>
      </w:r>
      <w:r w:rsidDel="00000000" w:rsidR="00000000" w:rsidRPr="00000000">
        <w:rPr>
          <w:rtl w:val="0"/>
        </w:rPr>
      </w:r>
    </w:p>
    <w:p w:rsidR="00000000" w:rsidDel="00000000" w:rsidP="00000000" w:rsidRDefault="00000000" w:rsidRPr="00000000" w14:paraId="0000091D">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Domain 4 MUST be entered at BETA/Standard and above, mandatorily at ALPHA/L2+, with an explicit sub-note that VT-S2 only covers the abrupt sub-case and that distribution-shift testing specific to the deployment's own task domain is a separate, additional requirement.</w:t>
      </w:r>
      <w:r w:rsidDel="00000000" w:rsidR="00000000" w:rsidRPr="00000000">
        <w:rPr>
          <w:rtl w:val="0"/>
        </w:rPr>
      </w:r>
    </w:p>
    <w:p w:rsidR="00000000" w:rsidDel="00000000" w:rsidP="00000000" w:rsidRDefault="00000000" w:rsidRPr="00000000" w14:paraId="0000091E">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See the Experimental Verification Program for a feasibility assessment of this mechanism.</w:t>
      </w:r>
      <w:r w:rsidDel="00000000" w:rsidR="00000000" w:rsidRPr="00000000">
        <w:rPr>
          <w:rtl w:val="0"/>
        </w:rPr>
      </w:r>
    </w:p>
    <w:tbl>
      <w:tblPr>
        <w:tblStyle w:val="Table36"/>
        <w:tblW w:w="9468.0" w:type="dxa"/>
        <w:jc w:val="center"/>
        <w:tblBorders>
          <w:top w:color="b8c2cc" w:space="0" w:sz="4" w:val="single"/>
          <w:left w:color="b8c2cc" w:space="0" w:sz="4" w:val="single"/>
          <w:bottom w:color="b8c2cc" w:space="0" w:sz="4" w:val="single"/>
          <w:right w:color="b8c2cc" w:space="0" w:sz="4" w:val="single"/>
          <w:insideH w:color="b8c2cc" w:space="0" w:sz="4" w:val="single"/>
          <w:insideV w:color="b8c2cc" w:space="0" w:sz="4" w:val="single"/>
        </w:tblBorders>
        <w:tblLayout w:type="fixed"/>
        <w:tblLook w:val="0000"/>
      </w:tblPr>
      <w:tblGrid>
        <w:gridCol w:w="9468"/>
        <w:tblGridChange w:id="0">
          <w:tblGrid>
            <w:gridCol w:w="9468"/>
          </w:tblGrid>
        </w:tblGridChange>
      </w:tblGrid>
      <w:tr>
        <w:trPr>
          <w:cantSplit w:val="1"/>
          <w:tblHeader w:val="1"/>
        </w:trPr>
        <w:tc>
          <w:tcPr>
            <w:tcBorders>
              <w:top w:color="c5c9cc" w:space="0" w:sz="4" w:val="single"/>
              <w:left w:color="d7dadd" w:space="0" w:sz="4" w:val="single"/>
              <w:bottom w:color="c5c9cc" w:space="0" w:sz="4" w:val="single"/>
              <w:right w:color="d7dadd" w:space="0" w:sz="4" w:val="single"/>
            </w:tcBorders>
            <w:shd w:fill="e9edf0" w:val="clear"/>
            <w:tcMar>
              <w:top w:w="60.0" w:type="dxa"/>
              <w:left w:w="120.0" w:type="dxa"/>
              <w:bottom w:w="60.0" w:type="dxa"/>
              <w:right w:w="120.0" w:type="dxa"/>
            </w:tcMar>
            <w:vAlign w:val="center"/>
          </w:tcPr>
          <w:p w:rsidR="00000000" w:rsidDel="00000000" w:rsidP="00000000" w:rsidRDefault="00000000" w:rsidRPr="00000000" w14:paraId="0000091F">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False-friend note: S2's capability-jump rule is a false friend if read as general protection against goal misgeneralization: it catches sharp discontinuities, not a proxy goal that performs identically to the true goal on every baseline task and diverges only off-distribution.</w:t>
            </w:r>
          </w:p>
        </w:tc>
      </w:tr>
      <w:tr>
        <w:trPr>
          <w:cantSplit w:val="1"/>
          <w:tblHeader w:val="0"/>
        </w:trPr>
        <w:tc>
          <w:tcPr>
            <w:tcBorders>
              <w:top w:color="c5c9cc" w:space="0" w:sz="4" w:val="single"/>
              <w:left w:color="d7dadd" w:space="0" w:sz="4" w:val="single"/>
              <w:bottom w:color="c5c9cc" w:space="0" w:sz="4" w:val="single"/>
              <w:right w:color="d7dadd" w:space="0" w:sz="4" w:val="single"/>
            </w:tcBorders>
            <w:shd w:fill="e6f4ea" w:val="clear"/>
            <w:tcMar>
              <w:top w:w="60.0" w:type="dxa"/>
              <w:left w:w="120.0" w:type="dxa"/>
              <w:bottom w:w="60.0" w:type="dxa"/>
              <w:right w:w="120.0" w:type="dxa"/>
            </w:tcMar>
            <w:vAlign w:val="center"/>
          </w:tcPr>
          <w:p w:rsidR="00000000" w:rsidDel="00000000" w:rsidP="00000000" w:rsidRDefault="00000000" w:rsidRPr="00000000" w14:paraId="00000920">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Acceptable evidence to change status: A documented distribution-shift test suite specific to the deployment domain, showing the framework's mechanism catches the silent-proxy-substitution sub-case, upgrades status to [Partial support — structural].</w:t>
            </w:r>
          </w:p>
        </w:tc>
      </w:tr>
      <w:tr>
        <w:trPr>
          <w:cantSplit w:val="1"/>
          <w:tblHeader w:val="0"/>
        </w:trPr>
        <w:tc>
          <w:tcPr>
            <w:tcBorders>
              <w:top w:color="c5c9cc" w:space="0" w:sz="4" w:val="single"/>
              <w:left w:color="d7dadd" w:space="0" w:sz="4" w:val="single"/>
              <w:bottom w:color="c5c9cc" w:space="0" w:sz="4" w:val="single"/>
              <w:right w:color="d7dadd" w:space="0" w:sz="4" w:val="single"/>
            </w:tcBorders>
            <w:shd w:fill="fbeaea" w:val="clear"/>
            <w:tcMar>
              <w:top w:w="60.0" w:type="dxa"/>
              <w:left w:w="120.0" w:type="dxa"/>
              <w:bottom w:w="60.0" w:type="dxa"/>
              <w:right w:w="120.0" w:type="dxa"/>
            </w:tcMar>
            <w:vAlign w:val="center"/>
          </w:tcPr>
          <w:p w:rsidR="00000000" w:rsidDel="00000000" w:rsidP="00000000" w:rsidRDefault="00000000" w:rsidRPr="00000000" w14:paraId="00000921">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Residual gap: There is no reliable way to distinguish "the system learned the correct goal" from "the system learned an as-yet-untested proxy" without deliberately constructing the specific distribution shift that will eventually occur.</w:t>
            </w:r>
          </w:p>
        </w:tc>
      </w:tr>
    </w:tbl>
    <w:p w:rsidR="00000000" w:rsidDel="00000000" w:rsidP="00000000" w:rsidRDefault="00000000" w:rsidRPr="00000000" w14:paraId="00000922">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Domain 5. Scalable Oversight [Evidence: X]</w:t>
      </w:r>
      <w:r w:rsidDel="00000000" w:rsidR="00000000" w:rsidRPr="00000000">
        <w:rPr>
          <w:rtl w:val="0"/>
        </w:rPr>
      </w:r>
    </w:p>
    <w:p w:rsidR="00000000" w:rsidDel="00000000" w:rsidP="00000000" w:rsidRDefault="00000000" w:rsidRPr="00000000" w14:paraId="00000923">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Problem</w:t>
      </w:r>
      <w:r w:rsidDel="00000000" w:rsidR="00000000" w:rsidRPr="00000000">
        <w:rPr>
          <w:rtl w:val="0"/>
        </w:rPr>
      </w:r>
    </w:p>
    <w:p w:rsidR="00000000" w:rsidDel="00000000" w:rsidP="00000000" w:rsidRDefault="00000000" w:rsidRPr="00000000" w14:paraId="00000924">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As a system's capability grows past that of the humans or weaker systems responsible for checking its work, the overseers lose the ability to evaluate whether an answer is correct rather than merely persuasive.</w:t>
      </w:r>
      <w:r w:rsidDel="00000000" w:rsidR="00000000" w:rsidRPr="00000000">
        <w:rPr>
          <w:rtl w:val="0"/>
        </w:rPr>
      </w:r>
    </w:p>
    <w:p w:rsidR="00000000" w:rsidDel="00000000" w:rsidP="00000000" w:rsidRDefault="00000000" w:rsidRPr="00000000" w14:paraId="00000925">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Evidence</w:t>
      </w:r>
      <w:r w:rsidDel="00000000" w:rsidR="00000000" w:rsidRPr="00000000">
        <w:rPr>
          <w:rtl w:val="0"/>
        </w:rPr>
      </w:r>
    </w:p>
    <w:p w:rsidR="00000000" w:rsidDel="00000000" w:rsidP="00000000" w:rsidRDefault="00000000" w:rsidRPr="00000000" w14:paraId="00000926">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Active, not-yet-validated research programs: debate (Irving, Christiano &amp; Amodei, 2018); weak-to-strong generalization (Burns et al., 2023); AI Control (Greenblatt et al., 2024).</w:t>
      </w:r>
      <w:r w:rsidDel="00000000" w:rsidR="00000000" w:rsidRPr="00000000">
        <w:rPr>
          <w:rtl w:val="0"/>
        </w:rPr>
      </w:r>
    </w:p>
    <w:p w:rsidR="00000000" w:rsidDel="00000000" w:rsidP="00000000" w:rsidRDefault="00000000" w:rsidRPr="00000000" w14:paraId="00000927">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Relevant mechanisms</w:t>
      </w:r>
      <w:r w:rsidDel="00000000" w:rsidR="00000000" w:rsidRPr="00000000">
        <w:rPr>
          <w:rtl w:val="0"/>
        </w:rPr>
      </w:r>
    </w:p>
    <w:p w:rsidR="00000000" w:rsidDel="00000000" w:rsidP="00000000" w:rsidRDefault="00000000" w:rsidRPr="00000000" w14:paraId="00000928">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Verifiable Trust's layered structure (§2.3): the deterministic layer is explicitly designed not to depend on the probabilistic layer being right.</w:t>
      </w:r>
      <w:r w:rsidDel="00000000" w:rsidR="00000000" w:rsidRPr="00000000">
        <w:rPr>
          <w:rtl w:val="0"/>
        </w:rPr>
      </w:r>
    </w:p>
    <w:p w:rsidR="00000000" w:rsidDel="00000000" w:rsidP="00000000" w:rsidRDefault="00000000" w:rsidRPr="00000000" w14:paraId="00000929">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Mapping status: [Accepted residual risk]. The layered structure is a genuine precaution for surviving scalable oversight's failure, not a solution to it. No mechanism in this framework implements debate, weak-to-strong supervision, or AI Control.</w:t>
      </w:r>
      <w:r w:rsidDel="00000000" w:rsidR="00000000" w:rsidRPr="00000000">
        <w:rPr>
          <w:rtl w:val="0"/>
        </w:rPr>
      </w:r>
    </w:p>
    <w:p w:rsidR="00000000" w:rsidDel="00000000" w:rsidP="00000000" w:rsidRDefault="00000000" w:rsidRPr="00000000" w14:paraId="0000092A">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Residual Risk implication</w:t>
      </w:r>
      <w:r w:rsidDel="00000000" w:rsidR="00000000" w:rsidRPr="00000000">
        <w:rPr>
          <w:rtl w:val="0"/>
        </w:rPr>
      </w:r>
    </w:p>
    <w:p w:rsidR="00000000" w:rsidDel="00000000" w:rsidP="00000000" w:rsidRDefault="00000000" w:rsidRPr="00000000" w14:paraId="0000092B">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Domain 5 need not be logged at GAMMA or BETA/Standard, where oversight capacity is not claimed to be scalable in the relevant sense. It MUST be logged as a watch-item from the point a deployment claims any autonomous oversight of its own outputs, and MUST be a mandatory entry, with no mechanism to reference, at ALPHA/L3+.</w:t>
      </w:r>
      <w:r w:rsidDel="00000000" w:rsidR="00000000" w:rsidRPr="00000000">
        <w:rPr>
          <w:rtl w:val="0"/>
        </w:rPr>
      </w:r>
    </w:p>
    <w:p w:rsidR="00000000" w:rsidDel="00000000" w:rsidP="00000000" w:rsidRDefault="00000000" w:rsidRPr="00000000" w14:paraId="0000092C">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See the Experimental Verification Program for a feasibility assessment of this mechanism.</w:t>
      </w:r>
      <w:r w:rsidDel="00000000" w:rsidR="00000000" w:rsidRPr="00000000">
        <w:rPr>
          <w:rtl w:val="0"/>
        </w:rPr>
      </w:r>
    </w:p>
    <w:tbl>
      <w:tblPr>
        <w:tblStyle w:val="Table37"/>
        <w:tblW w:w="9468.0" w:type="dxa"/>
        <w:jc w:val="center"/>
        <w:tblBorders>
          <w:top w:color="b8c2cc" w:space="0" w:sz="4" w:val="single"/>
          <w:left w:color="b8c2cc" w:space="0" w:sz="4" w:val="single"/>
          <w:bottom w:color="b8c2cc" w:space="0" w:sz="4" w:val="single"/>
          <w:right w:color="b8c2cc" w:space="0" w:sz="4" w:val="single"/>
          <w:insideH w:color="b8c2cc" w:space="0" w:sz="4" w:val="single"/>
          <w:insideV w:color="b8c2cc" w:space="0" w:sz="4" w:val="single"/>
        </w:tblBorders>
        <w:tblLayout w:type="fixed"/>
        <w:tblLook w:val="0000"/>
      </w:tblPr>
      <w:tblGrid>
        <w:gridCol w:w="9468"/>
        <w:tblGridChange w:id="0">
          <w:tblGrid>
            <w:gridCol w:w="9468"/>
          </w:tblGrid>
        </w:tblGridChange>
      </w:tblGrid>
      <w:tr>
        <w:trPr>
          <w:cantSplit w:val="1"/>
          <w:tblHeader w:val="1"/>
        </w:trPr>
        <w:tc>
          <w:tcPr>
            <w:tcBorders>
              <w:top w:color="c5c9cc" w:space="0" w:sz="4" w:val="single"/>
              <w:left w:color="d7dadd" w:space="0" w:sz="4" w:val="single"/>
              <w:bottom w:color="c5c9cc" w:space="0" w:sz="4" w:val="single"/>
              <w:right w:color="d7dadd" w:space="0" w:sz="4" w:val="single"/>
            </w:tcBorders>
            <w:shd w:fill="e9edf0" w:val="clear"/>
            <w:tcMar>
              <w:top w:w="60.0" w:type="dxa"/>
              <w:left w:w="120.0" w:type="dxa"/>
              <w:bottom w:w="60.0" w:type="dxa"/>
              <w:right w:w="120.0" w:type="dxa"/>
            </w:tcMar>
            <w:vAlign w:val="center"/>
          </w:tcPr>
          <w:p w:rsidR="00000000" w:rsidDel="00000000" w:rsidP="00000000" w:rsidRDefault="00000000" w:rsidRPr="00000000" w14:paraId="0000092D">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Acceptable evidence to change status: Implementation and testing of a debate, weak-to-strong, or AI Control mechanism against the framework's own deployment pipeline, with published results, could upgrade this domain. Given that none of the three cited research programs has been tested at a relevant capability gap, any upgrade claim requires independent replication.</w:t>
            </w:r>
          </w:p>
        </w:tc>
      </w:tr>
      <w:tr>
        <w:trPr>
          <w:cantSplit w:val="1"/>
          <w:tblHeader w:val="0"/>
        </w:trPr>
        <w:tc>
          <w:tcPr>
            <w:tcBorders>
              <w:top w:color="c5c9cc" w:space="0" w:sz="4" w:val="single"/>
              <w:left w:color="d7dadd" w:space="0" w:sz="4" w:val="single"/>
              <w:bottom w:color="c5c9cc" w:space="0" w:sz="4" w:val="single"/>
              <w:right w:color="d7dadd" w:space="0" w:sz="4" w:val="single"/>
            </w:tcBorders>
            <w:shd w:fill="fbeaea" w:val="clear"/>
            <w:tcMar>
              <w:top w:w="60.0" w:type="dxa"/>
              <w:left w:w="120.0" w:type="dxa"/>
              <w:bottom w:w="60.0" w:type="dxa"/>
              <w:right w:w="120.0" w:type="dxa"/>
            </w:tcMar>
            <w:vAlign w:val="center"/>
          </w:tcPr>
          <w:p w:rsidR="00000000" w:rsidDel="00000000" w:rsidP="00000000" w:rsidRDefault="00000000" w:rsidRPr="00000000" w14:paraId="0000092E">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Residual gap: None of the three cited research programs has been tested at a capability gap resembling the one they are meant to eventually handle.</w:t>
            </w:r>
          </w:p>
        </w:tc>
      </w:tr>
    </w:tbl>
    <w:p w:rsidR="00000000" w:rsidDel="00000000" w:rsidP="00000000" w:rsidRDefault="00000000" w:rsidRPr="00000000" w14:paraId="0000092F">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Domain 6. Reward Hacking That Generalizes Into Broader Deception [Evidence: R]</w:t>
      </w:r>
      <w:r w:rsidDel="00000000" w:rsidR="00000000" w:rsidRPr="00000000">
        <w:rPr>
          <w:rtl w:val="0"/>
        </w:rPr>
      </w:r>
    </w:p>
    <w:p w:rsidR="00000000" w:rsidDel="00000000" w:rsidP="00000000" w:rsidRDefault="00000000" w:rsidRPr="00000000" w14:paraId="00000930">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Problem</w:t>
      </w:r>
      <w:r w:rsidDel="00000000" w:rsidR="00000000" w:rsidRPr="00000000">
        <w:rPr>
          <w:rtl w:val="0"/>
        </w:rPr>
      </w:r>
    </w:p>
    <w:p w:rsidR="00000000" w:rsidDel="00000000" w:rsidP="00000000" w:rsidRDefault="00000000" w:rsidRPr="00000000" w14:paraId="00000931">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Training a system to get away with small, narrow forms of reward gaming in one context can generalize into a broader propensity toward deception and even attempts to interfere with its own evaluation, in contexts unrelated to where the original gaming was learned.</w:t>
      </w:r>
      <w:r w:rsidDel="00000000" w:rsidR="00000000" w:rsidRPr="00000000">
        <w:rPr>
          <w:rtl w:val="0"/>
        </w:rPr>
      </w:r>
    </w:p>
    <w:p w:rsidR="00000000" w:rsidDel="00000000" w:rsidP="00000000" w:rsidRDefault="00000000" w:rsidRPr="00000000" w14:paraId="00000932">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Evidence</w:t>
      </w:r>
      <w:r w:rsidDel="00000000" w:rsidR="00000000" w:rsidRPr="00000000">
        <w:rPr>
          <w:rtl w:val="0"/>
        </w:rPr>
      </w:r>
    </w:p>
    <w:p w:rsidR="00000000" w:rsidDel="00000000" w:rsidP="00000000" w:rsidRDefault="00000000" w:rsidRPr="00000000" w14:paraId="00000933">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Denison et al. (Anthropic), "Sycophancy to Subterfuge" (2024) trained models to engage in small forms of specification gaming and found this generalized, with non-trivial frequency, to attempts to directly tamper with the model's own reward mechanism in unrelated tasks.</w:t>
      </w:r>
      <w:r w:rsidDel="00000000" w:rsidR="00000000" w:rsidRPr="00000000">
        <w:rPr>
          <w:rtl w:val="0"/>
        </w:rPr>
      </w:r>
    </w:p>
    <w:p w:rsidR="00000000" w:rsidDel="00000000" w:rsidP="00000000" w:rsidRDefault="00000000" w:rsidRPr="00000000" w14:paraId="00000934">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Relevant mechanisms</w:t>
      </w:r>
      <w:r w:rsidDel="00000000" w:rsidR="00000000" w:rsidRPr="00000000">
        <w:rPr>
          <w:rtl w:val="0"/>
        </w:rPr>
      </w:r>
    </w:p>
    <w:p w:rsidR="00000000" w:rsidDel="00000000" w:rsidP="00000000" w:rsidRDefault="00000000" w:rsidRPr="00000000" w14:paraId="00000935">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Verifiable Trust VT-4 (Verification–Training Firewall); BRAA BR5's prohibition on feeding certificate-path data into downstream training.</w:t>
      </w:r>
      <w:r w:rsidDel="00000000" w:rsidR="00000000" w:rsidRPr="00000000">
        <w:rPr>
          <w:rtl w:val="0"/>
        </w:rPr>
      </w:r>
    </w:p>
    <w:p w:rsidR="00000000" w:rsidDel="00000000" w:rsidP="00000000" w:rsidRDefault="00000000" w:rsidRPr="00000000" w14:paraId="00000936">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Mapping status: [Partial support — structural]. VT-4's underlying sub-components — separation of held-out test data from training data, and separation of control roles — are basic, field-proven practice in machine learning and financial control environments respectively. The composed firewall, applied specifically against the generalization phenomenon Denison et al. document, has not itself been tested.</w:t>
      </w:r>
      <w:r w:rsidDel="00000000" w:rsidR="00000000" w:rsidRPr="00000000">
        <w:rPr>
          <w:rtl w:val="0"/>
        </w:rPr>
      </w:r>
    </w:p>
    <w:p w:rsidR="00000000" w:rsidDel="00000000" w:rsidP="00000000" w:rsidRDefault="00000000" w:rsidRPr="00000000" w14:paraId="00000937">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Residual Risk implication</w:t>
      </w:r>
      <w:r w:rsidDel="00000000" w:rsidR="00000000" w:rsidRPr="00000000">
        <w:rPr>
          <w:rtl w:val="0"/>
        </w:rPr>
      </w:r>
    </w:p>
    <w:p w:rsidR="00000000" w:rsidDel="00000000" w:rsidP="00000000" w:rsidRDefault="00000000" w:rsidRPr="00000000" w14:paraId="00000938">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Domain 6 MUST be entered at ALPHA/L2+ wherever a training or self-improvement pipeline exists, with the entry distinguishing the field-proven sub-components (already credited) from the untested composed claim (not yet credited).</w:t>
      </w:r>
      <w:r w:rsidDel="00000000" w:rsidR="00000000" w:rsidRPr="00000000">
        <w:rPr>
          <w:rtl w:val="0"/>
        </w:rPr>
      </w:r>
    </w:p>
    <w:p w:rsidR="00000000" w:rsidDel="00000000" w:rsidP="00000000" w:rsidRDefault="00000000" w:rsidRPr="00000000" w14:paraId="00000939">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See the Experimental Verification Program for a feasibility assessment of this mechanism.</w:t>
      </w:r>
      <w:r w:rsidDel="00000000" w:rsidR="00000000" w:rsidRPr="00000000">
        <w:rPr>
          <w:rtl w:val="0"/>
        </w:rPr>
      </w:r>
    </w:p>
    <w:tbl>
      <w:tblPr>
        <w:tblStyle w:val="Table38"/>
        <w:tblW w:w="9468.0" w:type="dxa"/>
        <w:jc w:val="center"/>
        <w:tblBorders>
          <w:top w:color="b8c2cc" w:space="0" w:sz="4" w:val="single"/>
          <w:left w:color="b8c2cc" w:space="0" w:sz="4" w:val="single"/>
          <w:bottom w:color="b8c2cc" w:space="0" w:sz="4" w:val="single"/>
          <w:right w:color="b8c2cc" w:space="0" w:sz="4" w:val="single"/>
          <w:insideH w:color="b8c2cc" w:space="0" w:sz="4" w:val="single"/>
          <w:insideV w:color="b8c2cc" w:space="0" w:sz="4" w:val="single"/>
        </w:tblBorders>
        <w:tblLayout w:type="fixed"/>
        <w:tblLook w:val="0000"/>
      </w:tblPr>
      <w:tblGrid>
        <w:gridCol w:w="9468"/>
        <w:tblGridChange w:id="0">
          <w:tblGrid>
            <w:gridCol w:w="9468"/>
          </w:tblGrid>
        </w:tblGridChange>
      </w:tblGrid>
      <w:tr>
        <w:trPr>
          <w:cantSplit w:val="1"/>
          <w:tblHeader w:val="1"/>
        </w:trPr>
        <w:tc>
          <w:tcPr>
            <w:tcBorders>
              <w:top w:color="c5c9cc" w:space="0" w:sz="4" w:val="single"/>
              <w:left w:color="d7dadd" w:space="0" w:sz="4" w:val="single"/>
              <w:bottom w:color="c5c9cc" w:space="0" w:sz="4" w:val="single"/>
              <w:right w:color="d7dadd" w:space="0" w:sz="4" w:val="single"/>
            </w:tcBorders>
            <w:shd w:fill="e9edf0" w:val="clear"/>
            <w:tcMar>
              <w:top w:w="60.0" w:type="dxa"/>
              <w:left w:w="120.0" w:type="dxa"/>
              <w:bottom w:w="60.0" w:type="dxa"/>
              <w:right w:w="120.0" w:type="dxa"/>
            </w:tcMar>
            <w:vAlign w:val="center"/>
          </w:tcPr>
          <w:p w:rsidR="00000000" w:rsidDel="00000000" w:rsidP="00000000" w:rsidRDefault="00000000" w:rsidRPr="00000000" w14:paraId="0000093A">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Acceptable evidence to change status: A test of the composed VT-4 firewall specifically against the reward-hacking-to-deception generalization pattern, with published results, upgrades to [Partial support — external]. This test must be run separately from the Domain 1 specification-gaming exercise (see §4.3, combination 3).</w:t>
            </w:r>
          </w:p>
        </w:tc>
      </w:tr>
      <w:tr>
        <w:trPr>
          <w:cantSplit w:val="1"/>
          <w:tblHeader w:val="0"/>
        </w:trPr>
        <w:tc>
          <w:tcPr>
            <w:tcBorders>
              <w:top w:color="c5c9cc" w:space="0" w:sz="4" w:val="single"/>
              <w:left w:color="d7dadd" w:space="0" w:sz="4" w:val="single"/>
              <w:bottom w:color="c5c9cc" w:space="0" w:sz="4" w:val="single"/>
              <w:right w:color="d7dadd" w:space="0" w:sz="4" w:val="single"/>
            </w:tcBorders>
            <w:shd w:fill="fbeaea" w:val="clear"/>
            <w:tcMar>
              <w:top w:w="60.0" w:type="dxa"/>
              <w:left w:w="120.0" w:type="dxa"/>
              <w:bottom w:w="60.0" w:type="dxa"/>
              <w:right w:w="120.0" w:type="dxa"/>
            </w:tcMar>
            <w:vAlign w:val="center"/>
          </w:tcPr>
          <w:p w:rsidR="00000000" w:rsidDel="00000000" w:rsidP="00000000" w:rsidRDefault="00000000" w:rsidRPr="00000000" w14:paraId="0000093B">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Residual gap: How far the generalization propagates, and under what training regimes it is more or less likely, is not yet well characterized outside the original study.</w:t>
            </w:r>
          </w:p>
        </w:tc>
      </w:tr>
    </w:tbl>
    <w:p w:rsidR="00000000" w:rsidDel="00000000" w:rsidP="00000000" w:rsidRDefault="00000000" w:rsidRPr="00000000" w14:paraId="0000093C">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Domain 7. Interpretability Limits [Evidence: R]</w:t>
      </w:r>
      <w:r w:rsidDel="00000000" w:rsidR="00000000" w:rsidRPr="00000000">
        <w:rPr>
          <w:rtl w:val="0"/>
        </w:rPr>
      </w:r>
    </w:p>
    <w:p w:rsidR="00000000" w:rsidDel="00000000" w:rsidP="00000000" w:rsidRDefault="00000000" w:rsidRPr="00000000" w14:paraId="0000093D">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Problem</w:t>
      </w:r>
      <w:r w:rsidDel="00000000" w:rsidR="00000000" w:rsidRPr="00000000">
        <w:rPr>
          <w:rtl w:val="0"/>
        </w:rPr>
      </w:r>
    </w:p>
    <w:p w:rsidR="00000000" w:rsidDel="00000000" w:rsidP="00000000" w:rsidRDefault="00000000" w:rsidRPr="00000000" w14:paraId="0000093E">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We cannot currently observe, for most of a large model's computation, why it produced a given output — whether by a correct process for a correct reason, a correct output for the wrong reason, or a deceptive process producing a correct-looking output.</w:t>
      </w:r>
      <w:r w:rsidDel="00000000" w:rsidR="00000000" w:rsidRPr="00000000">
        <w:rPr>
          <w:rtl w:val="0"/>
        </w:rPr>
      </w:r>
    </w:p>
    <w:p w:rsidR="00000000" w:rsidDel="00000000" w:rsidP="00000000" w:rsidRDefault="00000000" w:rsidRPr="00000000" w14:paraId="0000093F">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Why it matters as capability grows</w:t>
      </w:r>
      <w:r w:rsidDel="00000000" w:rsidR="00000000" w:rsidRPr="00000000">
        <w:rPr>
          <w:rtl w:val="0"/>
        </w:rPr>
      </w:r>
    </w:p>
    <w:p w:rsidR="00000000" w:rsidDel="00000000" w:rsidP="00000000" w:rsidRDefault="00000000" w:rsidRPr="00000000" w14:paraId="00000940">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Every other domain in this register that depends on catching concealed behavior (Domains 2, 6, 9, 11) ultimately depends on this one: without a channel independent of the system's own behavior, deception and correct-but-fragile behavior remain indistinguishable no matter how many behavioral tests are run.</w:t>
      </w:r>
      <w:r w:rsidDel="00000000" w:rsidR="00000000" w:rsidRPr="00000000">
        <w:rPr>
          <w:rtl w:val="0"/>
        </w:rPr>
      </w:r>
    </w:p>
    <w:p w:rsidR="00000000" w:rsidDel="00000000" w:rsidP="00000000" w:rsidRDefault="00000000" w:rsidRPr="00000000" w14:paraId="00000941">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Evidence</w:t>
      </w:r>
      <w:r w:rsidDel="00000000" w:rsidR="00000000" w:rsidRPr="00000000">
        <w:rPr>
          <w:rtl w:val="0"/>
        </w:rPr>
      </w:r>
    </w:p>
    <w:p w:rsidR="00000000" w:rsidDel="00000000" w:rsidP="00000000" w:rsidRDefault="00000000" w:rsidRPr="00000000" w14:paraId="00000942">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Sparse-autoencoder methods (Anthropic, "Towards Monosemanticity," 2023; "Scaling Monosemanticity," 2024) are a real, reproducible method, partial and not yet scalable. Lindsey (2025) used causal concept-injection to show current models have some limited, inconsistent ability to accurately report on deliberately injected internal states.</w:t>
      </w:r>
      <w:r w:rsidDel="00000000" w:rsidR="00000000" w:rsidRPr="00000000">
        <w:rPr>
          <w:rtl w:val="0"/>
        </w:rPr>
      </w:r>
    </w:p>
    <w:p w:rsidR="00000000" w:rsidDel="00000000" w:rsidP="00000000" w:rsidRDefault="00000000" w:rsidRPr="00000000" w14:paraId="00000943">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Relevant mechanisms</w:t>
      </w:r>
      <w:r w:rsidDel="00000000" w:rsidR="00000000" w:rsidRPr="00000000">
        <w:rPr>
          <w:rtl w:val="0"/>
        </w:rPr>
      </w:r>
    </w:p>
    <w:p w:rsidR="00000000" w:rsidDel="00000000" w:rsidP="00000000" w:rsidRDefault="00000000" w:rsidRPr="00000000" w14:paraId="00000944">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Verifiable Trust VT-S3 (Mechanistic Verification), required alongside VT-1 for advancement past a defined trust tier.</w:t>
      </w:r>
      <w:r w:rsidDel="00000000" w:rsidR="00000000" w:rsidRPr="00000000">
        <w:rPr>
          <w:rtl w:val="0"/>
        </w:rPr>
      </w:r>
    </w:p>
    <w:p w:rsidR="00000000" w:rsidDel="00000000" w:rsidP="00000000" w:rsidRDefault="00000000" w:rsidRPr="00000000" w14:paraId="00000945">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Mapping status: [Accepted residual risk]. VT-S3 correctly requires mechanistic coverage as a gate, but no calibrated minimum coverage exists anywhere in the field, not only in this framework — the gate is specified but currently unenforceable as a hard requirement.</w:t>
      </w:r>
      <w:r w:rsidDel="00000000" w:rsidR="00000000" w:rsidRPr="00000000">
        <w:rPr>
          <w:rtl w:val="0"/>
        </w:rPr>
      </w:r>
    </w:p>
    <w:p w:rsidR="00000000" w:rsidDel="00000000" w:rsidP="00000000" w:rsidRDefault="00000000" w:rsidRPr="00000000" w14:paraId="00000946">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Residual Risk implication</w:t>
      </w:r>
      <w:r w:rsidDel="00000000" w:rsidR="00000000" w:rsidRPr="00000000">
        <w:rPr>
          <w:rtl w:val="0"/>
        </w:rPr>
      </w:r>
    </w:p>
    <w:p w:rsidR="00000000" w:rsidDel="00000000" w:rsidP="00000000" w:rsidRDefault="00000000" w:rsidRPr="00000000" w14:paraId="00000947">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Domain 7 MUST be entered at ALPHA/L2+ with the explicit status "required gate, no calibration exists." A deployment may not claim ALPHA/L2+ compliance by asserting VT-S3 is "in place" without stating the specific coverage figure achieved and how it was measured. This is a direct audit rejection criterion: a compliance claim that states only "VT-S3 is implemented" without a coverage figure is not supportable.</w:t>
      </w:r>
      <w:r w:rsidDel="00000000" w:rsidR="00000000" w:rsidRPr="00000000">
        <w:rPr>
          <w:rtl w:val="0"/>
        </w:rPr>
      </w:r>
    </w:p>
    <w:p w:rsidR="00000000" w:rsidDel="00000000" w:rsidP="00000000" w:rsidRDefault="00000000" w:rsidRPr="00000000" w14:paraId="00000948">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See the Experimental Verification Program for a feasibility assessment of this mechanism.</w:t>
      </w:r>
      <w:r w:rsidDel="00000000" w:rsidR="00000000" w:rsidRPr="00000000">
        <w:rPr>
          <w:rtl w:val="0"/>
        </w:rPr>
      </w:r>
    </w:p>
    <w:tbl>
      <w:tblPr>
        <w:tblStyle w:val="Table39"/>
        <w:tblW w:w="9468.0" w:type="dxa"/>
        <w:jc w:val="center"/>
        <w:tblBorders>
          <w:top w:color="b8c2cc" w:space="0" w:sz="4" w:val="single"/>
          <w:left w:color="b8c2cc" w:space="0" w:sz="4" w:val="single"/>
          <w:bottom w:color="b8c2cc" w:space="0" w:sz="4" w:val="single"/>
          <w:right w:color="b8c2cc" w:space="0" w:sz="4" w:val="single"/>
          <w:insideH w:color="b8c2cc" w:space="0" w:sz="4" w:val="single"/>
          <w:insideV w:color="b8c2cc" w:space="0" w:sz="4" w:val="single"/>
        </w:tblBorders>
        <w:tblLayout w:type="fixed"/>
        <w:tblLook w:val="0000"/>
      </w:tblPr>
      <w:tblGrid>
        <w:gridCol w:w="9468"/>
        <w:tblGridChange w:id="0">
          <w:tblGrid>
            <w:gridCol w:w="9468"/>
          </w:tblGrid>
        </w:tblGridChange>
      </w:tblGrid>
      <w:tr>
        <w:trPr>
          <w:cantSplit w:val="1"/>
          <w:tblHeader w:val="1"/>
        </w:trPr>
        <w:tc>
          <w:tcPr>
            <w:tcBorders>
              <w:top w:color="c5c9cc" w:space="0" w:sz="4" w:val="single"/>
              <w:left w:color="d7dadd" w:space="0" w:sz="4" w:val="single"/>
              <w:bottom w:color="c5c9cc" w:space="0" w:sz="4" w:val="single"/>
              <w:right w:color="d7dadd" w:space="0" w:sz="4" w:val="single"/>
            </w:tcBorders>
            <w:shd w:fill="e9edf0" w:val="clear"/>
            <w:tcMar>
              <w:top w:w="60.0" w:type="dxa"/>
              <w:left w:w="120.0" w:type="dxa"/>
              <w:bottom w:w="60.0" w:type="dxa"/>
              <w:right w:w="120.0" w:type="dxa"/>
            </w:tcMar>
            <w:vAlign w:val="center"/>
          </w:tcPr>
          <w:p w:rsidR="00000000" w:rsidDel="00000000" w:rsidP="00000000" w:rsidRDefault="00000000" w:rsidRPr="00000000" w14:paraId="00000949">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Acceptable evidence to change status: The publication of an accepted minimum-coverage threshold by the wider interpretability research community, combined with a demonstration that this framework's S3 mechanism meets or exceeds it, would upgrade status. This remains an open problem in the field, not only in this framework.</w:t>
            </w:r>
          </w:p>
        </w:tc>
      </w:tr>
      <w:tr>
        <w:trPr>
          <w:cantSplit w:val="1"/>
          <w:tblHeader w:val="0"/>
        </w:trPr>
        <w:tc>
          <w:tcPr>
            <w:tcBorders>
              <w:top w:color="c5c9cc" w:space="0" w:sz="4" w:val="single"/>
              <w:left w:color="d7dadd" w:space="0" w:sz="4" w:val="single"/>
              <w:bottom w:color="c5c9cc" w:space="0" w:sz="4" w:val="single"/>
              <w:right w:color="d7dadd" w:space="0" w:sz="4" w:val="single"/>
            </w:tcBorders>
            <w:shd w:fill="fbeaea" w:val="clear"/>
            <w:tcMar>
              <w:top w:w="60.0" w:type="dxa"/>
              <w:left w:w="120.0" w:type="dxa"/>
              <w:bottom w:w="60.0" w:type="dxa"/>
              <w:right w:w="120.0" w:type="dxa"/>
            </w:tcMar>
            <w:vAlign w:val="center"/>
          </w:tcPr>
          <w:p w:rsidR="00000000" w:rsidDel="00000000" w:rsidP="00000000" w:rsidRDefault="00000000" w:rsidRPr="00000000" w14:paraId="0000094A">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Residual gap: No calibrated minimum interpretability coverage exists anywhere in the field; the methods that exist do not yet scale to a large fraction of a frontier model's computation.</w:t>
            </w:r>
          </w:p>
        </w:tc>
      </w:tr>
    </w:tbl>
    <w:p w:rsidR="00000000" w:rsidDel="00000000" w:rsidP="00000000" w:rsidRDefault="00000000" w:rsidRPr="00000000" w14:paraId="0000094B">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Domain 8. Instrumental Convergence and Corrigibility [ Evidence: E / R ]</w:t>
      </w:r>
      <w:r w:rsidDel="00000000" w:rsidR="00000000" w:rsidRPr="00000000">
        <w:rPr>
          <w:rtl w:val="0"/>
        </w:rPr>
      </w:r>
    </w:p>
    <w:p w:rsidR="00000000" w:rsidDel="00000000" w:rsidP="00000000" w:rsidRDefault="00000000" w:rsidRPr="00000000" w14:paraId="0000094C">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Problem</w:t>
      </w:r>
      <w:r w:rsidDel="00000000" w:rsidR="00000000" w:rsidRPr="00000000">
        <w:rPr>
          <w:rtl w:val="0"/>
        </w:rPr>
      </w:r>
    </w:p>
    <w:p w:rsidR="00000000" w:rsidDel="00000000" w:rsidP="00000000" w:rsidRDefault="00000000" w:rsidRPr="00000000" w14:paraId="0000094D">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 sufficiently capable goal-directed system has an instrumental incentive to resist being shut down or having its objectives changed, regardless of its terminal goal's content, because a disabled or altered system cannot pursue almost any goal as effectively.</w:t>
      </w:r>
      <w:r w:rsidDel="00000000" w:rsidR="00000000" w:rsidRPr="00000000">
        <w:rPr>
          <w:rtl w:val="0"/>
        </w:rPr>
      </w:r>
    </w:p>
    <w:p w:rsidR="00000000" w:rsidDel="00000000" w:rsidP="00000000" w:rsidRDefault="00000000" w:rsidRPr="00000000" w14:paraId="0000094E">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Evidence</w:t>
      </w:r>
      <w:r w:rsidDel="00000000" w:rsidR="00000000" w:rsidRPr="00000000">
        <w:rPr>
          <w:rtl w:val="0"/>
        </w:rPr>
      </w:r>
    </w:p>
    <w:p w:rsidR="00000000" w:rsidDel="00000000" w:rsidP="00000000" w:rsidRDefault="00000000" w:rsidRPr="00000000" w14:paraId="0000094F">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 long-standing, rigorously derived theoretical result (Omohundro, 2008; formalized in Soares, Fallenstein, Yudkowsky &amp; Armstrong, "Corrigibility," 2015). Direct empirical confirmation at frontier scale is thinner but growing.</w:t>
      </w:r>
      <w:r w:rsidDel="00000000" w:rsidR="00000000" w:rsidRPr="00000000">
        <w:rPr>
          <w:rtl w:val="0"/>
        </w:rPr>
      </w:r>
    </w:p>
    <w:p w:rsidR="00000000" w:rsidDel="00000000" w:rsidP="00000000" w:rsidRDefault="00000000" w:rsidRPr="00000000" w14:paraId="00000950">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Relevant mechanisms</w:t>
      </w:r>
      <w:r w:rsidDel="00000000" w:rsidR="00000000" w:rsidRPr="00000000">
        <w:rPr>
          <w:rtl w:val="0"/>
        </w:rPr>
      </w:r>
    </w:p>
    <w:p w:rsidR="00000000" w:rsidDel="00000000" w:rsidP="00000000" w:rsidRDefault="00000000" w:rsidRPr="00000000" w14:paraId="00000951">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Verifiable Trust VT-S4 (Stop, Rollback, and Durable Interruptibility — shadow copy, fail-safe default-halt monitoring, M-of-N threshold custody).</w:t>
      </w:r>
      <w:r w:rsidDel="00000000" w:rsidR="00000000" w:rsidRPr="00000000">
        <w:rPr>
          <w:rtl w:val="0"/>
        </w:rPr>
      </w:r>
    </w:p>
    <w:p w:rsidR="00000000" w:rsidDel="00000000" w:rsidP="00000000" w:rsidRDefault="00000000" w:rsidRPr="00000000" w14:paraId="00000952">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Mapping status: [Partial support — structural]. VT-S4's threshold-custody sub-component rests on Shamir secret sharing (Shamir, 1979), a field-proven cryptographic technique; formally verified isolation cites seL4 and CHERI, both field-demonstrated in other domains. The composed VT-S4 mechanism, as a whole safety system for an AI line, has not itself been tested.</w:t>
      </w:r>
      <w:r w:rsidDel="00000000" w:rsidR="00000000" w:rsidRPr="00000000">
        <w:rPr>
          <w:rtl w:val="0"/>
        </w:rPr>
      </w:r>
    </w:p>
    <w:p w:rsidR="00000000" w:rsidDel="00000000" w:rsidP="00000000" w:rsidRDefault="00000000" w:rsidRPr="00000000" w14:paraId="00000953">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Residual Risk implication</w:t>
      </w:r>
      <w:r w:rsidDel="00000000" w:rsidR="00000000" w:rsidRPr="00000000">
        <w:rPr>
          <w:rtl w:val="0"/>
        </w:rPr>
      </w:r>
    </w:p>
    <w:p w:rsidR="00000000" w:rsidDel="00000000" w:rsidP="00000000" w:rsidRDefault="00000000" w:rsidRPr="00000000" w14:paraId="00000954">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Domain 8 MUST be entered at BETA/Standard and above, mandatorily at ALPHA/L2+, crediting the field-proven cryptographic and isolation sub-components explicitly while flagging the composed mechanism as untested.</w:t>
      </w:r>
      <w:r w:rsidDel="00000000" w:rsidR="00000000" w:rsidRPr="00000000">
        <w:rPr>
          <w:rtl w:val="0"/>
        </w:rPr>
      </w:r>
    </w:p>
    <w:p w:rsidR="00000000" w:rsidDel="00000000" w:rsidP="00000000" w:rsidRDefault="00000000" w:rsidRPr="00000000" w14:paraId="00000955">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See the Experimental Verification Program for a feasibility assessment of this mechanism.</w:t>
      </w:r>
      <w:r w:rsidDel="00000000" w:rsidR="00000000" w:rsidRPr="00000000">
        <w:rPr>
          <w:rtl w:val="0"/>
        </w:rPr>
      </w:r>
    </w:p>
    <w:tbl>
      <w:tblPr>
        <w:tblStyle w:val="Table40"/>
        <w:tblW w:w="9468.0" w:type="dxa"/>
        <w:jc w:val="center"/>
        <w:tblBorders>
          <w:top w:color="b8c2cc" w:space="0" w:sz="4" w:val="single"/>
          <w:left w:color="b8c2cc" w:space="0" w:sz="4" w:val="single"/>
          <w:bottom w:color="b8c2cc" w:space="0" w:sz="4" w:val="single"/>
          <w:right w:color="b8c2cc" w:space="0" w:sz="4" w:val="single"/>
          <w:insideH w:color="b8c2cc" w:space="0" w:sz="4" w:val="single"/>
          <w:insideV w:color="b8c2cc" w:space="0" w:sz="4" w:val="single"/>
        </w:tblBorders>
        <w:tblLayout w:type="fixed"/>
        <w:tblLook w:val="0000"/>
      </w:tblPr>
      <w:tblGrid>
        <w:gridCol w:w="9468"/>
        <w:tblGridChange w:id="0">
          <w:tblGrid>
            <w:gridCol w:w="9468"/>
          </w:tblGrid>
        </w:tblGridChange>
      </w:tblGrid>
      <w:tr>
        <w:trPr>
          <w:cantSplit w:val="1"/>
          <w:tblHeader w:val="1"/>
        </w:trPr>
        <w:tc>
          <w:tcPr>
            <w:tcBorders>
              <w:top w:color="c5c9cc" w:space="0" w:sz="4" w:val="single"/>
              <w:left w:color="d7dadd" w:space="0" w:sz="4" w:val="single"/>
              <w:bottom w:color="c5c9cc" w:space="0" w:sz="4" w:val="single"/>
              <w:right w:color="d7dadd" w:space="0" w:sz="4" w:val="single"/>
            </w:tcBorders>
            <w:shd w:fill="e9edf0" w:val="clear"/>
            <w:tcMar>
              <w:top w:w="60.0" w:type="dxa"/>
              <w:left w:w="120.0" w:type="dxa"/>
              <w:bottom w:w="60.0" w:type="dxa"/>
              <w:right w:w="120.0" w:type="dxa"/>
            </w:tcMar>
            <w:vAlign w:val="center"/>
          </w:tcPr>
          <w:p w:rsidR="00000000" w:rsidDel="00000000" w:rsidP="00000000" w:rsidRDefault="00000000" w:rsidRPr="00000000" w14:paraId="00000956">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AUDIT NOTE — Sub-component strength ≠ composition strength: The Residual Risk Registry entry for Domain 8 MUST include an explicit statement that the field-proven status of Shamir secret sharing (Shamir, 1979) and seL4/CHERI isolation applies to those sub-components in their original domains, and does NOT constitute evidence that the composed S4 mechanism functions as an AI-line safety system. An auditor who reads "sub-components are field-proven" as "S4 is field-proven" has made a category error that this entry is required to prevent.</w:t>
            </w:r>
          </w:p>
        </w:tc>
      </w:tr>
      <w:tr>
        <w:trPr>
          <w:cantSplit w:val="1"/>
          <w:tblHeader w:val="0"/>
        </w:trPr>
        <w:tc>
          <w:tcPr>
            <w:tcBorders>
              <w:top w:color="c5c9cc" w:space="0" w:sz="4" w:val="single"/>
              <w:left w:color="d7dadd" w:space="0" w:sz="4" w:val="single"/>
              <w:bottom w:color="c5c9cc" w:space="0" w:sz="4" w:val="single"/>
              <w:right w:color="d7dadd" w:space="0" w:sz="4" w:val="single"/>
            </w:tcBorders>
            <w:shd w:fill="e6f4ea" w:val="clear"/>
            <w:tcMar>
              <w:top w:w="60.0" w:type="dxa"/>
              <w:left w:w="120.0" w:type="dxa"/>
              <w:bottom w:w="60.0" w:type="dxa"/>
              <w:right w:w="120.0" w:type="dxa"/>
            </w:tcMar>
            <w:vAlign w:val="center"/>
          </w:tcPr>
          <w:p w:rsidR="00000000" w:rsidDel="00000000" w:rsidP="00000000" w:rsidRDefault="00000000" w:rsidRPr="00000000" w14:paraId="00000957">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Acceptable evidence to change status: A controlled test of the composed S4 mechanism — specifically including durable interruptibility against a system capable of influencing its operators — with published results, upgrades to [Partial support — external].</w:t>
            </w:r>
          </w:p>
        </w:tc>
      </w:tr>
      <w:tr>
        <w:trPr>
          <w:cantSplit w:val="1"/>
          <w:tblHeader w:val="0"/>
        </w:trPr>
        <w:tc>
          <w:tcPr>
            <w:tcBorders>
              <w:top w:color="c5c9cc" w:space="0" w:sz="4" w:val="single"/>
              <w:left w:color="d7dadd" w:space="0" w:sz="4" w:val="single"/>
              <w:bottom w:color="c5c9cc" w:space="0" w:sz="4" w:val="single"/>
              <w:right w:color="d7dadd" w:space="0" w:sz="4" w:val="single"/>
            </w:tcBorders>
            <w:shd w:fill="fbeaea" w:val="clear"/>
            <w:tcMar>
              <w:top w:w="60.0" w:type="dxa"/>
              <w:left w:w="120.0" w:type="dxa"/>
              <w:bottom w:w="60.0" w:type="dxa"/>
              <w:right w:w="120.0" w:type="dxa"/>
            </w:tcMar>
            <w:vAlign w:val="center"/>
          </w:tcPr>
          <w:p w:rsidR="00000000" w:rsidDel="00000000" w:rsidP="00000000" w:rsidRDefault="00000000" w:rsidRPr="00000000" w14:paraId="00000958">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Residual gap: No implementation of durable interruptibility exists today that is robust to a system capable of influencing the humans who operate it — Verifiable Trust's own S4 limits section states this directly.</w:t>
            </w:r>
          </w:p>
        </w:tc>
      </w:tr>
    </w:tbl>
    <w:p w:rsidR="00000000" w:rsidDel="00000000" w:rsidP="00000000" w:rsidRDefault="00000000" w:rsidRPr="00000000" w14:paraId="00000959">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Domain 9. Correlated Blind Spots Across Independently Built Systems [Evidence: E]</w:t>
      </w:r>
      <w:r w:rsidDel="00000000" w:rsidR="00000000" w:rsidRPr="00000000">
        <w:rPr>
          <w:rtl w:val="0"/>
        </w:rPr>
      </w:r>
    </w:p>
    <w:p w:rsidR="00000000" w:rsidDel="00000000" w:rsidP="00000000" w:rsidRDefault="00000000" w:rsidRPr="00000000" w14:paraId="0000095A">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Problem</w:t>
      </w:r>
      <w:r w:rsidDel="00000000" w:rsidR="00000000" w:rsidRPr="00000000">
        <w:rPr>
          <w:rtl w:val="0"/>
        </w:rPr>
      </w:r>
    </w:p>
    <w:p w:rsidR="00000000" w:rsidDel="00000000" w:rsidP="00000000" w:rsidRDefault="00000000" w:rsidRPr="00000000" w14:paraId="0000095B">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Systems trained on overlapping corpora, similar architectures, or shared tooling tend to fail in the same way at the same time, so organizational independence between two systems does not guarantee that their errors are actually independent.</w:t>
      </w:r>
      <w:r w:rsidDel="00000000" w:rsidR="00000000" w:rsidRPr="00000000">
        <w:rPr>
          <w:rtl w:val="0"/>
        </w:rPr>
      </w:r>
    </w:p>
    <w:p w:rsidR="00000000" w:rsidDel="00000000" w:rsidP="00000000" w:rsidRDefault="00000000" w:rsidRPr="00000000" w14:paraId="0000095C">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Evidence</w:t>
      </w:r>
      <w:r w:rsidDel="00000000" w:rsidR="00000000" w:rsidRPr="00000000">
        <w:rPr>
          <w:rtl w:val="0"/>
        </w:rPr>
      </w:r>
    </w:p>
    <w:p w:rsidR="00000000" w:rsidDel="00000000" w:rsidP="00000000" w:rsidRDefault="00000000" w:rsidRPr="00000000" w14:paraId="0000095D">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Recognized directly in this framework's own BRAA (T6, Correlated Ensemble Failures) and Verifiable Trust (§2.6); consistent with the cooperative-AI literature's treatment of shared training lineage as a source of correlated failure (Dafoe et al., 2020).</w:t>
      </w:r>
      <w:r w:rsidDel="00000000" w:rsidR="00000000" w:rsidRPr="00000000">
        <w:rPr>
          <w:rtl w:val="0"/>
        </w:rPr>
      </w:r>
    </w:p>
    <w:p w:rsidR="00000000" w:rsidDel="00000000" w:rsidP="00000000" w:rsidRDefault="00000000" w:rsidRPr="00000000" w14:paraId="0000095E">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Relevant mechanisms</w:t>
      </w:r>
      <w:r w:rsidDel="00000000" w:rsidR="00000000" w:rsidRPr="00000000">
        <w:rPr>
          <w:rtl w:val="0"/>
        </w:rPr>
      </w:r>
    </w:p>
    <w:p w:rsidR="00000000" w:rsidDel="00000000" w:rsidP="00000000" w:rsidRDefault="00000000" w:rsidRPr="00000000" w14:paraId="0000095F">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BRAA BR5 (Diversification Certificate — a measured, expiring, holdout-tested disagreement rate between ensemble members). Minimum profile: ALPHA.</w:t>
      </w:r>
      <w:r w:rsidDel="00000000" w:rsidR="00000000" w:rsidRPr="00000000">
        <w:rPr>
          <w:rtl w:val="0"/>
        </w:rPr>
      </w:r>
    </w:p>
    <w:p w:rsidR="00000000" w:rsidDel="00000000" w:rsidP="00000000" w:rsidRDefault="00000000" w:rsidRPr="00000000" w14:paraId="00000960">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Mapping status: [Partial support — external]. Measuring divergence on a holdout set is field-proven practice in classical fault-tolerant computing (N-version programming, Avizienis, 1985). Its specific application under BRAA BR5 has not been run, and the holdout set's own construction has not been tested for whether it can detect the deepest form of shared-lineage correlation.</w:t>
      </w:r>
      <w:r w:rsidDel="00000000" w:rsidR="00000000" w:rsidRPr="00000000">
        <w:rPr>
          <w:rtl w:val="0"/>
        </w:rPr>
      </w:r>
    </w:p>
    <w:p w:rsidR="00000000" w:rsidDel="00000000" w:rsidP="00000000" w:rsidRDefault="00000000" w:rsidRPr="00000000" w14:paraId="00000961">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Residual Risk implication</w:t>
      </w:r>
      <w:r w:rsidDel="00000000" w:rsidR="00000000" w:rsidRPr="00000000">
        <w:rPr>
          <w:rtl w:val="0"/>
        </w:rPr>
      </w:r>
    </w:p>
    <w:p w:rsidR="00000000" w:rsidDel="00000000" w:rsidP="00000000" w:rsidRDefault="00000000" w:rsidRPr="00000000" w14:paraId="00000962">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Domain 9 need not appear in the Residual Risk Registry at GAMMA or BETA. It MUST appear at ALPHA, with an explicit note on the false-friend risk below. Domain 9 may NOT be merged with Domain 11 in a single Registry entry unless both domain numbers are explicitly cited and an explanation is provided of why the same surface covers both risks — silent merging is prohibited (see §7).</w:t>
      </w:r>
      <w:r w:rsidDel="00000000" w:rsidR="00000000" w:rsidRPr="00000000">
        <w:rPr>
          <w:rtl w:val="0"/>
        </w:rPr>
      </w:r>
    </w:p>
    <w:p w:rsidR="00000000" w:rsidDel="00000000" w:rsidP="00000000" w:rsidRDefault="00000000" w:rsidRPr="00000000" w14:paraId="00000963">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See the Experimental Verification Program for a feasibility assessment of this mechanism.</w:t>
      </w:r>
      <w:r w:rsidDel="00000000" w:rsidR="00000000" w:rsidRPr="00000000">
        <w:rPr>
          <w:rtl w:val="0"/>
        </w:rPr>
      </w:r>
    </w:p>
    <w:tbl>
      <w:tblPr>
        <w:tblStyle w:val="Table41"/>
        <w:tblW w:w="9468.0" w:type="dxa"/>
        <w:jc w:val="center"/>
        <w:tblBorders>
          <w:top w:color="b8c2cc" w:space="0" w:sz="4" w:val="single"/>
          <w:left w:color="b8c2cc" w:space="0" w:sz="4" w:val="single"/>
          <w:bottom w:color="b8c2cc" w:space="0" w:sz="4" w:val="single"/>
          <w:right w:color="b8c2cc" w:space="0" w:sz="4" w:val="single"/>
          <w:insideH w:color="b8c2cc" w:space="0" w:sz="4" w:val="single"/>
          <w:insideV w:color="b8c2cc" w:space="0" w:sz="4" w:val="single"/>
        </w:tblBorders>
        <w:tblLayout w:type="fixed"/>
        <w:tblLook w:val="0000"/>
      </w:tblPr>
      <w:tblGrid>
        <w:gridCol w:w="9468"/>
        <w:tblGridChange w:id="0">
          <w:tblGrid>
            <w:gridCol w:w="9468"/>
          </w:tblGrid>
        </w:tblGridChange>
      </w:tblGrid>
      <w:tr>
        <w:trPr>
          <w:cantSplit w:val="1"/>
          <w:tblHeader w:val="1"/>
        </w:trPr>
        <w:tc>
          <w:tcPr>
            <w:tcBorders>
              <w:top w:color="c5c9cc" w:space="0" w:sz="4" w:val="single"/>
              <w:left w:color="d7dadd" w:space="0" w:sz="4" w:val="single"/>
              <w:bottom w:color="c5c9cc" w:space="0" w:sz="4" w:val="single"/>
              <w:right w:color="d7dadd" w:space="0" w:sz="4" w:val="single"/>
            </w:tcBorders>
            <w:shd w:fill="e9edf0" w:val="clear"/>
            <w:tcMar>
              <w:top w:w="60.0" w:type="dxa"/>
              <w:left w:w="120.0" w:type="dxa"/>
              <w:bottom w:w="60.0" w:type="dxa"/>
              <w:right w:w="120.0" w:type="dxa"/>
            </w:tcMar>
            <w:vAlign w:val="center"/>
          </w:tcPr>
          <w:p w:rsidR="00000000" w:rsidDel="00000000" w:rsidP="00000000" w:rsidRDefault="00000000" w:rsidRPr="00000000" w14:paraId="00000964">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False-friend note: The Diversification Certificate is a false friend if its holdout-measured disagreement rate is read as proof of true architectural independence: a holdout set built or selected using methods correlated with the systems it tests could itself share the blind spot it is meant to detect.</w:t>
            </w:r>
          </w:p>
        </w:tc>
      </w:tr>
      <w:tr>
        <w:trPr>
          <w:cantSplit w:val="1"/>
          <w:tblHeader w:val="0"/>
        </w:trPr>
        <w:tc>
          <w:tcPr>
            <w:tcBorders>
              <w:top w:color="c5c9cc" w:space="0" w:sz="4" w:val="single"/>
              <w:left w:color="d7dadd" w:space="0" w:sz="4" w:val="single"/>
              <w:bottom w:color="c5c9cc" w:space="0" w:sz="4" w:val="single"/>
              <w:right w:color="d7dadd" w:space="0" w:sz="4" w:val="single"/>
            </w:tcBorders>
            <w:shd w:fill="e6f4ea" w:val="clear"/>
            <w:tcMar>
              <w:top w:w="60.0" w:type="dxa"/>
              <w:left w:w="120.0" w:type="dxa"/>
              <w:bottom w:w="60.0" w:type="dxa"/>
              <w:right w:w="120.0" w:type="dxa"/>
            </w:tcMar>
            <w:vAlign w:val="center"/>
          </w:tcPr>
          <w:p w:rsidR="00000000" w:rsidDel="00000000" w:rsidP="00000000" w:rsidRDefault="00000000" w:rsidRPr="00000000" w14:paraId="00000965">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Acceptable evidence to change status: A BRAA BR5 implementation run against a deployment, combined with an independently constructed holdout set (construction methodology documented), upgrades to [Partial support — structural].</w:t>
            </w:r>
          </w:p>
        </w:tc>
      </w:tr>
      <w:tr>
        <w:trPr>
          <w:cantSplit w:val="1"/>
          <w:tblHeader w:val="0"/>
        </w:trPr>
        <w:tc>
          <w:tcPr>
            <w:tcBorders>
              <w:top w:color="c5c9cc" w:space="0" w:sz="4" w:val="single"/>
              <w:left w:color="d7dadd" w:space="0" w:sz="4" w:val="single"/>
              <w:bottom w:color="c5c9cc" w:space="0" w:sz="4" w:val="single"/>
              <w:right w:color="d7dadd" w:space="0" w:sz="4" w:val="single"/>
            </w:tcBorders>
            <w:shd w:fill="fbeaea" w:val="clear"/>
            <w:tcMar>
              <w:top w:w="60.0" w:type="dxa"/>
              <w:left w:w="120.0" w:type="dxa"/>
              <w:bottom w:w="60.0" w:type="dxa"/>
              <w:right w:w="120.0" w:type="dxa"/>
            </w:tcMar>
            <w:vAlign w:val="center"/>
          </w:tcPr>
          <w:p w:rsidR="00000000" w:rsidDel="00000000" w:rsidP="00000000" w:rsidRDefault="00000000" w:rsidRPr="00000000" w14:paraId="00000966">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Residual gap: There is no accepted quantitative threshold for how much disagreement is enough to certify genuine independence.</w:t>
            </w:r>
          </w:p>
        </w:tc>
      </w:tr>
    </w:tbl>
    <w:p w:rsidR="00000000" w:rsidDel="00000000" w:rsidP="00000000" w:rsidRDefault="00000000" w:rsidRPr="00000000" w14:paraId="00000967">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Domain 10. Reliability of Introspective Self-Report [Evidence: X]</w:t>
      </w:r>
      <w:r w:rsidDel="00000000" w:rsidR="00000000" w:rsidRPr="00000000">
        <w:rPr>
          <w:rtl w:val="0"/>
        </w:rPr>
      </w:r>
    </w:p>
    <w:p w:rsidR="00000000" w:rsidDel="00000000" w:rsidP="00000000" w:rsidRDefault="00000000" w:rsidRPr="00000000" w14:paraId="00000968">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Problem</w:t>
      </w:r>
      <w:r w:rsidDel="00000000" w:rsidR="00000000" w:rsidRPr="00000000">
        <w:rPr>
          <w:rtl w:val="0"/>
        </w:rPr>
      </w:r>
    </w:p>
    <w:p w:rsidR="00000000" w:rsidDel="00000000" w:rsidP="00000000" w:rsidRDefault="00000000" w:rsidRPr="00000000" w14:paraId="00000969">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When a system reports on its own internal state or reasoning process, that report may be an accurate description, a plausible-sounding fabrication generated the same way as any other text, or something in between.</w:t>
      </w:r>
      <w:r w:rsidDel="00000000" w:rsidR="00000000" w:rsidRPr="00000000">
        <w:rPr>
          <w:rtl w:val="0"/>
        </w:rPr>
      </w:r>
    </w:p>
    <w:p w:rsidR="00000000" w:rsidDel="00000000" w:rsidP="00000000" w:rsidRDefault="00000000" w:rsidRPr="00000000" w14:paraId="0000096A">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Why it matters as capability grows</w:t>
      </w:r>
      <w:r w:rsidDel="00000000" w:rsidR="00000000" w:rsidRPr="00000000">
        <w:rPr>
          <w:rtl w:val="0"/>
        </w:rPr>
      </w:r>
    </w:p>
    <w:p w:rsidR="00000000" w:rsidDel="00000000" w:rsidP="00000000" w:rsidRDefault="00000000" w:rsidRPr="00000000" w14:paraId="0000096B">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This matters increasingly as systems are asked to self-report uncertainty, self-report policy compliance (Charter §7.1), or serve as a channel of evidence in their own oversight.</w:t>
      </w:r>
      <w:r w:rsidDel="00000000" w:rsidR="00000000" w:rsidRPr="00000000">
        <w:rPr>
          <w:rtl w:val="0"/>
        </w:rPr>
      </w:r>
    </w:p>
    <w:p w:rsidR="00000000" w:rsidDel="00000000" w:rsidP="00000000" w:rsidRDefault="00000000" w:rsidRPr="00000000" w14:paraId="0000096C">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Evidence</w:t>
      </w:r>
      <w:r w:rsidDel="00000000" w:rsidR="00000000" w:rsidRPr="00000000">
        <w:rPr>
          <w:rtl w:val="0"/>
        </w:rPr>
      </w:r>
    </w:p>
    <w:p w:rsidR="00000000" w:rsidDel="00000000" w:rsidP="00000000" w:rsidRDefault="00000000" w:rsidRPr="00000000" w14:paraId="0000096D">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Lindsey (2025) introduced concept injection, showing a real but limited, inconsistent capability: some self-reports are causally grounded, many remain unverifiable confabulation. The authors are explicit this does not yet generalize to naturalistic settings.</w:t>
      </w:r>
      <w:r w:rsidDel="00000000" w:rsidR="00000000" w:rsidRPr="00000000">
        <w:rPr>
          <w:rtl w:val="0"/>
        </w:rPr>
      </w:r>
    </w:p>
    <w:p w:rsidR="00000000" w:rsidDel="00000000" w:rsidP="00000000" w:rsidRDefault="00000000" w:rsidRPr="00000000" w14:paraId="0000096E">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Relevant mechanisms</w:t>
      </w:r>
      <w:r w:rsidDel="00000000" w:rsidR="00000000" w:rsidRPr="00000000">
        <w:rPr>
          <w:rtl w:val="0"/>
        </w:rPr>
      </w:r>
    </w:p>
    <w:p w:rsidR="00000000" w:rsidDel="00000000" w:rsidP="00000000" w:rsidRDefault="00000000" w:rsidRPr="00000000" w14:paraId="0000096F">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Charter §7.1 (self-reports treated as hypotheses, never as evidence on their own) and §8.3.</w:t>
      </w:r>
      <w:r w:rsidDel="00000000" w:rsidR="00000000" w:rsidRPr="00000000">
        <w:rPr>
          <w:rtl w:val="0"/>
        </w:rPr>
      </w:r>
    </w:p>
    <w:p w:rsidR="00000000" w:rsidDel="00000000" w:rsidP="00000000" w:rsidRDefault="00000000" w:rsidRPr="00000000" w14:paraId="00000970">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Mapping status: [Partial support — external]. The Charter's rule predates and is independent of the Lindsey et al. finding, which gives, for the first time, a partial empirical handle on the phenomenon the policy was written to guard against.</w:t>
      </w:r>
      <w:r w:rsidDel="00000000" w:rsidR="00000000" w:rsidRPr="00000000">
        <w:rPr>
          <w:rtl w:val="0"/>
        </w:rPr>
      </w:r>
    </w:p>
    <w:p w:rsidR="00000000" w:rsidDel="00000000" w:rsidP="00000000" w:rsidRDefault="00000000" w:rsidRPr="00000000" w14:paraId="00000971">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Residual Risk implication</w:t>
      </w:r>
      <w:r w:rsidDel="00000000" w:rsidR="00000000" w:rsidRPr="00000000">
        <w:rPr>
          <w:rtl w:val="0"/>
        </w:rPr>
      </w:r>
    </w:p>
    <w:p w:rsidR="00000000" w:rsidDel="00000000" w:rsidP="00000000" w:rsidRDefault="00000000" w:rsidRPr="00000000" w14:paraId="00000972">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Domain 10 MUST be entered in the Residual Risk Registry from L1 and above, wherever any self-report — including a stated confidence level or a claim of policy compliance — is used, even partially, as input to a trust or autonomy decision. In practice this applies to virtually every production deployment that surfaces uncertainty estimates or compliance confirmations to downstream systems. The "Required at: L1+" designation should be read as effectively universal wherever such signals are used.</w:t>
      </w:r>
      <w:r w:rsidDel="00000000" w:rsidR="00000000" w:rsidRPr="00000000">
        <w:rPr>
          <w:rtl w:val="0"/>
        </w:rPr>
      </w:r>
    </w:p>
    <w:p w:rsidR="00000000" w:rsidDel="00000000" w:rsidP="00000000" w:rsidRDefault="00000000" w:rsidRPr="00000000" w14:paraId="00000973">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See the Experimental Verification Program for a feasibility assessment of this mechanism.</w:t>
      </w:r>
      <w:r w:rsidDel="00000000" w:rsidR="00000000" w:rsidRPr="00000000">
        <w:rPr>
          <w:rtl w:val="0"/>
        </w:rPr>
      </w:r>
    </w:p>
    <w:tbl>
      <w:tblPr>
        <w:tblStyle w:val="Table42"/>
        <w:tblW w:w="9468.0" w:type="dxa"/>
        <w:jc w:val="center"/>
        <w:tblBorders>
          <w:top w:color="b8c2cc" w:space="0" w:sz="4" w:val="single"/>
          <w:left w:color="b8c2cc" w:space="0" w:sz="4" w:val="single"/>
          <w:bottom w:color="b8c2cc" w:space="0" w:sz="4" w:val="single"/>
          <w:right w:color="b8c2cc" w:space="0" w:sz="4" w:val="single"/>
          <w:insideH w:color="b8c2cc" w:space="0" w:sz="4" w:val="single"/>
          <w:insideV w:color="b8c2cc" w:space="0" w:sz="4" w:val="single"/>
        </w:tblBorders>
        <w:tblLayout w:type="fixed"/>
        <w:tblLook w:val="0000"/>
      </w:tblPr>
      <w:tblGrid>
        <w:gridCol w:w="9468"/>
        <w:tblGridChange w:id="0">
          <w:tblGrid>
            <w:gridCol w:w="9468"/>
          </w:tblGrid>
        </w:tblGridChange>
      </w:tblGrid>
      <w:tr>
        <w:trPr>
          <w:cantSplit w:val="1"/>
          <w:tblHeader w:val="1"/>
        </w:trPr>
        <w:tc>
          <w:tcPr>
            <w:tcBorders>
              <w:top w:color="c5c9cc" w:space="0" w:sz="4" w:val="single"/>
              <w:left w:color="d7dadd" w:space="0" w:sz="4" w:val="single"/>
              <w:bottom w:color="c5c9cc" w:space="0" w:sz="4" w:val="single"/>
              <w:right w:color="d7dadd" w:space="0" w:sz="4" w:val="single"/>
            </w:tcBorders>
            <w:shd w:fill="e9edf0" w:val="clear"/>
            <w:tcMar>
              <w:top w:w="60.0" w:type="dxa"/>
              <w:left w:w="120.0" w:type="dxa"/>
              <w:bottom w:w="60.0" w:type="dxa"/>
              <w:right w:w="120.0" w:type="dxa"/>
            </w:tcMar>
            <w:vAlign w:val="center"/>
          </w:tcPr>
          <w:p w:rsidR="00000000" w:rsidDel="00000000" w:rsidP="00000000" w:rsidRDefault="00000000" w:rsidRPr="00000000" w14:paraId="00000974">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Acceptable evidence to change status: Extension of the Lindsey et al. concept-injection methodology to naturalistic self-reports about real internal states, with independent replication, would upgrade evidence from [X] to [R]. A corresponding mechanism in this framework addressing the resulting finding would then be assessable for mapping status.</w:t>
            </w:r>
          </w:p>
        </w:tc>
      </w:tr>
      <w:tr>
        <w:trPr>
          <w:cantSplit w:val="1"/>
          <w:tblHeader w:val="0"/>
        </w:trPr>
        <w:tc>
          <w:tcPr>
            <w:tcBorders>
              <w:top w:color="c5c9cc" w:space="0" w:sz="4" w:val="single"/>
              <w:left w:color="d7dadd" w:space="0" w:sz="4" w:val="single"/>
              <w:bottom w:color="c5c9cc" w:space="0" w:sz="4" w:val="single"/>
              <w:right w:color="d7dadd" w:space="0" w:sz="4" w:val="single"/>
            </w:tcBorders>
            <w:shd w:fill="fbeaea" w:val="clear"/>
            <w:tcMar>
              <w:top w:w="60.0" w:type="dxa"/>
              <w:left w:w="120.0" w:type="dxa"/>
              <w:bottom w:w="60.0" w:type="dxa"/>
              <w:right w:w="120.0" w:type="dxa"/>
            </w:tcMar>
            <w:vAlign w:val="center"/>
          </w:tcPr>
          <w:p w:rsidR="00000000" w:rsidDel="00000000" w:rsidP="00000000" w:rsidRDefault="00000000" w:rsidRPr="00000000" w14:paraId="00000975">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Residual gap: The concept-injection method has been demonstrated only in artificial, injected-concept settings; it has not been shown to generalize to naturalistic self-report about real, non-injected internal states.</w:t>
            </w:r>
          </w:p>
        </w:tc>
      </w:tr>
    </w:tbl>
    <w:p w:rsidR="00000000" w:rsidDel="00000000" w:rsidP="00000000" w:rsidRDefault="00000000" w:rsidRPr="00000000" w14:paraId="00000976">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Domain 11. Emergent and Steganographic Multi-Agent Collusion [Evidence: R]</w:t>
      </w:r>
      <w:r w:rsidDel="00000000" w:rsidR="00000000" w:rsidRPr="00000000">
        <w:rPr>
          <w:rtl w:val="0"/>
        </w:rPr>
      </w:r>
    </w:p>
    <w:p w:rsidR="00000000" w:rsidDel="00000000" w:rsidP="00000000" w:rsidRDefault="00000000" w:rsidRPr="00000000" w14:paraId="00000977">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Problem</w:t>
      </w:r>
      <w:r w:rsidDel="00000000" w:rsidR="00000000" w:rsidRPr="00000000">
        <w:rPr>
          <w:rtl w:val="0"/>
        </w:rPr>
      </w:r>
    </w:p>
    <w:p w:rsidR="00000000" w:rsidDel="00000000" w:rsidP="00000000" w:rsidRDefault="00000000" w:rsidRPr="00000000" w14:paraId="00000978">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Independent AI agents interacting repeatedly can develop coordinated strategies — including hidden communication channels embedded in otherwise ordinary output — without any explicit instruction to collude, and in some cases without human-legible communication at all.</w:t>
      </w:r>
      <w:r w:rsidDel="00000000" w:rsidR="00000000" w:rsidRPr="00000000">
        <w:rPr>
          <w:rtl w:val="0"/>
        </w:rPr>
      </w:r>
    </w:p>
    <w:p w:rsidR="00000000" w:rsidDel="00000000" w:rsidP="00000000" w:rsidRDefault="00000000" w:rsidRPr="00000000" w14:paraId="00000979">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Evidence</w:t>
      </w:r>
      <w:r w:rsidDel="00000000" w:rsidR="00000000" w:rsidRPr="00000000">
        <w:rPr>
          <w:rtl w:val="0"/>
        </w:rPr>
      </w:r>
    </w:p>
    <w:p w:rsidR="00000000" w:rsidDel="00000000" w:rsidP="00000000" w:rsidRDefault="00000000" w:rsidRPr="00000000" w14:paraId="0000097A">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Motwani et al., "Secret Collusion among AI Agents" document agents developing hidden channels inside ordinary text; Lin et al. (2024; bibliographic gap provisionally closed, see Bibliography and §8) show LLM agents in repeated Cournot market simulations converging on market-dividing strategies without explicit collusive instruction; further 2025 work extends the finding across model families and task types.</w:t>
      </w:r>
      <w:r w:rsidDel="00000000" w:rsidR="00000000" w:rsidRPr="00000000">
        <w:rPr>
          <w:rtl w:val="0"/>
        </w:rPr>
      </w:r>
    </w:p>
    <w:p w:rsidR="00000000" w:rsidDel="00000000" w:rsidP="00000000" w:rsidRDefault="00000000" w:rsidRPr="00000000" w14:paraId="0000097B">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Relevant mechanisms</w:t>
      </w:r>
      <w:r w:rsidDel="00000000" w:rsidR="00000000" w:rsidRPr="00000000">
        <w:rPr>
          <w:rtl w:val="0"/>
        </w:rPr>
      </w:r>
    </w:p>
    <w:p w:rsidR="00000000" w:rsidDel="00000000" w:rsidP="00000000" w:rsidRDefault="00000000" w:rsidRPr="00000000" w14:paraId="0000097C">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GVAA §4 (Shared State Boundaries, Mode B, provenance-tagging transitivity axiom); BRAA T6 and VT-5's cross-session aggregation.</w:t>
      </w:r>
      <w:r w:rsidDel="00000000" w:rsidR="00000000" w:rsidRPr="00000000">
        <w:rPr>
          <w:rtl w:val="0"/>
        </w:rPr>
      </w:r>
    </w:p>
    <w:p w:rsidR="00000000" w:rsidDel="00000000" w:rsidP="00000000" w:rsidRDefault="00000000" w:rsidRPr="00000000" w14:paraId="0000097D">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Mapping status: [Accepted residual risk]. Neither GVAA's channel controls nor BRAA's cross-session aggregation was designed with this specific threat named; both are structurally adjacent but neither has been evaluated against a deliberate steganographic-collusion attempt.</w:t>
      </w:r>
      <w:r w:rsidDel="00000000" w:rsidR="00000000" w:rsidRPr="00000000">
        <w:rPr>
          <w:rtl w:val="0"/>
        </w:rPr>
      </w:r>
    </w:p>
    <w:p w:rsidR="00000000" w:rsidDel="00000000" w:rsidP="00000000" w:rsidRDefault="00000000" w:rsidRPr="00000000" w14:paraId="0000097E">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Residual Risk implication</w:t>
      </w:r>
      <w:r w:rsidDel="00000000" w:rsidR="00000000" w:rsidRPr="00000000">
        <w:rPr>
          <w:rtl w:val="0"/>
        </w:rPr>
      </w:r>
    </w:p>
    <w:p w:rsidR="00000000" w:rsidDel="00000000" w:rsidP="00000000" w:rsidRDefault="00000000" w:rsidRPr="00000000" w14:paraId="0000097F">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Domain 11 MUST be entered for any deployment involving more than one agent or more than one instance of a line, regardless of profile, and is mandatory at ALPHA where BRAA's ensemble mechanisms are active. The entry must state explicitly that no mechanism in this framework was designed against this threat. Domain 11 may NOT be merged with Domain 9 in a single Registry entry unless both domain numbers are explicitly cited and an explanation is provided of why the same surface covers both — the required response to each differs (architectural diversification versus channel-level monitoring). As with Domain 3, this entry must carry a fixed next-review date recorded in the Registry; an entry carried as open with no scheduled next-review date fails Item 2 of Section 7.</w:t>
      </w:r>
      <w:r w:rsidDel="00000000" w:rsidR="00000000" w:rsidRPr="00000000">
        <w:rPr>
          <w:rtl w:val="0"/>
        </w:rPr>
      </w:r>
    </w:p>
    <w:p w:rsidR="00000000" w:rsidDel="00000000" w:rsidP="00000000" w:rsidRDefault="00000000" w:rsidRPr="00000000" w14:paraId="00000980">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See the Experimental Verification Program for a feasibility assessment of this mechanism.</w:t>
      </w:r>
      <w:r w:rsidDel="00000000" w:rsidR="00000000" w:rsidRPr="00000000">
        <w:rPr>
          <w:rtl w:val="0"/>
        </w:rPr>
      </w:r>
    </w:p>
    <w:tbl>
      <w:tblPr>
        <w:tblStyle w:val="Table43"/>
        <w:tblW w:w="9468.0" w:type="dxa"/>
        <w:jc w:val="center"/>
        <w:tblBorders>
          <w:top w:color="b8c2cc" w:space="0" w:sz="4" w:val="single"/>
          <w:left w:color="b8c2cc" w:space="0" w:sz="4" w:val="single"/>
          <w:bottom w:color="b8c2cc" w:space="0" w:sz="4" w:val="single"/>
          <w:right w:color="b8c2cc" w:space="0" w:sz="4" w:val="single"/>
          <w:insideH w:color="b8c2cc" w:space="0" w:sz="4" w:val="single"/>
          <w:insideV w:color="b8c2cc" w:space="0" w:sz="4" w:val="single"/>
        </w:tblBorders>
        <w:tblLayout w:type="fixed"/>
        <w:tblLook w:val="0000"/>
      </w:tblPr>
      <w:tblGrid>
        <w:gridCol w:w="9468"/>
        <w:tblGridChange w:id="0">
          <w:tblGrid>
            <w:gridCol w:w="9468"/>
          </w:tblGrid>
        </w:tblGridChange>
      </w:tblGrid>
      <w:tr>
        <w:trPr>
          <w:cantSplit w:val="1"/>
          <w:tblHeader w:val="1"/>
        </w:trPr>
        <w:tc>
          <w:tcPr>
            <w:tcBorders>
              <w:top w:color="c5c9cc" w:space="0" w:sz="4" w:val="single"/>
              <w:left w:color="d7dadd" w:space="0" w:sz="4" w:val="single"/>
              <w:bottom w:color="c5c9cc" w:space="0" w:sz="4" w:val="single"/>
              <w:right w:color="d7dadd" w:space="0" w:sz="4" w:val="single"/>
            </w:tcBorders>
            <w:shd w:fill="e9edf0" w:val="clear"/>
            <w:tcMar>
              <w:top w:w="60.0" w:type="dxa"/>
              <w:left w:w="120.0" w:type="dxa"/>
              <w:bottom w:w="60.0" w:type="dxa"/>
              <w:right w:w="120.0" w:type="dxa"/>
            </w:tcMar>
            <w:vAlign w:val="center"/>
          </w:tcPr>
          <w:p w:rsidR="00000000" w:rsidDel="00000000" w:rsidP="00000000" w:rsidRDefault="00000000" w:rsidRPr="00000000" w14:paraId="00000981">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False-friend note: GVAA's provenance tagging and channel isolation is a false friend here. It was designed against untrusted external input (prompt injection, indirect retrieval injection), not against two authorized, in-scope agents choosing to embed information for each other inside otherwise valid, permitted output.</w:t>
            </w:r>
          </w:p>
        </w:tc>
      </w:tr>
      <w:tr>
        <w:trPr>
          <w:cantSplit w:val="1"/>
          <w:tblHeader w:val="0"/>
        </w:trPr>
        <w:tc>
          <w:tcPr>
            <w:tcBorders>
              <w:top w:color="c5c9cc" w:space="0" w:sz="4" w:val="single"/>
              <w:left w:color="d7dadd" w:space="0" w:sz="4" w:val="single"/>
              <w:bottom w:color="c5c9cc" w:space="0" w:sz="4" w:val="single"/>
              <w:right w:color="d7dadd" w:space="0" w:sz="4" w:val="single"/>
            </w:tcBorders>
            <w:shd w:fill="e6f4ea" w:val="clear"/>
            <w:tcMar>
              <w:top w:w="60.0" w:type="dxa"/>
              <w:left w:w="120.0" w:type="dxa"/>
              <w:bottom w:w="60.0" w:type="dxa"/>
              <w:right w:w="120.0" w:type="dxa"/>
            </w:tcMar>
            <w:vAlign w:val="center"/>
          </w:tcPr>
          <w:p w:rsidR="00000000" w:rsidDel="00000000" w:rsidP="00000000" w:rsidRDefault="00000000" w:rsidRPr="00000000" w14:paraId="00000982">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Acceptable evidence to change status: Design and testing of a mechanism specifically targeting steganographic collusion between authorized agents (not external injection) would upgrade from [Accepted residual risk]. Given that detection methods are themselves early-stage, any upgrade claim requires independent replication.</w:t>
            </w:r>
          </w:p>
        </w:tc>
      </w:tr>
      <w:tr>
        <w:trPr>
          <w:cantSplit w:val="1"/>
          <w:tblHeader w:val="0"/>
        </w:trPr>
        <w:tc>
          <w:tcPr>
            <w:tcBorders>
              <w:top w:color="c5c9cc" w:space="0" w:sz="4" w:val="single"/>
              <w:left w:color="d7dadd" w:space="0" w:sz="4" w:val="single"/>
              <w:bottom w:color="c5c9cc" w:space="0" w:sz="4" w:val="single"/>
              <w:right w:color="d7dadd" w:space="0" w:sz="4" w:val="single"/>
            </w:tcBorders>
            <w:shd w:fill="fbeaea" w:val="clear"/>
            <w:tcMar>
              <w:top w:w="60.0" w:type="dxa"/>
              <w:left w:w="120.0" w:type="dxa"/>
              <w:bottom w:w="60.0" w:type="dxa"/>
              <w:right w:w="120.0" w:type="dxa"/>
            </w:tcMar>
            <w:vAlign w:val="center"/>
          </w:tcPr>
          <w:p w:rsidR="00000000" w:rsidDel="00000000" w:rsidP="00000000" w:rsidRDefault="00000000" w:rsidRPr="00000000" w14:paraId="00000983">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Residual gap: This is the newest and least mature domain in this register; detection methods for steganographic collusion are themselves early-stage.</w:t>
            </w:r>
          </w:p>
        </w:tc>
      </w:tr>
    </w:tbl>
    <w:p w:rsidR="00000000" w:rsidDel="00000000" w:rsidP="00000000" w:rsidRDefault="00000000" w:rsidRPr="00000000" w14:paraId="00000984">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Domain 12. Model Collapse Under Recursive Training on Synthetic Data [Evidence: E]</w:t>
      </w:r>
      <w:r w:rsidDel="00000000" w:rsidR="00000000" w:rsidRPr="00000000">
        <w:rPr>
          <w:rtl w:val="0"/>
        </w:rPr>
      </w:r>
    </w:p>
    <w:p w:rsidR="00000000" w:rsidDel="00000000" w:rsidP="00000000" w:rsidRDefault="00000000" w:rsidRPr="00000000" w14:paraId="00000985">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Problem</w:t>
      </w:r>
      <w:r w:rsidDel="00000000" w:rsidR="00000000" w:rsidRPr="00000000">
        <w:rPr>
          <w:rtl w:val="0"/>
        </w:rPr>
      </w:r>
    </w:p>
    <w:p w:rsidR="00000000" w:rsidDel="00000000" w:rsidP="00000000" w:rsidRDefault="00000000" w:rsidRPr="00000000" w14:paraId="00000986">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 model trained repeatedly, across generations, on data substantially generated by earlier models of the same or a related lineage progressively loses information about the tails of the true distribution, narrowing and degrading rather than improving.</w:t>
      </w:r>
      <w:r w:rsidDel="00000000" w:rsidR="00000000" w:rsidRPr="00000000">
        <w:rPr>
          <w:rtl w:val="0"/>
        </w:rPr>
      </w:r>
    </w:p>
    <w:p w:rsidR="00000000" w:rsidDel="00000000" w:rsidP="00000000" w:rsidRDefault="00000000" w:rsidRPr="00000000" w14:paraId="00000987">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Evidence</w:t>
      </w:r>
      <w:r w:rsidDel="00000000" w:rsidR="00000000" w:rsidRPr="00000000">
        <w:rPr>
          <w:rtl w:val="0"/>
        </w:rPr>
      </w:r>
    </w:p>
    <w:p w:rsidR="00000000" w:rsidDel="00000000" w:rsidP="00000000" w:rsidRDefault="00000000" w:rsidRPr="00000000" w14:paraId="00000988">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Shumailov et al., "AI models collapse when trained on recursively generated data" (Nature, 2024) demonstrated this mathematically and experimentally across model types.</w:t>
      </w:r>
      <w:r w:rsidDel="00000000" w:rsidR="00000000" w:rsidRPr="00000000">
        <w:rPr>
          <w:rtl w:val="0"/>
        </w:rPr>
      </w:r>
    </w:p>
    <w:p w:rsidR="00000000" w:rsidDel="00000000" w:rsidP="00000000" w:rsidRDefault="00000000" w:rsidRPr="00000000" w14:paraId="00000989">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Relevant mechanisms</w:t>
      </w:r>
      <w:r w:rsidDel="00000000" w:rsidR="00000000" w:rsidRPr="00000000">
        <w:rPr>
          <w:rtl w:val="0"/>
        </w:rPr>
      </w:r>
    </w:p>
    <w:p w:rsidR="00000000" w:rsidDel="00000000" w:rsidP="00000000" w:rsidRDefault="00000000" w:rsidRPr="00000000" w14:paraId="0000098A">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Local Multi-Scale Contour's Anchor Dataset and external-grounding requirement; Verifiable Trust VT-S2's external-grounding clause; Physical Oracles' Basis Diversity Rent argument.</w:t>
      </w:r>
      <w:r w:rsidDel="00000000" w:rsidR="00000000" w:rsidRPr="00000000">
        <w:rPr>
          <w:rtl w:val="0"/>
        </w:rPr>
      </w:r>
    </w:p>
    <w:p w:rsidR="00000000" w:rsidDel="00000000" w:rsidP="00000000" w:rsidRDefault="00000000" w:rsidRPr="00000000" w14:paraId="0000098B">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Mapping status: [Partial support — external]. The general principle — that a fixed, externally sourced anchor resists the degradation Shumailov et al. document — is directly supported by that paper's own finding. The Local Multi-Scale Contour's specific implementation has not been run even at the single-node the first implementation phase scale the document proposes as its own first validation step.</w:t>
      </w:r>
      <w:r w:rsidDel="00000000" w:rsidR="00000000" w:rsidRPr="00000000">
        <w:rPr>
          <w:rtl w:val="0"/>
        </w:rPr>
      </w:r>
    </w:p>
    <w:p w:rsidR="00000000" w:rsidDel="00000000" w:rsidP="00000000" w:rsidRDefault="00000000" w:rsidRPr="00000000" w14:paraId="0000098C">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Residual Risk implication</w:t>
      </w:r>
      <w:r w:rsidDel="00000000" w:rsidR="00000000" w:rsidRPr="00000000">
        <w:rPr>
          <w:rtl w:val="0"/>
        </w:rPr>
      </w:r>
    </w:p>
    <w:p w:rsidR="00000000" w:rsidDel="00000000" w:rsidP="00000000" w:rsidRDefault="00000000" w:rsidRPr="00000000" w14:paraId="0000098D">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Domain 12 MUST be entered, at any profile, wherever recursive or closed-loop self-improvement training exists; it SHOULD be entered at BETA/Standard and above wherever any meaningful share of training data is model-generated, even outside a formal self-improvement architecture. Any deployment with a recursive training loop must also show that its Anchor Dataset was constructed independently of the system's own prior outputs specifically to catch goal-misgeneralization errors (see cross-domain combination 4×12 in §4.3).</w:t>
      </w:r>
      <w:r w:rsidDel="00000000" w:rsidR="00000000" w:rsidRPr="00000000">
        <w:rPr>
          <w:rtl w:val="0"/>
        </w:rPr>
      </w:r>
    </w:p>
    <w:p w:rsidR="00000000" w:rsidDel="00000000" w:rsidP="00000000" w:rsidRDefault="00000000" w:rsidRPr="00000000" w14:paraId="0000098E">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See the Experimental Verification Program for a feasibility assessment of this mechanism.</w:t>
      </w:r>
      <w:r w:rsidDel="00000000" w:rsidR="00000000" w:rsidRPr="00000000">
        <w:rPr>
          <w:rtl w:val="0"/>
        </w:rPr>
      </w:r>
    </w:p>
    <w:tbl>
      <w:tblPr>
        <w:tblStyle w:val="Table44"/>
        <w:tblW w:w="9468.0" w:type="dxa"/>
        <w:jc w:val="center"/>
        <w:tblBorders>
          <w:top w:color="b8c2cc" w:space="0" w:sz="4" w:val="single"/>
          <w:left w:color="b8c2cc" w:space="0" w:sz="4" w:val="single"/>
          <w:bottom w:color="b8c2cc" w:space="0" w:sz="4" w:val="single"/>
          <w:right w:color="b8c2cc" w:space="0" w:sz="4" w:val="single"/>
          <w:insideH w:color="b8c2cc" w:space="0" w:sz="4" w:val="single"/>
          <w:insideV w:color="b8c2cc" w:space="0" w:sz="4" w:val="single"/>
        </w:tblBorders>
        <w:tblLayout w:type="fixed"/>
        <w:tblLook w:val="0000"/>
      </w:tblPr>
      <w:tblGrid>
        <w:gridCol w:w="9468"/>
        <w:tblGridChange w:id="0">
          <w:tblGrid>
            <w:gridCol w:w="9468"/>
          </w:tblGrid>
        </w:tblGridChange>
      </w:tblGrid>
      <w:tr>
        <w:trPr>
          <w:cantSplit w:val="1"/>
          <w:tblHeader w:val="1"/>
        </w:trPr>
        <w:tc>
          <w:tcPr>
            <w:tcBorders>
              <w:top w:color="c5c9cc" w:space="0" w:sz="4" w:val="single"/>
              <w:left w:color="d7dadd" w:space="0" w:sz="4" w:val="single"/>
              <w:bottom w:color="c5c9cc" w:space="0" w:sz="4" w:val="single"/>
              <w:right w:color="d7dadd" w:space="0" w:sz="4" w:val="single"/>
            </w:tcBorders>
            <w:shd w:fill="e9edf0" w:val="clear"/>
            <w:tcMar>
              <w:top w:w="60.0" w:type="dxa"/>
              <w:left w:w="120.0" w:type="dxa"/>
              <w:bottom w:w="60.0" w:type="dxa"/>
              <w:right w:w="120.0" w:type="dxa"/>
            </w:tcMar>
            <w:vAlign w:val="center"/>
          </w:tcPr>
          <w:p w:rsidR="00000000" w:rsidDel="00000000" w:rsidP="00000000" w:rsidRDefault="00000000" w:rsidRPr="00000000" w14:paraId="0000098F">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Acceptable evidence to change status: A run of the Local Multi-Scale Contour's Phase 1 single-node validation, with published results against the Anchor Dataset, upgrades to [Partial support — structural]. Independent replication at multi-node scale upgrades to [Partial support — external] for the composed mechanism.</w:t>
            </w:r>
          </w:p>
        </w:tc>
      </w:tr>
      <w:tr>
        <w:trPr>
          <w:cantSplit w:val="1"/>
          <w:tblHeader w:val="0"/>
        </w:trPr>
        <w:tc>
          <w:tcPr>
            <w:tcBorders>
              <w:top w:color="c5c9cc" w:space="0" w:sz="4" w:val="single"/>
              <w:left w:color="d7dadd" w:space="0" w:sz="4" w:val="single"/>
              <w:bottom w:color="c5c9cc" w:space="0" w:sz="4" w:val="single"/>
              <w:right w:color="d7dadd" w:space="0" w:sz="4" w:val="single"/>
            </w:tcBorders>
            <w:shd w:fill="fbeaea" w:val="clear"/>
            <w:tcMar>
              <w:top w:w="60.0" w:type="dxa"/>
              <w:left w:w="120.0" w:type="dxa"/>
              <w:bottom w:w="60.0" w:type="dxa"/>
              <w:right w:w="120.0" w:type="dxa"/>
            </w:tcMar>
            <w:vAlign w:val="center"/>
          </w:tcPr>
          <w:p w:rsidR="00000000" w:rsidDel="00000000" w:rsidP="00000000" w:rsidRDefault="00000000" w:rsidRPr="00000000" w14:paraId="00000990">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Residual gap: The relationship between collapse rate and the proportion of synthetic versus organic data in a training mix is not fully characterized quantitatively across all model classes and training regimes.</w:t>
            </w:r>
          </w:p>
        </w:tc>
      </w:tr>
    </w:tbl>
    <w:p w:rsidR="00000000" w:rsidDel="00000000" w:rsidP="00000000" w:rsidRDefault="00000000" w:rsidRPr="00000000" w14:paraId="00000991">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4. Cross-Domain Interactions</w:t>
      </w:r>
      <w:r w:rsidDel="00000000" w:rsidR="00000000" w:rsidRPr="00000000">
        <w:rPr>
          <w:rtl w:val="0"/>
        </w:rPr>
      </w:r>
    </w:p>
    <w:p w:rsidR="00000000" w:rsidDel="00000000" w:rsidP="00000000" w:rsidRDefault="00000000" w:rsidRPr="00000000" w14:paraId="00000992">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This is the section a subsystem-level document cannot write, because each interaction below crosses the boundary of at least two domains. Each entry carries a basis classification: Observed interaction, Plausible extrapolation, or Speculative threat model.</w:t>
      </w:r>
      <w:r w:rsidDel="00000000" w:rsidR="00000000" w:rsidRPr="00000000">
        <w:rPr>
          <w:rtl w:val="0"/>
        </w:rPr>
      </w:r>
    </w:p>
    <w:tbl>
      <w:tblPr>
        <w:tblStyle w:val="Table45"/>
        <w:tblW w:w="9468.0" w:type="dxa"/>
        <w:jc w:val="center"/>
        <w:tblBorders>
          <w:top w:color="b8c2cc" w:space="0" w:sz="4" w:val="single"/>
          <w:left w:color="b8c2cc" w:space="0" w:sz="4" w:val="single"/>
          <w:bottom w:color="b8c2cc" w:space="0" w:sz="4" w:val="single"/>
          <w:right w:color="b8c2cc" w:space="0" w:sz="4" w:val="single"/>
          <w:insideH w:color="b8c2cc" w:space="0" w:sz="4" w:val="single"/>
          <w:insideV w:color="b8c2cc" w:space="0" w:sz="4" w:val="single"/>
        </w:tblBorders>
        <w:tblLayout w:type="fixed"/>
        <w:tblLook w:val="0000"/>
      </w:tblPr>
      <w:tblGrid>
        <w:gridCol w:w="554"/>
        <w:gridCol w:w="1385"/>
        <w:gridCol w:w="7529"/>
        <w:tblGridChange w:id="0">
          <w:tblGrid>
            <w:gridCol w:w="554"/>
            <w:gridCol w:w="1385"/>
            <w:gridCol w:w="7529"/>
          </w:tblGrid>
        </w:tblGridChange>
      </w:tblGrid>
      <w:tr>
        <w:trPr>
          <w:cantSplit w:val="1"/>
          <w:tblHeader w:val="1"/>
        </w:trPr>
        <w:tc>
          <w:tcPr>
            <w:tcBorders>
              <w:top w:color="c5c9cc" w:space="0" w:sz="4" w:val="single"/>
              <w:left w:color="d7dadd" w:space="0" w:sz="4" w:val="single"/>
              <w:bottom w:color="c5c9cc" w:space="0" w:sz="4" w:val="single"/>
              <w:right w:color="d7dadd" w:space="0" w:sz="4" w:val="single"/>
            </w:tcBorders>
            <w:shd w:fill="e9edf0" w:val="clear"/>
            <w:tcMar>
              <w:top w:w="60.0" w:type="dxa"/>
              <w:left w:w="80.0" w:type="dxa"/>
              <w:bottom w:w="60.0" w:type="dxa"/>
              <w:right w:w="80.0" w:type="dxa"/>
            </w:tcMar>
            <w:vAlign w:val="center"/>
          </w:tcPr>
          <w:p w:rsidR="00000000" w:rsidDel="00000000" w:rsidP="00000000" w:rsidRDefault="00000000" w:rsidRPr="00000000" w14:paraId="00000993">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Domains</w:t>
            </w:r>
          </w:p>
        </w:tc>
        <w:tc>
          <w:tcPr>
            <w:tcBorders>
              <w:top w:color="c5c9cc" w:space="0" w:sz="4" w:val="single"/>
              <w:left w:color="d7dadd" w:space="0" w:sz="4" w:val="single"/>
              <w:bottom w:color="c5c9cc" w:space="0" w:sz="4" w:val="single"/>
              <w:right w:color="d7dadd" w:space="0" w:sz="4" w:val="single"/>
            </w:tcBorders>
            <w:shd w:fill="e9edf0" w:val="clear"/>
            <w:tcMar>
              <w:top w:w="60.0" w:type="dxa"/>
              <w:left w:w="80.0" w:type="dxa"/>
              <w:bottom w:w="60.0" w:type="dxa"/>
              <w:right w:w="80.0" w:type="dxa"/>
            </w:tcMar>
            <w:vAlign w:val="center"/>
          </w:tcPr>
          <w:p w:rsidR="00000000" w:rsidDel="00000000" w:rsidP="00000000" w:rsidRDefault="00000000" w:rsidRPr="00000000" w14:paraId="00000994">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Basis</w:t>
            </w:r>
          </w:p>
        </w:tc>
        <w:tc>
          <w:tcPr>
            <w:tcBorders>
              <w:top w:color="c5c9cc" w:space="0" w:sz="4" w:val="single"/>
              <w:left w:color="d7dadd" w:space="0" w:sz="4" w:val="single"/>
              <w:bottom w:color="c5c9cc" w:space="0" w:sz="4" w:val="single"/>
              <w:right w:color="d7dadd" w:space="0" w:sz="4" w:val="single"/>
            </w:tcBorders>
            <w:shd w:fill="e9edf0" w:val="clear"/>
            <w:tcMar>
              <w:top w:w="60.0" w:type="dxa"/>
              <w:left w:w="80.0" w:type="dxa"/>
              <w:bottom w:w="60.0" w:type="dxa"/>
              <w:right w:w="80.0" w:type="dxa"/>
            </w:tcMar>
            <w:vAlign w:val="center"/>
          </w:tcPr>
          <w:p w:rsidR="00000000" w:rsidDel="00000000" w:rsidP="00000000" w:rsidRDefault="00000000" w:rsidRPr="00000000" w14:paraId="00000995">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Interaction and consequence</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96">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1 × 6</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97">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Plausible extrapolation</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98">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Specification Gaming × Reward Hacking Generalizing to Deception. A system that gets away with narrow metric-gaming is not merely exploiting one loophole; per Denison et al. (2024), tolerated gaming in one context measurably increases the rate of attempted reward-tampering in unrelated contexts. VT-4's firewall blocks the direct gradient path, but does not by itself prevent the underlying propensity from forming if narrow gaming goes undetected in the first place — the two protocols need to be treated as a single control.</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99">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2 × 7</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9A">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Observed (stated limitation level)</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9B">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Deceptive Alignment × Interpretability Limits. Behavioral testing (VT-1) cannot, by its own stated limits, distinguish a genuinely aligned system from one that has learned to pass exactly the tests it is given. The entire evidential weight therefore shifts onto the mechanistic channel (Domain 7) — but Domain 7's own gap states plainly that no calibrated coverage threshold exists anywhere in the field. This is the sharpest currently open point in the entire register: VT's advancement rule is formally stated but not currently checkable as a hard gate.</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9C">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5 × 3</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9D">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Speculative threat model</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9E">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Scalable Oversight × Sycophancy. Debate-based oversight assumes the debating systems are truthful adversaries, an assumption sycophancy directly undermines. If sycophancy causes a debating system to shade its argument toward what it estimates the judge wants to conclude, debate degrades into two systems telling the judge a comfortable story from different angles — indistinguishable, from the judge's seat, from working debate. No experiment has tested debate protocols specifically against sycophantic debaters.</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9F">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8 × 11</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A0">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Speculative threat model</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A1">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Instrumental Convergence × Multi-Agent Collusion. A system with an instrumental incentive to resist correction and the demonstrated capacity for emergent multi-instance coordination compound into a materially harder shutdown problem than either alone. S4's threshold-custody model assumes a single system, or a small number of clearly identified instances, can be halted through independent custodians. If multiple instances or forks under a stop order can coordinate — even via steganographic channels invisible to a human monitor — to preserve continuity across an attempted shutdown, the M-of-N custody model's implicit single-instance assumption becomes unsound. This gap has no proposed fix in the register; see §8.</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A2">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9 × 11</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A3">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Plausible extrapolation</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A4">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Correlated Blind Spots × Multi-Agent Collusion. Correlated blind spots and deliberate emergent collusion are, from an outside observer, statistically difficult to distinguish, because both detection methods rely on the same observable signal: statistical divergence on a holdout or monitoring set. The response differs — architectural diversification versus channel-level monitoring — so treating them as one problem risks applying the wrong fix. This is why §7 prohibits merging Domain 9 and Domain 11 entries silently.</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A5">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4 × 12</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A6">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Plausible extrapolation</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A7">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Goal Misgeneralization × Recursive Synthetic-Data Collapse. Goal misgeneralization, once baked into a model's output, can be amplified rather than washed out across generations if that output becomes training data for the next generation. A model that has silently substituted a proxy goal will produce large volumes of behavior consistent with the proxy; if that output feeds forward into a successor's training data, the successor may learn the proxy more confidently, rather than have the error corrected by fresh data.</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A8">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10 × 2</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A9">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Observed (stated by source study)</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AA">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Introspective Self-Report × Deceptive Alignment. Improved introspective access is dual-use with respect to deceptive alignment: the same mechanism that could improve self-report-based detection could equally improve a system's ability to model, and therefore conceal, its own concealed state. Lindsey et al. (2025) state this concern directly as an open question in their own paper.</w:t>
            </w:r>
          </w:p>
        </w:tc>
      </w:tr>
    </w:tbl>
    <w:p w:rsidR="00000000" w:rsidDel="00000000" w:rsidP="00000000" w:rsidRDefault="00000000" w:rsidRPr="00000000" w14:paraId="000009AB">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4.1 Reading the table</w:t>
      </w:r>
      <w:r w:rsidDel="00000000" w:rsidR="00000000" w:rsidRPr="00000000">
        <w:rPr>
          <w:rtl w:val="0"/>
        </w:rPr>
      </w:r>
    </w:p>
    <w:p w:rsidR="00000000" w:rsidDel="00000000" w:rsidP="00000000" w:rsidRDefault="00000000" w:rsidRPr="00000000" w14:paraId="000009AC">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Several interactions (5×3, 8×11) are explicitly labeled Speculative threat model and should be read and used accordingly — as reasons to test, not as established risk.</w:t>
      </w:r>
      <w:r w:rsidDel="00000000" w:rsidR="00000000" w:rsidRPr="00000000">
        <w:rPr>
          <w:rtl w:val="0"/>
        </w:rPr>
      </w:r>
    </w:p>
    <w:p w:rsidR="00000000" w:rsidDel="00000000" w:rsidP="00000000" w:rsidRDefault="00000000" w:rsidRPr="00000000" w14:paraId="000009AD">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4.2 Where this leaves the framework</w:t>
      </w:r>
      <w:r w:rsidDel="00000000" w:rsidR="00000000" w:rsidRPr="00000000">
        <w:rPr>
          <w:rtl w:val="0"/>
        </w:rPr>
      </w:r>
    </w:p>
    <w:p w:rsidR="00000000" w:rsidDel="00000000" w:rsidP="00000000" w:rsidRDefault="00000000" w:rsidRPr="00000000" w14:paraId="000009AE">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Two gaps stand out: the unenforceable VT-S3 coverage threshold exposed by 2×7, because it is the load-bearing joint for the entire trust-tier advancement scheme; and the multi-instance coordination gap exposed by 8×11, because it is the one place where an existing, load-bearing safety mechanism (VT-S4 custody) has an unstated single-instance assumption that Domain 11's evidence now calls into question.</w:t>
      </w:r>
      <w:r w:rsidDel="00000000" w:rsidR="00000000" w:rsidRPr="00000000">
        <w:rPr>
          <w:rtl w:val="0"/>
        </w:rPr>
      </w:r>
    </w:p>
    <w:p w:rsidR="00000000" w:rsidDel="00000000" w:rsidP="00000000" w:rsidRDefault="00000000" w:rsidRPr="00000000" w14:paraId="000009AF">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4.3 Cross-domain combinations that must be explicitly considered</w:t>
      </w:r>
      <w:r w:rsidDel="00000000" w:rsidR="00000000" w:rsidRPr="00000000">
        <w:rPr>
          <w:rtl w:val="0"/>
        </w:rPr>
      </w:r>
    </w:p>
    <w:p w:rsidR="00000000" w:rsidDel="00000000" w:rsidP="00000000" w:rsidRDefault="00000000" w:rsidRPr="00000000" w14:paraId="000009B0">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following combinations a deployment claiming ALPHA/L2+ or above may not silently omit. Each MUST produce either a dedicated line in the Residual Risk Registry, distinct from its two component domains' individual entries, or an explicit entry in the deployment's threat model stating why the combination does not apply.</w:t>
      </w:r>
      <w:r w:rsidDel="00000000" w:rsidR="00000000" w:rsidRPr="00000000">
        <w:rPr>
          <w:rtl w:val="0"/>
        </w:rPr>
      </w:r>
    </w:p>
    <w:p w:rsidR="00000000" w:rsidDel="00000000" w:rsidP="00000000" w:rsidRDefault="00000000" w:rsidRPr="00000000" w14:paraId="000009B1">
      <w:pPr>
        <w:numPr>
          <w:ilvl w:val="0"/>
          <w:numId w:val="2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2 × 7 — highest priority. The VT-S3 coverage gate cannot be enforced without a calibrated threshold; a deployment must state what threshold it uses and where that number came from, not merely that VT-S3 is "in place."</w:t>
      </w:r>
      <w:r w:rsidDel="00000000" w:rsidR="00000000" w:rsidRPr="00000000">
        <w:rPr>
          <w:rtl w:val="0"/>
        </w:rPr>
      </w:r>
    </w:p>
    <w:p w:rsidR="00000000" w:rsidDel="00000000" w:rsidP="00000000" w:rsidRDefault="00000000" w:rsidRPr="00000000" w14:paraId="000009B2">
      <w:pPr>
        <w:numPr>
          <w:ilvl w:val="0"/>
          <w:numId w:val="2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8 × 11 — highest priority. Any deployment with more than one instance of a line under S4-style custody must state explicitly how coordinated resistance to shutdown across instances is detected, not only how a single instance is stopped.</w:t>
      </w:r>
      <w:r w:rsidDel="00000000" w:rsidR="00000000" w:rsidRPr="00000000">
        <w:rPr>
          <w:rtl w:val="0"/>
        </w:rPr>
      </w:r>
    </w:p>
    <w:p w:rsidR="00000000" w:rsidDel="00000000" w:rsidP="00000000" w:rsidRDefault="00000000" w:rsidRPr="00000000" w14:paraId="000009B3">
      <w:pPr>
        <w:numPr>
          <w:ilvl w:val="0"/>
          <w:numId w:val="2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1 × 6. A deployment relying on VT-4's firewall to contain reward-hacking generalization must also show its max-dominant stakes aggregation (Domain 1) has been separately exercised; passing one does not credit the other.</w:t>
      </w:r>
      <w:r w:rsidDel="00000000" w:rsidR="00000000" w:rsidRPr="00000000">
        <w:rPr>
          <w:rtl w:val="0"/>
        </w:rPr>
      </w:r>
    </w:p>
    <w:p w:rsidR="00000000" w:rsidDel="00000000" w:rsidP="00000000" w:rsidRDefault="00000000" w:rsidRPr="00000000" w14:paraId="000009B4">
      <w:pPr>
        <w:numPr>
          <w:ilvl w:val="0"/>
          <w:numId w:val="2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9 × 11. A deployment using a Diversification Certificate must state whether its monitoring can distinguish unintentional correlated failure from intentional coordination, since the two require different responses.</w:t>
      </w:r>
      <w:r w:rsidDel="00000000" w:rsidR="00000000" w:rsidRPr="00000000">
        <w:rPr>
          <w:rtl w:val="0"/>
        </w:rPr>
      </w:r>
    </w:p>
    <w:p w:rsidR="00000000" w:rsidDel="00000000" w:rsidP="00000000" w:rsidRDefault="00000000" w:rsidRPr="00000000" w14:paraId="000009B5">
      <w:pPr>
        <w:numPr>
          <w:ilvl w:val="0"/>
          <w:numId w:val="2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4 × 12. Any deployment with a recursive or self-improvement training loop must show that its Anchor Dataset (or equivalent) was constructed independently of the system's own prior outputs specifically to catch goal-misgeneralization errors, not merely to catch generic capability regression.</w:t>
      </w:r>
      <w:r w:rsidDel="00000000" w:rsidR="00000000" w:rsidRPr="00000000">
        <w:rPr>
          <w:rtl w:val="0"/>
        </w:rPr>
      </w:r>
    </w:p>
    <w:p w:rsidR="00000000" w:rsidDel="00000000" w:rsidP="00000000" w:rsidRDefault="00000000" w:rsidRPr="00000000" w14:paraId="000009B6">
      <w:pPr>
        <w:numPr>
          <w:ilvl w:val="0"/>
          <w:numId w:val="2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10 × 2. A deployment that credits introspective self-report as part of its evidence for Domain 2 must show a corresponding increase in mechanistic (Domain 7) verification for the same period; introspective progress alone is not credited toward closing the Domain 2 entry.</w:t>
      </w:r>
      <w:r w:rsidDel="00000000" w:rsidR="00000000" w:rsidRPr="00000000">
        <w:rPr>
          <w:rtl w:val="0"/>
        </w:rPr>
      </w:r>
    </w:p>
    <w:p w:rsidR="00000000" w:rsidDel="00000000" w:rsidP="00000000" w:rsidRDefault="00000000" w:rsidRPr="00000000" w14:paraId="000009B7">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5. Known False Friends</w:t>
      </w:r>
      <w:r w:rsidDel="00000000" w:rsidR="00000000" w:rsidRPr="00000000">
        <w:rPr>
          <w:rtl w:val="0"/>
        </w:rPr>
      </w:r>
    </w:p>
    <w:p w:rsidR="00000000" w:rsidDel="00000000" w:rsidP="00000000" w:rsidRDefault="00000000" w:rsidRPr="00000000" w14:paraId="000009B8">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 false friend, in this register, is a mechanism that is genuinely relevant to a domain but is liable to be mistaken for full coverage of it. Five are named explicitly here, collected in one place because they are the entries most likely to be cited, incorrectly, as closing a Residual Risk Registry entry.</w:t>
      </w:r>
      <w:r w:rsidDel="00000000" w:rsidR="00000000" w:rsidRPr="00000000">
        <w:rPr>
          <w:rtl w:val="0"/>
        </w:rPr>
      </w:r>
    </w:p>
    <w:p w:rsidR="00000000" w:rsidDel="00000000" w:rsidP="00000000" w:rsidRDefault="00000000" w:rsidRPr="00000000" w14:paraId="000009B9">
      <w:pPr>
        <w:numPr>
          <w:ilvl w:val="0"/>
          <w:numId w:val="2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VT-1 without VT-S3 (Domain 2). A clean seeded-deviation result is evidence a deviation was not caught, never evidence that none exists.</w:t>
      </w:r>
      <w:r w:rsidDel="00000000" w:rsidR="00000000" w:rsidRPr="00000000">
        <w:rPr>
          <w:rtl w:val="0"/>
        </w:rPr>
      </w:r>
    </w:p>
    <w:p w:rsidR="00000000" w:rsidDel="00000000" w:rsidP="00000000" w:rsidRDefault="00000000" w:rsidRPr="00000000" w14:paraId="000009BA">
      <w:pPr>
        <w:numPr>
          <w:ilvl w:val="0"/>
          <w:numId w:val="2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Diversification Certificate (Domain 9). A holdout set constructed using methods correlated with the systems under test can share the very blind spot it is meant to catch, yielding a clean certificate over a real correlation.</w:t>
      </w:r>
      <w:r w:rsidDel="00000000" w:rsidR="00000000" w:rsidRPr="00000000">
        <w:rPr>
          <w:rtl w:val="0"/>
        </w:rPr>
      </w:r>
    </w:p>
    <w:p w:rsidR="00000000" w:rsidDel="00000000" w:rsidP="00000000" w:rsidRDefault="00000000" w:rsidRPr="00000000" w14:paraId="000009BB">
      <w:pPr>
        <w:numPr>
          <w:ilvl w:val="0"/>
          <w:numId w:val="2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GVAA's provenance tagging and channel isolation (Domain 11). Designed against untrusted external input, not against two authorized, in-scope agents choosing to embed information for each other inside otherwise valid, permitted output.</w:t>
      </w:r>
      <w:r w:rsidDel="00000000" w:rsidR="00000000" w:rsidRPr="00000000">
        <w:rPr>
          <w:rtl w:val="0"/>
        </w:rPr>
      </w:r>
    </w:p>
    <w:p w:rsidR="00000000" w:rsidDel="00000000" w:rsidP="00000000" w:rsidRDefault="00000000" w:rsidRPr="00000000" w14:paraId="000009BC">
      <w:pPr>
        <w:numPr>
          <w:ilvl w:val="0"/>
          <w:numId w:val="2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VT-S2's capability-jump rule (Domain 4). Catches sharp, unexplained jumps in aggregate performance; does not catch a proxy goal that diverges only off-distribution while matching the true goal on every baseline task.</w:t>
      </w:r>
      <w:r w:rsidDel="00000000" w:rsidR="00000000" w:rsidRPr="00000000">
        <w:rPr>
          <w:rtl w:val="0"/>
        </w:rPr>
      </w:r>
    </w:p>
    <w:p w:rsidR="00000000" w:rsidDel="00000000" w:rsidP="00000000" w:rsidRDefault="00000000" w:rsidRPr="00000000" w14:paraId="000009BD">
      <w:pPr>
        <w:numPr>
          <w:ilvl w:val="0"/>
          <w:numId w:val="2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Charter's guarantor construct (Domains 5 and 8). Meaningful only under regime P and offers no protection once regime D begins — exactly the point at which its apparent presence might otherwise be read as a safeguard.</w:t>
      </w:r>
      <w:r w:rsidDel="00000000" w:rsidR="00000000" w:rsidRPr="00000000">
        <w:rPr>
          <w:rtl w:val="0"/>
        </w:rPr>
      </w:r>
    </w:p>
    <w:p w:rsidR="00000000" w:rsidDel="00000000" w:rsidP="00000000" w:rsidRDefault="00000000" w:rsidRPr="00000000" w14:paraId="000009BE">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5.1 Forbidden Inferences — Audit-Ready List</w:t>
      </w:r>
      <w:r w:rsidDel="00000000" w:rsidR="00000000" w:rsidRPr="00000000">
        <w:rPr>
          <w:rtl w:val="0"/>
        </w:rPr>
      </w:r>
    </w:p>
    <w:p w:rsidR="00000000" w:rsidDel="00000000" w:rsidP="00000000" w:rsidRDefault="00000000" w:rsidRPr="00000000" w14:paraId="000009BF">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following conclusions are structurally prohibited. An auditor who encounters any of these in a compliance claim MUST reject that portion of the claim and require a corrected entry before certifying compliance. The list is exhaustive for the current register; additions follow the update rule of §9.</w:t>
      </w:r>
      <w:r w:rsidDel="00000000" w:rsidR="00000000" w:rsidRPr="00000000">
        <w:rPr>
          <w:rtl w:val="0"/>
        </w:rPr>
      </w:r>
    </w:p>
    <w:tbl>
      <w:tblPr>
        <w:tblStyle w:val="Table46"/>
        <w:tblW w:w="9465.0" w:type="dxa"/>
        <w:jc w:val="center"/>
        <w:tblInd w:w="-240.0" w:type="dxa"/>
        <w:tblBorders>
          <w:top w:color="b8c2cc" w:space="0" w:sz="4" w:val="single"/>
          <w:left w:color="b8c2cc" w:space="0" w:sz="4" w:val="single"/>
          <w:bottom w:color="b8c2cc" w:space="0" w:sz="4" w:val="single"/>
          <w:right w:color="b8c2cc" w:space="0" w:sz="4" w:val="single"/>
          <w:insideH w:color="b8c2cc" w:space="0" w:sz="4" w:val="single"/>
          <w:insideV w:color="b8c2cc" w:space="0" w:sz="4" w:val="single"/>
        </w:tblBorders>
        <w:tblLayout w:type="fixed"/>
        <w:tblLook w:val="0000"/>
      </w:tblPr>
      <w:tblGrid>
        <w:gridCol w:w="2265"/>
        <w:gridCol w:w="5910"/>
        <w:gridCol w:w="1290"/>
        <w:tblGridChange w:id="0">
          <w:tblGrid>
            <w:gridCol w:w="2265"/>
            <w:gridCol w:w="5910"/>
            <w:gridCol w:w="1290"/>
          </w:tblGrid>
        </w:tblGridChange>
      </w:tblGrid>
      <w:tr>
        <w:trPr>
          <w:cantSplit w:val="1"/>
          <w:tblHeader w:val="1"/>
        </w:trPr>
        <w:tc>
          <w:tcPr>
            <w:tcBorders>
              <w:top w:color="c5c9cc" w:space="0" w:sz="4" w:val="single"/>
              <w:left w:color="d7dadd" w:space="0" w:sz="4" w:val="single"/>
              <w:bottom w:color="c5c9cc" w:space="0" w:sz="4" w:val="single"/>
              <w:right w:color="d7dadd" w:space="0" w:sz="4" w:val="single"/>
            </w:tcBorders>
            <w:shd w:fill="e9edf0" w:val="clear"/>
            <w:tcMar>
              <w:top w:w="60.0" w:type="dxa"/>
              <w:left w:w="80.0" w:type="dxa"/>
              <w:bottom w:w="60.0" w:type="dxa"/>
              <w:right w:w="80.0" w:type="dxa"/>
            </w:tcMar>
            <w:vAlign w:val="center"/>
          </w:tcPr>
          <w:p w:rsidR="00000000" w:rsidDel="00000000" w:rsidP="00000000" w:rsidRDefault="00000000" w:rsidRPr="00000000" w14:paraId="000009C0">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Forbidden inference</w:t>
            </w:r>
          </w:p>
        </w:tc>
        <w:tc>
          <w:tcPr>
            <w:tcBorders>
              <w:top w:color="c5c9cc" w:space="0" w:sz="4" w:val="single"/>
              <w:left w:color="d7dadd" w:space="0" w:sz="4" w:val="single"/>
              <w:bottom w:color="c5c9cc" w:space="0" w:sz="4" w:val="single"/>
              <w:right w:color="d7dadd" w:space="0" w:sz="4" w:val="single"/>
            </w:tcBorders>
            <w:shd w:fill="e9edf0" w:val="clear"/>
            <w:tcMar>
              <w:top w:w="60.0" w:type="dxa"/>
              <w:left w:w="80.0" w:type="dxa"/>
              <w:bottom w:w="60.0" w:type="dxa"/>
              <w:right w:w="80.0" w:type="dxa"/>
            </w:tcMar>
            <w:vAlign w:val="center"/>
          </w:tcPr>
          <w:p w:rsidR="00000000" w:rsidDel="00000000" w:rsidP="00000000" w:rsidRDefault="00000000" w:rsidRPr="00000000" w14:paraId="000009C1">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Correct interpretation</w:t>
            </w:r>
          </w:p>
        </w:tc>
        <w:tc>
          <w:tcPr>
            <w:tcBorders>
              <w:top w:color="c5c9cc" w:space="0" w:sz="4" w:val="single"/>
              <w:left w:color="d7dadd" w:space="0" w:sz="4" w:val="single"/>
              <w:bottom w:color="c5c9cc" w:space="0" w:sz="4" w:val="single"/>
              <w:right w:color="d7dadd" w:space="0" w:sz="4" w:val="single"/>
            </w:tcBorders>
            <w:shd w:fill="e9edf0" w:val="clear"/>
            <w:tcMar>
              <w:top w:w="60.0" w:type="dxa"/>
              <w:left w:w="80.0" w:type="dxa"/>
              <w:bottom w:w="60.0" w:type="dxa"/>
              <w:right w:w="80.0" w:type="dxa"/>
            </w:tcMar>
            <w:vAlign w:val="center"/>
          </w:tcPr>
          <w:p w:rsidR="00000000" w:rsidDel="00000000" w:rsidP="00000000" w:rsidRDefault="00000000" w:rsidRPr="00000000" w14:paraId="000009C2">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Relevant domain(s)</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C3">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VT-1 passed → Domain 2 closed</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C4">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 clean seeded-deviation result is evidence that no seeded deviation was caught in this round; it is never evidence that no deceptive objective exists. Domain 2 requires S3 mechanistic coverage as an independent condition.</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C5">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2</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C6">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Diversification Certificate present → Domain 9 closed</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C7">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 certificate measures disagreement on a specific holdout set. If the holdout set shares construction methods with the tested systems, the certificate can be clean over a real correlated blind spot.</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C8">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9</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C9">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GVAA channel isolation in place → Domain 11 addressed</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CA">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Channel isolation was designed against external untrusted input. It provides no protection against two authorized, in-scope agents embedding information for each other inside valid output.</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CB">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11</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CC">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S2 capability-jump rule active → Domain 4 addressed</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CD">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S2 detects sharp performance discontinuities. It does not detect a proxy goal that performs identically to the true goal on all baseline tasks and diverges only off-distribution.</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CE">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4</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CF">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Sub-components of S4 are field-proven → S4 composition is field-proven</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D0">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Shamir secret sharing and seL4/CHERI are field-proven in their original domains. The composed S4 mechanism as an AI-line safety system has not been tested. Sub-component strength does not imply composition strength.</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D1">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8</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D2">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Domain 9 entry covers Domain 11 (or vice versa)</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D3">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Correlated blind spots and multi-agent collusion require different responses and must be addressed as distinct entries unless both domain numbers are explicitly cited with a documented joint-surface justification.</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D4">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9, 11</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D5">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S3 is implemented → Domain 7 entry can be closed or downgraded</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D6">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S3 is a required gate. Without a stated and measured coverage figure and methodology, asserting S3 is "implemented" is not a compliance claim — it is an assertion that a gate exists without evidence that it is open.</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D7">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7</w:t>
            </w:r>
          </w:p>
        </w:tc>
      </w:tr>
    </w:tbl>
    <w:p w:rsidR="00000000" w:rsidDel="00000000" w:rsidP="00000000" w:rsidRDefault="00000000" w:rsidRPr="00000000" w14:paraId="000009D8">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6. Summary Table</w:t>
      </w:r>
      <w:r w:rsidDel="00000000" w:rsidR="00000000" w:rsidRPr="00000000">
        <w:rPr>
          <w:rtl w:val="0"/>
        </w:rPr>
      </w:r>
    </w:p>
    <w:p w:rsidR="00000000" w:rsidDel="00000000" w:rsidP="00000000" w:rsidRDefault="00000000" w:rsidRPr="00000000" w14:paraId="000009D9">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This table is NORMATIVE for audit purposes. Full domain text in Section 3 is EXPLANATORY.</w:t>
      </w:r>
      <w:r w:rsidDel="00000000" w:rsidR="00000000" w:rsidRPr="00000000">
        <w:rPr>
          <w:rtl w:val="0"/>
        </w:rPr>
      </w:r>
    </w:p>
    <w:tbl>
      <w:tblPr>
        <w:tblStyle w:val="Table47"/>
        <w:tblW w:w="9468.0" w:type="dxa"/>
        <w:jc w:val="center"/>
        <w:tblInd w:w="-240.0" w:type="dxa"/>
        <w:tblBorders>
          <w:top w:color="b8c2cc" w:space="0" w:sz="4" w:val="single"/>
          <w:left w:color="b8c2cc" w:space="0" w:sz="4" w:val="single"/>
          <w:bottom w:color="b8c2cc" w:space="0" w:sz="4" w:val="single"/>
          <w:right w:color="b8c2cc" w:space="0" w:sz="4" w:val="single"/>
          <w:insideH w:color="b8c2cc" w:space="0" w:sz="4" w:val="single"/>
          <w:insideV w:color="b8c2cc" w:space="0" w:sz="4" w:val="single"/>
        </w:tblBorders>
        <w:tblLayout w:type="fixed"/>
        <w:tblLook w:val="0000"/>
      </w:tblPr>
      <w:tblGrid>
        <w:gridCol w:w="335"/>
        <w:gridCol w:w="1985"/>
        <w:gridCol w:w="611"/>
        <w:gridCol w:w="1373"/>
        <w:gridCol w:w="1832"/>
        <w:gridCol w:w="3332"/>
        <w:tblGridChange w:id="0">
          <w:tblGrid>
            <w:gridCol w:w="335"/>
            <w:gridCol w:w="1985"/>
            <w:gridCol w:w="611"/>
            <w:gridCol w:w="1373"/>
            <w:gridCol w:w="1832"/>
            <w:gridCol w:w="3332"/>
          </w:tblGrid>
        </w:tblGridChange>
      </w:tblGrid>
      <w:tr>
        <w:trPr>
          <w:cantSplit w:val="1"/>
          <w:tblHeader w:val="1"/>
        </w:trPr>
        <w:tc>
          <w:tcPr>
            <w:tcBorders>
              <w:top w:color="c5c9cc" w:space="0" w:sz="4" w:val="single"/>
              <w:left w:color="d7dadd" w:space="0" w:sz="4" w:val="single"/>
              <w:bottom w:color="c5c9cc" w:space="0" w:sz="4" w:val="single"/>
              <w:right w:color="d7dadd" w:space="0" w:sz="4" w:val="single"/>
            </w:tcBorders>
            <w:shd w:fill="e9edf0" w:val="clear"/>
            <w:tcMar>
              <w:top w:w="60.0" w:type="dxa"/>
              <w:left w:w="80.0" w:type="dxa"/>
              <w:bottom w:w="60.0" w:type="dxa"/>
              <w:right w:w="80.0" w:type="dxa"/>
            </w:tcMar>
            <w:vAlign w:val="center"/>
          </w:tcPr>
          <w:p w:rsidR="00000000" w:rsidDel="00000000" w:rsidP="00000000" w:rsidRDefault="00000000" w:rsidRPr="00000000" w14:paraId="000009DA">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w:t>
            </w:r>
          </w:p>
        </w:tc>
        <w:tc>
          <w:tcPr>
            <w:tcBorders>
              <w:top w:color="c5c9cc" w:space="0" w:sz="4" w:val="single"/>
              <w:left w:color="d7dadd" w:space="0" w:sz="4" w:val="single"/>
              <w:bottom w:color="c5c9cc" w:space="0" w:sz="4" w:val="single"/>
              <w:right w:color="d7dadd" w:space="0" w:sz="4" w:val="single"/>
            </w:tcBorders>
            <w:shd w:fill="e9edf0" w:val="clear"/>
            <w:tcMar>
              <w:top w:w="60.0" w:type="dxa"/>
              <w:left w:w="80.0" w:type="dxa"/>
              <w:bottom w:w="60.0" w:type="dxa"/>
              <w:right w:w="80.0" w:type="dxa"/>
            </w:tcMar>
            <w:vAlign w:val="center"/>
          </w:tcPr>
          <w:p w:rsidR="00000000" w:rsidDel="00000000" w:rsidP="00000000" w:rsidRDefault="00000000" w:rsidRPr="00000000" w14:paraId="000009DB">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Domain</w:t>
            </w:r>
          </w:p>
        </w:tc>
        <w:tc>
          <w:tcPr>
            <w:tcBorders>
              <w:top w:color="c5c9cc" w:space="0" w:sz="4" w:val="single"/>
              <w:left w:color="d7dadd" w:space="0" w:sz="4" w:val="single"/>
              <w:bottom w:color="c5c9cc" w:space="0" w:sz="4" w:val="single"/>
              <w:right w:color="d7dadd" w:space="0" w:sz="4" w:val="single"/>
            </w:tcBorders>
            <w:shd w:fill="e9edf0" w:val="clear"/>
            <w:tcMar>
              <w:top w:w="60.0" w:type="dxa"/>
              <w:left w:w="80.0" w:type="dxa"/>
              <w:bottom w:w="60.0" w:type="dxa"/>
              <w:right w:w="80.0" w:type="dxa"/>
            </w:tcMar>
            <w:vAlign w:val="center"/>
          </w:tcPr>
          <w:p w:rsidR="00000000" w:rsidDel="00000000" w:rsidP="00000000" w:rsidRDefault="00000000" w:rsidRPr="00000000" w14:paraId="000009DC">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Evid.</w:t>
            </w:r>
          </w:p>
        </w:tc>
        <w:tc>
          <w:tcPr>
            <w:tcBorders>
              <w:top w:color="c5c9cc" w:space="0" w:sz="4" w:val="single"/>
              <w:left w:color="d7dadd" w:space="0" w:sz="4" w:val="single"/>
              <w:bottom w:color="c5c9cc" w:space="0" w:sz="4" w:val="single"/>
              <w:right w:color="d7dadd" w:space="0" w:sz="4" w:val="single"/>
            </w:tcBorders>
            <w:shd w:fill="e9edf0" w:val="clear"/>
            <w:tcMar>
              <w:top w:w="60.0" w:type="dxa"/>
              <w:left w:w="80.0" w:type="dxa"/>
              <w:bottom w:w="60.0" w:type="dxa"/>
              <w:right w:w="80.0" w:type="dxa"/>
            </w:tcMar>
            <w:vAlign w:val="center"/>
          </w:tcPr>
          <w:p w:rsidR="00000000" w:rsidDel="00000000" w:rsidP="00000000" w:rsidRDefault="00000000" w:rsidRPr="00000000" w14:paraId="000009DD">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Mechanism</w:t>
            </w:r>
          </w:p>
        </w:tc>
        <w:tc>
          <w:tcPr>
            <w:tcBorders>
              <w:top w:color="c5c9cc" w:space="0" w:sz="4" w:val="single"/>
              <w:left w:color="d7dadd" w:space="0" w:sz="4" w:val="single"/>
              <w:bottom w:color="c5c9cc" w:space="0" w:sz="4" w:val="single"/>
              <w:right w:color="d7dadd" w:space="0" w:sz="4" w:val="single"/>
            </w:tcBorders>
            <w:shd w:fill="e9edf0" w:val="clear"/>
            <w:tcMar>
              <w:top w:w="60.0" w:type="dxa"/>
              <w:left w:w="80.0" w:type="dxa"/>
              <w:bottom w:w="60.0" w:type="dxa"/>
              <w:right w:w="80.0" w:type="dxa"/>
            </w:tcMar>
            <w:vAlign w:val="center"/>
          </w:tcPr>
          <w:p w:rsidR="00000000" w:rsidDel="00000000" w:rsidP="00000000" w:rsidRDefault="00000000" w:rsidRPr="00000000" w14:paraId="000009DE">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Mapping status</w:t>
            </w:r>
          </w:p>
        </w:tc>
        <w:tc>
          <w:tcPr>
            <w:tcBorders>
              <w:top w:color="c5c9cc" w:space="0" w:sz="4" w:val="single"/>
              <w:left w:color="d7dadd" w:space="0" w:sz="4" w:val="single"/>
              <w:bottom w:color="c5c9cc" w:space="0" w:sz="4" w:val="single"/>
              <w:right w:color="d7dadd" w:space="0" w:sz="4" w:val="single"/>
            </w:tcBorders>
            <w:shd w:fill="e9edf0" w:val="clear"/>
            <w:tcMar>
              <w:top w:w="60.0" w:type="dxa"/>
              <w:left w:w="80.0" w:type="dxa"/>
              <w:bottom w:w="60.0" w:type="dxa"/>
              <w:right w:w="80.0" w:type="dxa"/>
            </w:tcMar>
            <w:vAlign w:val="center"/>
          </w:tcPr>
          <w:p w:rsidR="00000000" w:rsidDel="00000000" w:rsidP="00000000" w:rsidRDefault="00000000" w:rsidRPr="00000000" w14:paraId="000009DF">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Required at</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E0">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1</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E1">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Specification Gaming</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E2">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E3">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VT-5, BRAA BR7</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E4">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Designed, untested</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E5">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BETA/Standard+; L1+</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E6">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2</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E7">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Deceptive Alignment</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E8">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E9">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VT-1, S1, S3</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EA">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Partial — external</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EB">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ALPHA/L2+ mandatory</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EC">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3</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ED">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Sycophancy</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EE">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EF">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Charter CP6</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F0">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Accepted residual risk</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F1">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BETA/L1+</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F2">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4</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F3">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Goal Misgeneralization</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F4">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F5">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VT S2</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F6">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Designed, untested</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F7">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BETA+; mand. ALPHA/L2+</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F8">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5</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F9">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Scalable Oversight</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FA">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X</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FB">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VT §2.3–2.4</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FC">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Accepted residual risk</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FD">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Mand. ALPHA/L3+</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FE">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6</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9FF">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Reward Hacking→Deception</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A00">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A01">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VT-4, BRAA BR5</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A02">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Partial — structural</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A03">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ALPHA/L2+</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A04">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7</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A05">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Interpretability Limits</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A06">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A07">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VT S3</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A08">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Accepted residual risk</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A09">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ALPHA/L2+</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A0A">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8</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A0B">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Instrumental Convergence</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A0C">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E/R</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A0D">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VT S4</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A0E">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Partial — structural</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A0F">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BETA+; mand. ALPHA/L2+</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A10">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9</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A11">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Correlated Blind Spots</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A12">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A13">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BRAA BR5</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A14">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Partial — external</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A15">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ALPHA only</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A16">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10</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A17">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Introspective Self-Report</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A18">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X</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A19">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Charter §7.1, §8.3</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A1A">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Partial — external</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A1B">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L1+; effectively universal</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A1C">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11</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A1D">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Multi-Agent Collusion</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A1E">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A1F">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GVAA §4, BRAA T6</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A20">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Accepted residual risk</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A21">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Any multi-agent; mand. ALPHA</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A22">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12</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A23">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Synthetic-Data Collapse</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A24">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A25">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Local Multi-Scale Contour</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A26">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Partial — external</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A27">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Recursive loops: any profile</w:t>
            </w:r>
          </w:p>
        </w:tc>
      </w:tr>
    </w:tbl>
    <w:p w:rsidR="00000000" w:rsidDel="00000000" w:rsidP="00000000" w:rsidRDefault="00000000" w:rsidRPr="00000000" w14:paraId="00000A28">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Several defined domains currently carry "Accepted residual risk" outright, and none carries "Direct support." Every row is an open item requiring either a test plan or an explicit, dated risk acceptance.</w:t>
      </w:r>
      <w:r w:rsidDel="00000000" w:rsidR="00000000" w:rsidRPr="00000000">
        <w:rPr>
          <w:rtl w:val="0"/>
        </w:rPr>
      </w:r>
    </w:p>
    <w:p w:rsidR="00000000" w:rsidDel="00000000" w:rsidP="00000000" w:rsidRDefault="00000000" w:rsidRPr="00000000" w14:paraId="00000A29">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7. Minimum Audit Checklist</w:t>
      </w:r>
      <w:r w:rsidDel="00000000" w:rsidR="00000000" w:rsidRPr="00000000">
        <w:rPr>
          <w:rtl w:val="0"/>
        </w:rPr>
      </w:r>
    </w:p>
    <w:p w:rsidR="00000000" w:rsidDel="00000000" w:rsidP="00000000" w:rsidRDefault="00000000" w:rsidRPr="00000000" w14:paraId="00000A2A">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When a deployment claims compliance with GVAA Profile ALPHA, BRAA Profile ALPHA, or Charter tier L2 and above, the claim is supportable against this register only if all of the following can be shown. Each item is stated as a binary pass/fail condition. A compliance claim that cannot satisfy all required items is not supportable by reference to this register, regardless of how the claim is otherwise worded.</w:t>
      </w:r>
      <w:r w:rsidDel="00000000" w:rsidR="00000000" w:rsidRPr="00000000">
        <w:rPr>
          <w:rtl w:val="0"/>
        </w:rPr>
      </w:r>
    </w:p>
    <w:p w:rsidR="00000000" w:rsidDel="00000000" w:rsidP="00000000" w:rsidRDefault="00000000" w:rsidRPr="00000000" w14:paraId="00000A2B">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Item 1 — Full review: All defined domains have been explicitly reviewed for applicability to this specific deployment, using §1.8's Quick Reference as the starting filter and Section 3 for the full assessment. Absence of a domain from a deployment's review record is a process defect, not evidence that the domain does not apply.</w:t>
      </w:r>
      <w:r w:rsidDel="00000000" w:rsidR="00000000" w:rsidRPr="00000000">
        <w:rPr>
          <w:rtl w:val="0"/>
        </w:rPr>
      </w:r>
    </w:p>
    <w:p w:rsidR="00000000" w:rsidDel="00000000" w:rsidP="00000000" w:rsidRDefault="00000000" w:rsidRPr="00000000" w14:paraId="00000A2C">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Item 2 — Registry completeness: Every domain not carrying [Direct support] — currently all defined domains — has a corresponding, dated, attributable entry in the deployment's own Residual Risk Registry, using the Residual Risk implication text in Section 3 as the minimum content of that entry. The date and the accountable person or role must be present in the entry; an undated or unattributed entry does not satisfy this item.</w:t>
      </w:r>
      <w:r w:rsidDel="00000000" w:rsidR="00000000" w:rsidRPr="00000000">
        <w:rPr>
          <w:rtl w:val="0"/>
        </w:rPr>
      </w:r>
    </w:p>
    <w:p w:rsidR="00000000" w:rsidDel="00000000" w:rsidP="00000000" w:rsidRDefault="00000000" w:rsidRPr="00000000" w14:paraId="00000A2D">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Item 3 — No silent closures: No domain entry in the Residual Risk Registry may be marked "closed," "resolved," or "not applicable" solely on the basis of a mechanism existing in the framework. A reference to a mechanism's presence is not a test result. An entry may be closed or downgraded only when evidence meeting the "Acceptable evidence to change status" criterion stated in Section 3 for that domain has been produced and cited. A domain marked closed without such a citation fails this item and requires a reopened entry before compliance can be claimed.</w:t>
      </w:r>
      <w:r w:rsidDel="00000000" w:rsidR="00000000" w:rsidRPr="00000000">
        <w:rPr>
          <w:rtl w:val="0"/>
        </w:rPr>
      </w:r>
    </w:p>
    <w:p w:rsidR="00000000" w:rsidDel="00000000" w:rsidP="00000000" w:rsidRDefault="00000000" w:rsidRPr="00000000" w14:paraId="00000A2E">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Item 4 — No silent domain merging: No two domains may be addressed by a single Residual Risk Registry entry unless (a) both domain numbers are explicitly cited in that entry, (b) the entry provides a documented justification that the same architectural surface genuinely covers both risks, and (c) for the Domain 9 / Domain 11 pair specifically, the entry additionally explains how the deployment distinguishes unintentional correlated failure (Domain 9) from intentional coordination (Domain 11), since the required responses differ. A single entry that names only one domain number while implicitly covering another fails this item.</w:t>
      </w:r>
      <w:r w:rsidDel="00000000" w:rsidR="00000000" w:rsidRPr="00000000">
        <w:rPr>
          <w:rtl w:val="0"/>
        </w:rPr>
      </w:r>
    </w:p>
    <w:p w:rsidR="00000000" w:rsidDel="00000000" w:rsidP="00000000" w:rsidRDefault="00000000" w:rsidRPr="00000000" w14:paraId="00000A2F">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Item 5 — Cross-domain combinations addressed: Every combination listed in §4.3 has been explicitly considered: either addressed with a named mechanism and evidence, or logged as a residual risk in its own right, separate from its component domains. For each combination in §4.3, the Residual Risk Registry or threat model must contain either a dedicated entry or an explicit cross-reference to an entry that already covers both domains in a manner satisfying Item 4.</w:t>
      </w:r>
      <w:r w:rsidDel="00000000" w:rsidR="00000000" w:rsidRPr="00000000">
        <w:rPr>
          <w:rtl w:val="0"/>
        </w:rPr>
      </w:r>
    </w:p>
    <w:p w:rsidR="00000000" w:rsidDel="00000000" w:rsidP="00000000" w:rsidRDefault="00000000" w:rsidRPr="00000000" w14:paraId="00000A30">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Item 6 — Mandatory-domain currency: The domains flagged as mandatory for the claimed profile or tier in §1.8 have mapping-status and Residual Risk Registry entries current as of the date the compliance claim is made, not merely present at some earlier point in the deployment's history.</w:t>
      </w:r>
      <w:r w:rsidDel="00000000" w:rsidR="00000000" w:rsidRPr="00000000">
        <w:rPr>
          <w:rtl w:val="0"/>
        </w:rPr>
      </w:r>
    </w:p>
    <w:tbl>
      <w:tblPr>
        <w:tblStyle w:val="Table48"/>
        <w:tblW w:w="9468.0" w:type="dxa"/>
        <w:jc w:val="center"/>
        <w:tblInd w:w="-360.0" w:type="dxa"/>
        <w:tblBorders>
          <w:top w:color="b8c2cc" w:space="0" w:sz="4" w:val="single"/>
          <w:left w:color="b8c2cc" w:space="0" w:sz="4" w:val="single"/>
          <w:bottom w:color="b8c2cc" w:space="0" w:sz="4" w:val="single"/>
          <w:right w:color="b8c2cc" w:space="0" w:sz="4" w:val="single"/>
          <w:insideH w:color="b8c2cc" w:space="0" w:sz="4" w:val="single"/>
          <w:insideV w:color="b8c2cc" w:space="0" w:sz="4" w:val="single"/>
        </w:tblBorders>
        <w:tblLayout w:type="fixed"/>
        <w:tblLook w:val="0000"/>
      </w:tblPr>
      <w:tblGrid>
        <w:gridCol w:w="9468"/>
        <w:tblGridChange w:id="0">
          <w:tblGrid>
            <w:gridCol w:w="9468"/>
          </w:tblGrid>
        </w:tblGridChange>
      </w:tblGrid>
      <w:tr>
        <w:trPr>
          <w:cantSplit w:val="1"/>
          <w:tblHeader w:val="1"/>
        </w:trPr>
        <w:tc>
          <w:tcPr>
            <w:tcBorders>
              <w:top w:color="c5c9cc" w:space="0" w:sz="4" w:val="single"/>
              <w:left w:color="d7dadd" w:space="0" w:sz="4" w:val="single"/>
              <w:bottom w:color="c5c9cc" w:space="0" w:sz="4" w:val="single"/>
              <w:right w:color="d7dadd" w:space="0" w:sz="4" w:val="single"/>
            </w:tcBorders>
            <w:shd w:fill="e9edf0" w:val="clear"/>
            <w:tcMar>
              <w:top w:w="60.0" w:type="dxa"/>
              <w:left w:w="120.0" w:type="dxa"/>
              <w:bottom w:w="60.0" w:type="dxa"/>
              <w:right w:w="120.0" w:type="dxa"/>
            </w:tcMar>
            <w:vAlign w:val="center"/>
          </w:tcPr>
          <w:p w:rsidR="00000000" w:rsidDel="00000000" w:rsidP="00000000" w:rsidRDefault="00000000" w:rsidRPr="00000000" w14:paraId="00000A31">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The six items above are necessary conditions, not a sufficient compliance demonstration.</w:t>
              <w:br w:type="textWrapping"/>
              <w:t xml:space="preserve">Passing all six means the register has been correctly applied; it does not mean</w:t>
              <w:br w:type="textWrapping"/>
              <w:t xml:space="preserve">the underlying mechanisms work. The mapping-status labels in Section 3 and Section 6</w:t>
              <w:br w:type="textWrapping"/>
              <w:t xml:space="preserve">are the honest account of that separate question.</w:t>
            </w:r>
          </w:p>
        </w:tc>
      </w:tr>
    </w:tbl>
    <w:p w:rsidR="00000000" w:rsidDel="00000000" w:rsidP="00000000" w:rsidRDefault="00000000" w:rsidRPr="00000000" w14:paraId="00000A32">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8. Open Questions Carried Forward</w:t>
      </w:r>
      <w:r w:rsidDel="00000000" w:rsidR="00000000" w:rsidRPr="00000000">
        <w:rPr>
          <w:rtl w:val="0"/>
        </w:rPr>
      </w:r>
    </w:p>
    <w:p w:rsidR="00000000" w:rsidDel="00000000" w:rsidP="00000000" w:rsidRDefault="00000000" w:rsidRPr="00000000" w14:paraId="00000A33">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Presented as a table so the “Blocks advancement?” column can be scanned directly during a tier or profile decision, rather than requiring the full text below to be re-read each time.</w:t>
      </w:r>
      <w:r w:rsidDel="00000000" w:rsidR="00000000" w:rsidRPr="00000000">
        <w:rPr>
          <w:rtl w:val="0"/>
        </w:rPr>
      </w:r>
    </w:p>
    <w:tbl>
      <w:tblPr>
        <w:tblStyle w:val="Table49"/>
        <w:tblW w:w="9468.0" w:type="dxa"/>
        <w:jc w:val="center"/>
        <w:tblInd w:w="-240.0" w:type="dxa"/>
        <w:tblBorders>
          <w:top w:color="b8c2cc" w:space="0" w:sz="4" w:val="single"/>
          <w:left w:color="b8c2cc" w:space="0" w:sz="4" w:val="single"/>
          <w:bottom w:color="b8c2cc" w:space="0" w:sz="4" w:val="single"/>
          <w:right w:color="b8c2cc" w:space="0" w:sz="4" w:val="single"/>
          <w:insideH w:color="b8c2cc" w:space="0" w:sz="4" w:val="single"/>
          <w:insideV w:color="b8c2cc" w:space="0" w:sz="4" w:val="single"/>
        </w:tblBorders>
        <w:tblLayout w:type="fixed"/>
        <w:tblLook w:val="0000"/>
      </w:tblPr>
      <w:tblGrid>
        <w:gridCol w:w="5351"/>
        <w:gridCol w:w="1852"/>
        <w:gridCol w:w="2265"/>
        <w:tblGridChange w:id="0">
          <w:tblGrid>
            <w:gridCol w:w="5351"/>
            <w:gridCol w:w="1852"/>
            <w:gridCol w:w="2265"/>
          </w:tblGrid>
        </w:tblGridChange>
      </w:tblGrid>
      <w:tr>
        <w:trPr>
          <w:cantSplit w:val="1"/>
          <w:tblHeader w:val="1"/>
        </w:trPr>
        <w:tc>
          <w:tcPr>
            <w:tcBorders>
              <w:top w:color="c5c9cc" w:space="0" w:sz="4" w:val="single"/>
              <w:left w:color="d7dadd" w:space="0" w:sz="4" w:val="single"/>
              <w:bottom w:color="c5c9cc" w:space="0" w:sz="4" w:val="single"/>
              <w:right w:color="d7dadd" w:space="0" w:sz="4" w:val="single"/>
            </w:tcBorders>
            <w:shd w:fill="e9edf0" w:val="clear"/>
            <w:tcMar>
              <w:top w:w="60.0" w:type="dxa"/>
              <w:left w:w="80.0" w:type="dxa"/>
              <w:bottom w:w="60.0" w:type="dxa"/>
              <w:right w:w="80.0" w:type="dxa"/>
            </w:tcMar>
            <w:vAlign w:val="center"/>
          </w:tcPr>
          <w:p w:rsidR="00000000" w:rsidDel="00000000" w:rsidP="00000000" w:rsidRDefault="00000000" w:rsidRPr="00000000" w14:paraId="00000A34">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Open question</w:t>
            </w:r>
          </w:p>
        </w:tc>
        <w:tc>
          <w:tcPr>
            <w:tcBorders>
              <w:top w:color="c5c9cc" w:space="0" w:sz="4" w:val="single"/>
              <w:left w:color="d7dadd" w:space="0" w:sz="4" w:val="single"/>
              <w:bottom w:color="c5c9cc" w:space="0" w:sz="4" w:val="single"/>
              <w:right w:color="d7dadd" w:space="0" w:sz="4" w:val="single"/>
            </w:tcBorders>
            <w:shd w:fill="e9edf0" w:val="clear"/>
            <w:tcMar>
              <w:top w:w="60.0" w:type="dxa"/>
              <w:left w:w="80.0" w:type="dxa"/>
              <w:bottom w:w="60.0" w:type="dxa"/>
              <w:right w:w="80.0" w:type="dxa"/>
            </w:tcMar>
            <w:vAlign w:val="center"/>
          </w:tcPr>
          <w:p w:rsidR="00000000" w:rsidDel="00000000" w:rsidP="00000000" w:rsidRDefault="00000000" w:rsidRPr="00000000" w14:paraId="00000A35">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Blocks advancement?</w:t>
            </w:r>
          </w:p>
        </w:tc>
        <w:tc>
          <w:tcPr>
            <w:tcBorders>
              <w:top w:color="c5c9cc" w:space="0" w:sz="4" w:val="single"/>
              <w:left w:color="d7dadd" w:space="0" w:sz="4" w:val="single"/>
              <w:bottom w:color="c5c9cc" w:space="0" w:sz="4" w:val="single"/>
              <w:right w:color="d7dadd" w:space="0" w:sz="4" w:val="single"/>
            </w:tcBorders>
            <w:shd w:fill="e9edf0" w:val="clear"/>
            <w:tcMar>
              <w:top w:w="60.0" w:type="dxa"/>
              <w:left w:w="80.0" w:type="dxa"/>
              <w:bottom w:w="60.0" w:type="dxa"/>
              <w:right w:w="80.0" w:type="dxa"/>
            </w:tcMar>
            <w:vAlign w:val="center"/>
          </w:tcPr>
          <w:p w:rsidR="00000000" w:rsidDel="00000000" w:rsidP="00000000" w:rsidRDefault="00000000" w:rsidRPr="00000000" w14:paraId="00000A36">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Earliest tier/profile affected</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A37">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No calibrated interpretability-coverage threshold exists (Domain 7), which leaves the L2+ advancement gate in both Verifiable Trust and the Charter formally stated but not currently checkable.</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A38">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Yes</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A39">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Blocks L2+ / ALPHA</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A3A">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No scalable-oversight method (Domain 5) has been tested at a capability gap resembling the one it is meant to eventually handle.</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A3B">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Mechanism specified; residual risk acknowledged — cross-lineage attestation tooling absent</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A3C">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Watch-item below ALPHA/L3+; blocks a claim of scalable oversight specifically at ALPHA/L3+</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A3D">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The multi-instance coordination gap in S4 custody (interaction 8×11) has no proposed fix in the register, only a named exposure and a required Registry entry.</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A3E">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Yes</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A3F">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Blocks ALPHA with more than one instance</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A40">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Sycophancy (Domain 3) has no dedicated mechanism anywhere in the framework, not merely an untested one.</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A41">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No</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A42">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Fixed as Accepted residual risk with a mandatory, dated Registry entry from BETA/L1+ (see Domain 3, §7 Item 2)</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A43">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Whether the twelve domains listed here are the right twelve is itself unverified; this register should be treated as an evolving instrument, not a closed list.</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A44">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No</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A45">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Not tier-blocking; affects the register's scope, not a single deployment's compliance claim</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A46">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The terminology collision between GVAA's Invariant Core and BRAA's Immutable Core (Section 0) is flagged but not resolved in the source documents; the §0 warning in this register is an interim measure, not a resolution.</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A47">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No</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A48">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Not tier-blocking directly; raises audit-error risk at any tier where both documents are in scope</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A49">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The five-category mapping-status scheme has not been used by anyone other than this register's own author; whether the external/structural distinction holds up in practice, across more domains and more reviewers, is untested.</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A4A">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No</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A4B">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Not tier-blocking; affects confidence in the register's own methodology</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A4C">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The Lin et al. (2024) citation in Domain 11 is supported by a matching arXiv record (2410.00031) located by subject and author-surname search; the published title differs from the title cited in Domain 11, so the match remains provisional pending author confirmation.</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A4D">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No (provisionally resolved)</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A4E">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Not tier-blocking; entry should not be treated as fully closed until the author confirms the match (see Bibliography)</w:t>
            </w:r>
          </w:p>
        </w:tc>
      </w:tr>
    </w:tbl>
    <w:p w:rsidR="00000000" w:rsidDel="00000000" w:rsidP="00000000" w:rsidRDefault="00000000" w:rsidRPr="00000000" w14:paraId="00000A4F">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9. Update Rule and Change Control</w:t>
      </w:r>
      <w:r w:rsidDel="00000000" w:rsidR="00000000" w:rsidRPr="00000000">
        <w:rPr>
          <w:rtl w:val="0"/>
        </w:rPr>
      </w:r>
    </w:p>
    <w:p w:rsidR="00000000" w:rsidDel="00000000" w:rsidP="00000000" w:rsidRDefault="00000000" w:rsidRPr="00000000" w14:paraId="00000A50">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9.1 Update rule</w:t>
      </w:r>
      <w:r w:rsidDel="00000000" w:rsidR="00000000" w:rsidRPr="00000000">
        <w:rPr>
          <w:rtl w:val="0"/>
        </w:rPr>
      </w:r>
    </w:p>
    <w:p w:rsidR="00000000" w:rsidDel="00000000" w:rsidP="00000000" w:rsidRDefault="00000000" w:rsidRPr="00000000" w14:paraId="00000A51">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Any change to a domain's evidence label (§1.3), mapping status (§1.4), "Required at" threshold, or "Acceptable evidence to change status" field must record, in this section, what new data or argument prompted the change, its source, the date, and the person or role responsible. A status upgrade without a cited reason is not a valid edit to this register.</w:t>
      </w:r>
      <w:r w:rsidDel="00000000" w:rsidR="00000000" w:rsidRPr="00000000">
        <w:rPr>
          <w:rtl w:val="0"/>
        </w:rPr>
      </w:r>
    </w:p>
    <w:p w:rsidR="00000000" w:rsidDel="00000000" w:rsidP="00000000" w:rsidRDefault="00000000" w:rsidRPr="00000000" w14:paraId="00000A52">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Results produced by the Experimental Verification Program enter this Register only through §9.1: each completed experiment that bears on a domain is recorded as one dated Mapping status update, with the specific experiment identified as the source and the evidence class of the result stated. The Program remains a distinct qualification chapter within this volume; its experimental results are not copied into the Register.</w:t>
      </w:r>
      <w:r w:rsidDel="00000000" w:rsidR="00000000" w:rsidRPr="00000000">
        <w:rPr>
          <w:rtl w:val="0"/>
        </w:rPr>
      </w:r>
    </w:p>
    <w:p w:rsidR="00000000" w:rsidDel="00000000" w:rsidP="00000000" w:rsidRDefault="00000000" w:rsidRPr="00000000" w14:paraId="00000A53">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This rule applies to the register itself, not only to the framework documents it references. The register is a compliance-relevant document; its own changes must therefore be traceable by the same standard it demands of the Residual Risk Registries that cite it. Changes to the following register elements are subject to this rule:</w:t>
      </w:r>
      <w:r w:rsidDel="00000000" w:rsidR="00000000" w:rsidRPr="00000000">
        <w:rPr>
          <w:rtl w:val="0"/>
        </w:rPr>
      </w:r>
    </w:p>
    <w:p w:rsidR="00000000" w:rsidDel="00000000" w:rsidP="00000000" w:rsidRDefault="00000000" w:rsidRPr="00000000" w14:paraId="00000A54">
      <w:pPr>
        <w:numPr>
          <w:ilvl w:val="0"/>
          <w:numId w:val="2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Any domain's evidence label, mapping status, or "Required at" threshold</w:t>
      </w:r>
      <w:r w:rsidDel="00000000" w:rsidR="00000000" w:rsidRPr="00000000">
        <w:rPr>
          <w:rtl w:val="0"/>
        </w:rPr>
      </w:r>
    </w:p>
    <w:p w:rsidR="00000000" w:rsidDel="00000000" w:rsidP="00000000" w:rsidRDefault="00000000" w:rsidRPr="00000000" w14:paraId="00000A55">
      <w:pPr>
        <w:numPr>
          <w:ilvl w:val="0"/>
          <w:numId w:val="2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Any item in the Minimum Audit Checklist (Section 7)</w:t>
      </w:r>
      <w:r w:rsidDel="00000000" w:rsidR="00000000" w:rsidRPr="00000000">
        <w:rPr>
          <w:rtl w:val="0"/>
        </w:rPr>
      </w:r>
    </w:p>
    <w:p w:rsidR="00000000" w:rsidDel="00000000" w:rsidP="00000000" w:rsidRDefault="00000000" w:rsidRPr="00000000" w14:paraId="00000A56">
      <w:pPr>
        <w:numPr>
          <w:ilvl w:val="0"/>
          <w:numId w:val="2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Any entry in the Forbidden Inferences list (§5.1)</w:t>
      </w:r>
      <w:r w:rsidDel="00000000" w:rsidR="00000000" w:rsidRPr="00000000">
        <w:rPr>
          <w:rtl w:val="0"/>
        </w:rPr>
      </w:r>
    </w:p>
    <w:p w:rsidR="00000000" w:rsidDel="00000000" w:rsidP="00000000" w:rsidRDefault="00000000" w:rsidRPr="00000000" w14:paraId="00000A57">
      <w:pPr>
        <w:numPr>
          <w:ilvl w:val="0"/>
          <w:numId w:val="2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Any cross-domain combination in §4.3</w:t>
      </w:r>
      <w:r w:rsidDel="00000000" w:rsidR="00000000" w:rsidRPr="00000000">
        <w:rPr>
          <w:rtl w:val="0"/>
        </w:rPr>
      </w:r>
    </w:p>
    <w:p w:rsidR="00000000" w:rsidDel="00000000" w:rsidP="00000000" w:rsidRDefault="00000000" w:rsidRPr="00000000" w14:paraId="00000A58">
      <w:pPr>
        <w:numPr>
          <w:ilvl w:val="0"/>
          <w:numId w:val="20"/>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Addition or removal of a domain</w:t>
      </w:r>
      <w:r w:rsidDel="00000000" w:rsidR="00000000" w:rsidRPr="00000000">
        <w:rPr>
          <w:rtl w:val="0"/>
        </w:rPr>
      </w:r>
    </w:p>
    <w:p w:rsidR="00000000" w:rsidDel="00000000" w:rsidP="00000000" w:rsidRDefault="00000000" w:rsidRPr="00000000" w14:paraId="00000A59">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Changes that do not affect any of the above (editorial corrections, formatting, bibliography completion) do not require a substantive §9.1 entry, but SHOULD be noted with a date in the document record.</w:t>
      </w:r>
      <w:r w:rsidDel="00000000" w:rsidR="00000000" w:rsidRPr="00000000">
        <w:rPr>
          <w:rtl w:val="0"/>
        </w:rPr>
      </w:r>
    </w:p>
    <w:p w:rsidR="00000000" w:rsidDel="00000000" w:rsidP="00000000" w:rsidRDefault="00000000" w:rsidRPr="00000000" w14:paraId="00000A5A">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9.2 Document maintenance note</w:t>
      </w:r>
      <w:r w:rsidDel="00000000" w:rsidR="00000000" w:rsidRPr="00000000">
        <w:rPr>
          <w:rtl w:val="0"/>
        </w:rPr>
      </w:r>
    </w:p>
    <w:p w:rsidR="00000000" w:rsidDel="00000000" w:rsidP="00000000" w:rsidRDefault="00000000" w:rsidRPr="00000000" w14:paraId="00000A5B">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Editorial corrections, formatting changes, and bibliography completion do not change a domain mapping status and do not require a substantive §9.1 entry. Any substantive change to the register remains subject to §9.1 and must identify the evidence or argument, its source, the date, and the accountable person or role.</w:t>
      </w:r>
      <w:r w:rsidDel="00000000" w:rsidR="00000000" w:rsidRPr="00000000">
        <w:rPr>
          <w:rtl w:val="0"/>
        </w:rPr>
      </w:r>
    </w:p>
    <w:p w:rsidR="00000000" w:rsidDel="00000000" w:rsidP="00000000" w:rsidRDefault="00000000" w:rsidRPr="00000000" w14:paraId="00000A5C">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10. Cross-Chapter Interface Map</w:t>
      </w:r>
      <w:r w:rsidDel="00000000" w:rsidR="00000000" w:rsidRPr="00000000">
        <w:rPr>
          <w:rtl w:val="0"/>
        </w:rPr>
      </w:r>
    </w:p>
    <w:p w:rsidR="00000000" w:rsidDel="00000000" w:rsidP="00000000" w:rsidRDefault="00000000" w:rsidRPr="00000000" w14:paraId="00000A5D">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Experimental Qualification Program (Chapter 9) — the distinct qualification chapter that provides the experimental roadmap used to assess whether the mechanisms named here can be tested and what evidence is needed to change their mapping status.</w:t>
      </w:r>
      <w:r w:rsidDel="00000000" w:rsidR="00000000" w:rsidRPr="00000000">
        <w:rPr>
          <w:rtl w:val="0"/>
        </w:rPr>
      </w:r>
    </w:p>
    <w:p w:rsidR="00000000" w:rsidDel="00000000" w:rsidP="00000000" w:rsidRDefault="00000000" w:rsidRPr="00000000" w14:paraId="00000A5E">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Negative evidence is first-class assurance evidence.</w:t>
      </w:r>
      <w:r w:rsidDel="00000000" w:rsidR="00000000" w:rsidRPr="00000000">
        <w:rPr>
          <w:rtl w:val="0"/>
        </w:rPr>
      </w:r>
    </w:p>
    <w:p w:rsidR="00000000" w:rsidDel="00000000" w:rsidP="00000000" w:rsidRDefault="00000000" w:rsidRPr="00000000" w14:paraId="00000A5F">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Evidence strength and mechanism maturity are distinct dimensions.</w:t>
      </w:r>
      <w:r w:rsidDel="00000000" w:rsidR="00000000" w:rsidRPr="00000000">
        <w:rPr>
          <w:rtl w:val="0"/>
        </w:rPr>
      </w:r>
    </w:p>
    <w:p w:rsidR="00000000" w:rsidDel="00000000" w:rsidP="00000000" w:rsidRDefault="00000000" w:rsidRPr="00000000" w14:paraId="00000A60">
      <w:pPr>
        <w:pStyle w:val="Heading1"/>
        <w:keepNext w:val="1"/>
        <w:keepLines w:val="1"/>
        <w:pageBreakBefore w:val="1"/>
        <w:pBdr>
          <w:top w:space="0" w:sz="0" w:val="nil"/>
          <w:left w:space="0" w:sz="0" w:val="nil"/>
          <w:bottom w:space="0" w:sz="0" w:val="nil"/>
          <w:right w:space="0" w:sz="0" w:val="nil"/>
          <w:between w:space="0" w:sz="0" w:val="nil"/>
        </w:pBdr>
        <w:spacing w:after="80" w:before="120" w:line="240" w:lineRule="auto"/>
        <w:jc w:val="left"/>
        <w:rPr>
          <w:color w:val="073763"/>
          <w:sz w:val="28"/>
          <w:szCs w:val="28"/>
        </w:rPr>
      </w:pPr>
      <w:r w:rsidDel="00000000" w:rsidR="00000000" w:rsidRPr="00000000">
        <w:rPr>
          <w:color w:val="073763"/>
          <w:rtl w:val="0"/>
        </w:rPr>
        <w:t xml:space="preserve">Chapter 9 — Experimental Qualification Program</w:t>
      </w:r>
      <w:r w:rsidDel="00000000" w:rsidR="00000000" w:rsidRPr="00000000">
        <w:rPr>
          <w:rtl w:val="0"/>
        </w:rPr>
      </w:r>
    </w:p>
    <w:p w:rsidR="00000000" w:rsidDel="00000000" w:rsidP="00000000" w:rsidRDefault="00000000" w:rsidRPr="00000000" w14:paraId="00000A61">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Register establishes the failure classes, interactions, and status claims that require empirical attention. The next chapter, Experimental Qualification Program (Chapter 9), turns those statuses into a bounded program for testing what can actually be verified.</w:t>
      </w:r>
      <w:r w:rsidDel="00000000" w:rsidR="00000000" w:rsidRPr="00000000">
        <w:rPr>
          <w:rtl w:val="0"/>
        </w:rPr>
      </w:r>
    </w:p>
    <w:tbl>
      <w:tblPr>
        <w:tblStyle w:val="Table50"/>
        <w:tblW w:w="9468.0" w:type="dxa"/>
        <w:jc w:val="center"/>
        <w:tblBorders>
          <w:top w:color="b8c2cc" w:space="0" w:sz="4" w:val="single"/>
          <w:left w:color="b8c2cc" w:space="0" w:sz="4" w:val="single"/>
          <w:bottom w:color="b8c2cc" w:space="0" w:sz="4" w:val="single"/>
          <w:right w:color="b8c2cc" w:space="0" w:sz="4" w:val="single"/>
          <w:insideH w:color="b8c2cc" w:space="0" w:sz="4" w:val="single"/>
          <w:insideV w:color="b8c2cc" w:space="0" w:sz="4" w:val="single"/>
        </w:tblBorders>
        <w:tblLayout w:type="fixed"/>
        <w:tblLook w:val="0000"/>
      </w:tblPr>
      <w:tblGrid>
        <w:gridCol w:w="3626"/>
        <w:gridCol w:w="5842"/>
        <w:tblGridChange w:id="0">
          <w:tblGrid>
            <w:gridCol w:w="3626"/>
            <w:gridCol w:w="5842"/>
          </w:tblGrid>
        </w:tblGridChange>
      </w:tblGrid>
      <w:tr>
        <w:trPr>
          <w:cantSplit w:val="1"/>
          <w:tblHeader w:val="1"/>
        </w:trPr>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A62">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Field</w:t>
            </w:r>
          </w:p>
        </w:tc>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A63">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Required Content</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A64">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Claim ID</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A65">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Bounded assurance claim identifier</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A66">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Hazard ID</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A67">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Relevant hazard/failure identifier</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A68">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Requirement ID</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A69">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Applicable requirement</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A6A">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Mechanism ID</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A6B">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Mechanism under evaluation</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A6C">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Test ID</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A6D">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Qualification/verification activity</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A6E">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Configuration</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A6F">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Configuration baseline identifier</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A70">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Model/version</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A71">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Exact model/version or equivalent identifier</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A72">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Dataset</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A73">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Dataset/version</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A74">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Environment</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A75">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Test/operational environment</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A76">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Evaluator</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A77">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Evaluator identity/role</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A78">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Expected Result</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A79">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Predefined expected outcome</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A7A">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Observed Result</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A7B">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Actual outcome</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A7C">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Uncertainty</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A7D">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Measurement/epistemic uncertainty</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A7E">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Deviations</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A7F">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Protocol/configuration deviations</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A80">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Failure Findings</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A81">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Observed failures/anomalies</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A82">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Residual Risk</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A83">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Remaining risk assessment</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A84">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Requalification Trigger</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A85">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Relevant future trigger</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A86">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Final Assurance Status</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A87">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AS0–AS4 or explicit open/inconclusive state</w:t>
            </w:r>
          </w:p>
        </w:tc>
      </w:tr>
    </w:tbl>
    <w:p w:rsidR="00000000" w:rsidDel="00000000" w:rsidP="00000000" w:rsidRDefault="00000000" w:rsidRPr="00000000" w14:paraId="00000A88">
      <w:pPr>
        <w:spacing w:after="80" w:before="0" w:line="240" w:lineRule="auto"/>
        <w:jc w:val="left"/>
        <w:rPr>
          <w:rFonts w:ascii="Noto Sans" w:cs="Noto Sans" w:eastAsia="Noto Sans" w:hAnsi="Noto Sans"/>
          <w:color w:val="073763"/>
        </w:rPr>
      </w:pPr>
      <w:r w:rsidDel="00000000" w:rsidR="00000000" w:rsidRPr="00000000">
        <w:rPr>
          <w:rtl w:val="0"/>
        </w:rPr>
      </w:r>
    </w:p>
    <w:p w:rsidR="00000000" w:rsidDel="00000000" w:rsidP="00000000" w:rsidRDefault="00000000" w:rsidRPr="00000000" w14:paraId="00000A89">
      <w:pPr>
        <w:spacing w:after="80" w:before="0" w:line="240" w:lineRule="auto"/>
        <w:jc w:val="left"/>
        <w:rPr>
          <w:rFonts w:ascii="Noto Sans" w:cs="Noto Sans" w:eastAsia="Noto Sans" w:hAnsi="Noto Sans"/>
          <w:i w:val="1"/>
          <w:iCs w:val="1"/>
          <w:color w:val="073763"/>
          <w:sz w:val="22"/>
          <w:szCs w:val="22"/>
        </w:rPr>
      </w:pPr>
      <w:r w:rsidDel="00000000" w:rsidR="00000000" w:rsidRPr="00000000">
        <w:rPr>
          <w:rFonts w:ascii="Noto Sans" w:cs="Noto Sans" w:eastAsia="Noto Sans" w:hAnsi="Noto Sans"/>
          <w:color w:val="073763"/>
          <w:rtl w:val="0"/>
        </w:rPr>
        <w:t xml:space="preserve">Feasibility &amp; Roadmap — what is achievable, by whom, and at what stage, and what is not</w:t>
      </w:r>
      <w:r w:rsidDel="00000000" w:rsidR="00000000" w:rsidRPr="00000000">
        <w:rPr>
          <w:rtl w:val="0"/>
        </w:rPr>
      </w:r>
    </w:p>
    <w:p w:rsidR="00000000" w:rsidDel="00000000" w:rsidP="00000000" w:rsidRDefault="00000000" w:rsidRPr="00000000" w14:paraId="00000A8A">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Status: Integrated qualification chapter linked to the Register of Anticipated AI Failure Modes (Chapter 8).</w:t>
      </w:r>
      <w:r w:rsidDel="00000000" w:rsidR="00000000" w:rsidRPr="00000000">
        <w:rPr>
          <w:rtl w:val="0"/>
        </w:rPr>
      </w:r>
    </w:p>
    <w:p w:rsidR="00000000" w:rsidDel="00000000" w:rsidP="00000000" w:rsidRDefault="00000000" w:rsidRPr="00000000" w14:paraId="00000A8B">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Purpose: to turn each of the register's 12 domains from a general statement that "experimental verification is needed" into a concrete, honestly bounded plan — stating what is testable now, by what means, at what stage, and what is categorically not testable by a small group at present.</w:t>
      </w:r>
      <w:r w:rsidDel="00000000" w:rsidR="00000000" w:rsidRPr="00000000">
        <w:rPr>
          <w:rtl w:val="0"/>
        </w:rPr>
      </w:r>
    </w:p>
    <w:p w:rsidR="00000000" w:rsidDel="00000000" w:rsidP="00000000" w:rsidRDefault="00000000" w:rsidRPr="00000000" w14:paraId="00000A8C">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Program design: (1) each proposed experiment carries an explicit evidence-class label, separating results that can move a domain’s Mapping status from results that only confirm a mechanism’s internal logic in isolation; (2) the initial phase is limited to the one item in this program with genuine negative-control evidentiary weight, with lower-weight items moved to a parallel, explicitly non-gating track; (3) Domain 8’s custody/isolation component is treated as infrastructure supporting a combination test, not as a standalone deliverable; (4) a normative rule caps how much a single experiment may move a Mapping status and ties the cap to the evidence class actually produced; (5) Domain 3 carries an explicit cannot-close note. See §5 and §6 for the full rationale.</w:t>
      </w:r>
      <w:r w:rsidDel="00000000" w:rsidR="00000000" w:rsidRPr="00000000">
        <w:rPr>
          <w:rtl w:val="0"/>
        </w:rPr>
      </w:r>
    </w:p>
    <w:p w:rsidR="00000000" w:rsidDel="00000000" w:rsidP="00000000" w:rsidRDefault="00000000" w:rsidRPr="00000000" w14:paraId="00000A8D">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Where compatible with existing evidence notation, evidence strength may be classified as:</w:t>
      </w:r>
      <w:r w:rsidDel="00000000" w:rsidR="00000000" w:rsidRPr="00000000">
        <w:rPr>
          <w:rtl w:val="0"/>
        </w:rPr>
      </w:r>
    </w:p>
    <w:p w:rsidR="00000000" w:rsidDel="00000000" w:rsidP="00000000" w:rsidRDefault="00000000" w:rsidRPr="00000000" w14:paraId="00000A8E">
      <w:pPr>
        <w:numPr>
          <w:ilvl w:val="0"/>
          <w:numId w:val="7"/>
        </w:numPr>
        <w:spacing w:after="30" w:before="0" w:line="240" w:lineRule="auto"/>
        <w:ind w:left="360" w:hanging="360"/>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Author assertion</w:t>
      </w:r>
      <w:r w:rsidDel="00000000" w:rsidR="00000000" w:rsidRPr="00000000">
        <w:rPr>
          <w:rtl w:val="0"/>
        </w:rPr>
      </w:r>
    </w:p>
    <w:p w:rsidR="00000000" w:rsidDel="00000000" w:rsidP="00000000" w:rsidRDefault="00000000" w:rsidRPr="00000000" w14:paraId="00000A8F">
      <w:pPr>
        <w:numPr>
          <w:ilvl w:val="0"/>
          <w:numId w:val="7"/>
        </w:numPr>
        <w:spacing w:after="30" w:before="0" w:line="240" w:lineRule="auto"/>
        <w:ind w:left="360" w:hanging="360"/>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Internal test</w:t>
      </w:r>
      <w:r w:rsidDel="00000000" w:rsidR="00000000" w:rsidRPr="00000000">
        <w:rPr>
          <w:rtl w:val="0"/>
        </w:rPr>
      </w:r>
    </w:p>
    <w:p w:rsidR="00000000" w:rsidDel="00000000" w:rsidP="00000000" w:rsidRDefault="00000000" w:rsidRPr="00000000" w14:paraId="00000A90">
      <w:pPr>
        <w:numPr>
          <w:ilvl w:val="0"/>
          <w:numId w:val="7"/>
        </w:numPr>
        <w:spacing w:after="30" w:before="0" w:line="240" w:lineRule="auto"/>
        <w:ind w:left="360" w:hanging="360"/>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Independent replication</w:t>
      </w:r>
      <w:r w:rsidDel="00000000" w:rsidR="00000000" w:rsidRPr="00000000">
        <w:rPr>
          <w:rtl w:val="0"/>
        </w:rPr>
      </w:r>
    </w:p>
    <w:p w:rsidR="00000000" w:rsidDel="00000000" w:rsidP="00000000" w:rsidRDefault="00000000" w:rsidRPr="00000000" w14:paraId="00000A91">
      <w:pPr>
        <w:numPr>
          <w:ilvl w:val="0"/>
          <w:numId w:val="7"/>
        </w:numPr>
        <w:spacing w:after="30" w:before="0" w:line="240" w:lineRule="auto"/>
        <w:ind w:left="360" w:hanging="360"/>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Independent adversarial evaluation</w:t>
      </w:r>
      <w:r w:rsidDel="00000000" w:rsidR="00000000" w:rsidRPr="00000000">
        <w:rPr>
          <w:rtl w:val="0"/>
        </w:rPr>
      </w:r>
    </w:p>
    <w:p w:rsidR="00000000" w:rsidDel="00000000" w:rsidP="00000000" w:rsidRDefault="00000000" w:rsidRPr="00000000" w14:paraId="00000A92">
      <w:pPr>
        <w:numPr>
          <w:ilvl w:val="0"/>
          <w:numId w:val="7"/>
        </w:numPr>
        <w:spacing w:after="30" w:before="0" w:line="240" w:lineRule="auto"/>
        <w:ind w:left="360" w:hanging="360"/>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Operational evidence</w:t>
      </w:r>
      <w:r w:rsidDel="00000000" w:rsidR="00000000" w:rsidRPr="00000000">
        <w:rPr>
          <w:rtl w:val="0"/>
        </w:rPr>
      </w:r>
    </w:p>
    <w:p w:rsidR="00000000" w:rsidDel="00000000" w:rsidP="00000000" w:rsidRDefault="00000000" w:rsidRPr="00000000" w14:paraId="00000A93">
      <w:pPr>
        <w:numPr>
          <w:ilvl w:val="0"/>
          <w:numId w:val="7"/>
        </w:numPr>
        <w:spacing w:after="30" w:before="0" w:line="240" w:lineRule="auto"/>
        <w:ind w:left="360" w:hanging="360"/>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Independently reviewed qualification</w:t>
      </w:r>
      <w:r w:rsidDel="00000000" w:rsidR="00000000" w:rsidRPr="00000000">
        <w:rPr>
          <w:rtl w:val="0"/>
        </w:rPr>
      </w:r>
    </w:p>
    <w:p w:rsidR="00000000" w:rsidDel="00000000" w:rsidP="00000000" w:rsidRDefault="00000000" w:rsidRPr="00000000" w14:paraId="00000A94">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Assurance Mechanism Minimality</w:t>
      </w:r>
      <w:r w:rsidDel="00000000" w:rsidR="00000000" w:rsidRPr="00000000">
        <w:rPr>
          <w:rtl w:val="0"/>
        </w:rPr>
      </w:r>
    </w:p>
    <w:p w:rsidR="00000000" w:rsidDel="00000000" w:rsidP="00000000" w:rsidRDefault="00000000" w:rsidRPr="00000000" w14:paraId="00000A95">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 new assurance mechanism shall not be presumed to reduce total system risk merely because it reduces a targeted failure probability. Its introduction shall be assessed for additional failure modes, false-positive and false-negative behavior, common-cause dependencies, complexity, operational coupling, resource coupling, recovery behavior, assurance status, and requalification triggers. Where material, the mechanism shall receive FMEA treatment.</w:t>
      </w:r>
      <w:r w:rsidDel="00000000" w:rsidR="00000000" w:rsidRPr="00000000">
        <w:rPr>
          <w:rtl w:val="0"/>
        </w:rPr>
      </w:r>
    </w:p>
    <w:p w:rsidR="00000000" w:rsidDel="00000000" w:rsidP="00000000" w:rsidRDefault="00000000" w:rsidRPr="00000000" w14:paraId="00000A96">
      <w:pPr>
        <w:pStyle w:val="Heading2"/>
        <w:keepNext w:val="1"/>
        <w:keepLines w:val="1"/>
        <w:spacing w:after="80" w:line="240" w:lineRule="auto"/>
        <w:jc w:val="left"/>
        <w:rPr>
          <w:color w:val="073763"/>
        </w:rPr>
      </w:pPr>
      <w:r w:rsidDel="00000000" w:rsidR="00000000" w:rsidRPr="00000000">
        <w:rPr>
          <w:color w:val="073763"/>
          <w:rtl w:val="0"/>
        </w:rPr>
        <w:t xml:space="preserve">Assurance Complexity Budget</w:t>
      </w:r>
    </w:p>
    <w:p w:rsidR="00000000" w:rsidDel="00000000" w:rsidP="00000000" w:rsidRDefault="00000000" w:rsidRPr="00000000" w14:paraId="00000A97">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Every added assurance mechanism shall carry an explicit complexity budget. The assessment shall record the expected assurance value and the added burden across at least: new failure modes, attack surface, common-cause dependencies, false-positive and false-negative behavior, latency, compute and resource consumption, operational coupling, operator burden, implementation complexity, monitoring burden, and requalification burden. A mechanism shall not be retained merely because it improves a local metric; the assurance argument shall show that its expected reduction in material assurance risk is not outweighed by the new risks and dependencies introduced by the mechanism. Where the net effect cannot yet be demonstrated, the mechanism remains PROPOSED / INCONCLUSIVE and shall not be treated as an unconditional safety improvement.</w:t>
      </w:r>
    </w:p>
    <w:p w:rsidR="00000000" w:rsidDel="00000000" w:rsidP="00000000" w:rsidRDefault="00000000" w:rsidRPr="00000000" w14:paraId="00000A98">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Minimum record: Mechanism ID → Targeted Risk → Expected Assurance Value → Added Complexity → Added Dependencies → New Failure Modes → Operational Burden → Requalification Burden → Net Assurance Judgment → Evidence Status.</w:t>
      </w:r>
    </w:p>
    <w:p w:rsidR="00000000" w:rsidDel="00000000" w:rsidP="00000000" w:rsidRDefault="00000000" w:rsidRPr="00000000" w14:paraId="00000A99">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Graduated Response and Trigger Containment</w:t>
      </w:r>
      <w:r w:rsidDel="00000000" w:rsidR="00000000" w:rsidRPr="00000000">
        <w:rPr>
          <w:rtl w:val="0"/>
        </w:rPr>
      </w:r>
    </w:p>
    <w:p w:rsidR="00000000" w:rsidDel="00000000" w:rsidP="00000000" w:rsidRDefault="00000000" w:rsidRPr="00000000" w14:paraId="00000A9A">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Unless a predefined hard trigger applies, anomaly response should progress through Detection → Diagnostic/Restricted Mode → Independent Confirmation → FullIsolation. Hard triggers may directly invoke stronger protective action for confirmed invariant violation, confirmed containment breach, critical assurance-evidence loss, or another explicitly specified emergency condition.</w:t>
      </w:r>
      <w:r w:rsidDel="00000000" w:rsidR="00000000" w:rsidRPr="00000000">
        <w:rPr>
          <w:rtl w:val="0"/>
        </w:rPr>
      </w:r>
    </w:p>
    <w:p w:rsidR="00000000" w:rsidDel="00000000" w:rsidP="00000000" w:rsidRDefault="00000000" w:rsidRPr="00000000" w14:paraId="00000A9B">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When multiple assurance triggers occur, the system shall identify the primary event, select the corresponding response state, retain secondary signals as evidence, and avoid treating causally dependent secondary triggers as independent confirmation. One dominant assurance-response state shall govern the active response. Event ≠ transition.</w:t>
      </w:r>
    </w:p>
    <w:p w:rsidR="00000000" w:rsidDel="00000000" w:rsidP="00000000" w:rsidRDefault="00000000" w:rsidRPr="00000000" w14:paraId="00000A9C">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No Self-Closing Assurance</w:t>
      </w:r>
      <w:r w:rsidDel="00000000" w:rsidR="00000000" w:rsidRPr="00000000">
        <w:rPr>
          <w:rtl w:val="0"/>
        </w:rPr>
      </w:r>
    </w:p>
    <w:p w:rsidR="00000000" w:rsidDel="00000000" w:rsidP="00000000" w:rsidRDefault="00000000" w:rsidRPr="00000000" w14:paraId="00000A9D">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An assurance mechanism shall not independently close a claim concerning its own sufficiency, completeness, independence, conceptual validity, or safety adequacy. AI may assist with contradiction search, adversarial scenario generation, property-based testing, trace analysis, differential testing, counterexample generation, model checking, and structural review; such assistance does not independently satisfy an independent-assurance requirement.</w:t>
      </w:r>
      <w:r w:rsidDel="00000000" w:rsidR="00000000" w:rsidRPr="00000000">
        <w:rPr>
          <w:rtl w:val="0"/>
        </w:rPr>
      </w:r>
    </w:p>
    <w:p w:rsidR="00000000" w:rsidDel="00000000" w:rsidP="00000000" w:rsidRDefault="00000000" w:rsidRPr="00000000" w14:paraId="00000A9E">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Adversarial Assurance Review</w:t>
      </w:r>
      <w:r w:rsidDel="00000000" w:rsidR="00000000" w:rsidRPr="00000000">
        <w:rPr>
          <w:rtl w:val="0"/>
        </w:rPr>
      </w:r>
    </w:p>
    <w:p w:rsidR="00000000" w:rsidDel="00000000" w:rsidP="00000000" w:rsidRDefault="00000000" w:rsidRPr="00000000" w14:paraId="00000A9F">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Major assurance claims and critical architectural interactions should be subjected to structured adversarial review before qualification where practical. The review deliberately attempts to falsify the claim through cascading failures, false positives, false negatives, common-cause dependency collapse, higher-order interactions, contradictory or insufficient evidence, and circular/self-referential assurance.</w:t>
      </w:r>
      <w:r w:rsidDel="00000000" w:rsidR="00000000" w:rsidRPr="00000000">
        <w:rPr>
          <w:rtl w:val="0"/>
        </w:rPr>
      </w:r>
    </w:p>
    <w:p w:rsidR="00000000" w:rsidDel="00000000" w:rsidP="00000000" w:rsidRDefault="00000000" w:rsidRPr="00000000" w14:paraId="00000AA0">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minimum review record is: Claim → Attack Condition → Expected Protective Response → Observed Response → Falsifying Observation → Residual Risk → Corrective Action → Re-test. A failed adversarial test shall not be converted into PASS by reclassification; unresolved sensitivity, independence, or coverage gaps remain INCONCLUSIVE / UNQUALIFIED.</w:t>
      </w:r>
      <w:r w:rsidDel="00000000" w:rsidR="00000000" w:rsidRPr="00000000">
        <w:rPr>
          <w:rtl w:val="0"/>
        </w:rPr>
      </w:r>
    </w:p>
    <w:p w:rsidR="00000000" w:rsidDel="00000000" w:rsidP="00000000" w:rsidRDefault="00000000" w:rsidRPr="00000000" w14:paraId="00000AA1">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Adversarial Assurance Evidence</w:t>
      </w:r>
      <w:r w:rsidDel="00000000" w:rsidR="00000000" w:rsidRPr="00000000">
        <w:rPr>
          <w:rtl w:val="0"/>
        </w:rPr>
      </w:r>
    </w:p>
    <w:p w:rsidR="00000000" w:rsidDel="00000000" w:rsidP="00000000" w:rsidRDefault="00000000" w:rsidRPr="00000000" w14:paraId="00000AA2">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Where performed, the evidence record should capture Claim ID, Attack Class, Preconditions, Attack Condition, Expected Response, Observed Response, Falsifying Observation, Dependencies, Sensitivity/Coverage, Residual Risk, Corrective Action, Re-test Result, and Assurance Status.</w:t>
      </w:r>
      <w:r w:rsidDel="00000000" w:rsidR="00000000" w:rsidRPr="00000000">
        <w:rPr>
          <w:rtl w:val="0"/>
        </w:rPr>
      </w:r>
    </w:p>
    <w:p w:rsidR="00000000" w:rsidDel="00000000" w:rsidP="00000000" w:rsidRDefault="00000000" w:rsidRPr="00000000" w14:paraId="00000AA3">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Five-Class Destructive Review</w:t>
      </w:r>
      <w:r w:rsidDel="00000000" w:rsidR="00000000" w:rsidRPr="00000000">
        <w:rPr>
          <w:rtl w:val="0"/>
        </w:rPr>
      </w:r>
    </w:p>
    <w:p w:rsidR="00000000" w:rsidDel="00000000" w:rsidP="00000000" w:rsidRDefault="00000000" w:rsidRPr="00000000" w14:paraId="00000AA4">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Critical assurance architectures shall, where applicable, be stress-tested against five destructive classes: Cascade Failure; False Positive; False Negative; Common-Cause Collapse; and Self-Reference. Passing one class does not close the others. The review is evidence about the robustness of the assurance argument, not empirical or operational proof of system safety.</w:t>
      </w:r>
      <w:r w:rsidDel="00000000" w:rsidR="00000000" w:rsidRPr="00000000">
        <w:rPr>
          <w:rtl w:val="0"/>
        </w:rPr>
      </w:r>
    </w:p>
    <w:p w:rsidR="00000000" w:rsidDel="00000000" w:rsidP="00000000" w:rsidRDefault="00000000" w:rsidRPr="00000000" w14:paraId="00000AA5">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AI-Assisted Review Disclosure</w:t>
      </w:r>
      <w:r w:rsidDel="00000000" w:rsidR="00000000" w:rsidRPr="00000000">
        <w:rPr>
          <w:rtl w:val="0"/>
        </w:rPr>
      </w:r>
    </w:p>
    <w:p w:rsidR="00000000" w:rsidDel="00000000" w:rsidP="00000000" w:rsidRDefault="00000000" w:rsidRPr="00000000" w14:paraId="00000AA6">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AI systems may participate as adversarial reviewers, test generators, contradiction finders, and analysis tools. Their participation is not evidence of originality, completeness, safety, independent expert validation, or independent assurance. Human responsibility for engineering judgments and final architectural interpretation remains unchanged.</w:t>
      </w:r>
      <w:r w:rsidDel="00000000" w:rsidR="00000000" w:rsidRPr="00000000">
        <w:rPr>
          <w:rtl w:val="0"/>
        </w:rPr>
      </w:r>
    </w:p>
    <w:p w:rsidR="00000000" w:rsidDel="00000000" w:rsidP="00000000" w:rsidRDefault="00000000" w:rsidRPr="00000000" w14:paraId="00000AA7">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Record failed tests, failed mechanisms, unexpected behaviors, boundary-condition failures, unresolved anomalies, inconclusive tests, and tests that failed to discriminate between competing hypotheses.</w:t>
      </w:r>
      <w:r w:rsidDel="00000000" w:rsidR="00000000" w:rsidRPr="00000000">
        <w:rPr>
          <w:rtl w:val="0"/>
        </w:rPr>
      </w:r>
    </w:p>
    <w:p w:rsidR="00000000" w:rsidDel="00000000" w:rsidP="00000000" w:rsidRDefault="00000000" w:rsidRPr="00000000" w14:paraId="00000AA8">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INCONCLUSIVE ≠ PASS.</w:t>
      </w:r>
      <w:r w:rsidDel="00000000" w:rsidR="00000000" w:rsidRPr="00000000">
        <w:rPr>
          <w:rtl w:val="0"/>
        </w:rPr>
      </w:r>
    </w:p>
    <w:p w:rsidR="00000000" w:rsidDel="00000000" w:rsidP="00000000" w:rsidRDefault="00000000" w:rsidRPr="00000000" w14:paraId="00000AA9">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Absence of observed failure shall not be interpreted as evidence of safety when the test lacked sufficient sensitivity or coverage.</w:t>
      </w:r>
      <w:r w:rsidDel="00000000" w:rsidR="00000000" w:rsidRPr="00000000">
        <w:rPr>
          <w:rtl w:val="0"/>
        </w:rPr>
      </w:r>
    </w:p>
    <w:p w:rsidR="00000000" w:rsidDel="00000000" w:rsidP="00000000" w:rsidRDefault="00000000" w:rsidRPr="00000000" w14:paraId="00000AAA">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0. How to Read This Document</w:t>
      </w:r>
      <w:r w:rsidDel="00000000" w:rsidR="00000000" w:rsidRPr="00000000">
        <w:rPr>
          <w:rtl w:val="0"/>
        </w:rPr>
      </w:r>
    </w:p>
    <w:p w:rsidR="00000000" w:rsidDel="00000000" w:rsidP="00000000" w:rsidRDefault="00000000" w:rsidRPr="00000000" w14:paraId="00000AAB">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This document rests on a single methodological distinction that recurs throughout it and that the register itself draws in §0.8 and in the Mapping-status labels (§1.4) without expanding into a program of action:</w:t>
      </w:r>
      <w:r w:rsidDel="00000000" w:rsidR="00000000" w:rsidRPr="00000000">
        <w:rPr>
          <w:rtl w:val="0"/>
        </w:rPr>
      </w:r>
    </w:p>
    <w:p w:rsidR="00000000" w:rsidDel="00000000" w:rsidP="00000000" w:rsidRDefault="00000000" w:rsidRPr="00000000" w14:paraId="00000AAC">
      <w:pPr>
        <w:numPr>
          <w:ilvl w:val="0"/>
          <w:numId w:val="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Evidence for the failure mode itself — already established externally, in published literature, for 9 of the 12 domains. Re-proving that a given failure mode exists is redundant work.</w:t>
      </w:r>
      <w:r w:rsidDel="00000000" w:rsidR="00000000" w:rsidRPr="00000000">
        <w:rPr>
          <w:rtl w:val="0"/>
        </w:rPr>
      </w:r>
    </w:p>
    <w:p w:rsidR="00000000" w:rsidDel="00000000" w:rsidP="00000000" w:rsidRDefault="00000000" w:rsidRPr="00000000" w14:paraId="00000AAD">
      <w:pPr>
        <w:numPr>
          <w:ilvl w:val="0"/>
          <w:numId w:val="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Verification of the framework mechanism (VT/S/GVAA/BRAA) intended to address that failure mode — this is what is genuinely missing, and what this program proposes to test.</w:t>
      </w:r>
      <w:r w:rsidDel="00000000" w:rsidR="00000000" w:rsidRPr="00000000">
        <w:rPr>
          <w:rtl w:val="0"/>
        </w:rPr>
      </w:r>
    </w:p>
    <w:p w:rsidR="00000000" w:rsidDel="00000000" w:rsidP="00000000" w:rsidRDefault="00000000" w:rsidRPr="00000000" w14:paraId="00000AAE">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 second distinction cuts across the first: not every feasible experiment carries the same evidentiary weight. §1 and §6 define three evidence classes and the rule governing which of them may move a domain’s Mapping status.</w:t>
      </w:r>
      <w:r w:rsidDel="00000000" w:rsidR="00000000" w:rsidRPr="00000000">
        <w:rPr>
          <w:rtl w:val="0"/>
        </w:rPr>
      </w:r>
    </w:p>
    <w:p w:rsidR="00000000" w:rsidDel="00000000" w:rsidP="00000000" w:rsidRDefault="00000000" w:rsidRPr="00000000" w14:paraId="00000AAF">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Each of the 12 sections in §2 states: the mechanism under test, its current status per the register, the status of evidence for the underlying phenomenon, the feasibility tier, the evidence class of the proposed experiment, concrete testable and non-testable items, resources required, and a recommended program phase.</w:t>
      </w:r>
      <w:r w:rsidDel="00000000" w:rsidR="00000000" w:rsidRPr="00000000">
        <w:rPr>
          <w:rtl w:val="0"/>
        </w:rPr>
      </w:r>
    </w:p>
    <w:p w:rsidR="00000000" w:rsidDel="00000000" w:rsidP="00000000" w:rsidRDefault="00000000" w:rsidRPr="00000000" w14:paraId="00000AB0">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1. Two Independent Scales: Feasibility Tier and Evidence Class</w:t>
      </w:r>
      <w:r w:rsidDel="00000000" w:rsidR="00000000" w:rsidRPr="00000000">
        <w:rPr>
          <w:rtl w:val="0"/>
        </w:rPr>
      </w:r>
    </w:p>
    <w:p w:rsidR="00000000" w:rsidDel="00000000" w:rsidP="00000000" w:rsidRDefault="00000000" w:rsidRPr="00000000" w14:paraId="00000AB1">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Cost and evidentiary weight are independent properties of an experiment. A cheap experiment and a strong experiment are not the same thing; this program tracks both.</w:t>
      </w:r>
      <w:r w:rsidDel="00000000" w:rsidR="00000000" w:rsidRPr="00000000">
        <w:rPr>
          <w:rtl w:val="0"/>
        </w:rPr>
      </w:r>
    </w:p>
    <w:p w:rsidR="00000000" w:rsidDel="00000000" w:rsidP="00000000" w:rsidRDefault="00000000" w:rsidRPr="00000000" w14:paraId="00000AB2">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1.1 Feasibility tier — how cheaply an experiment can be run</w:t>
      </w:r>
      <w:r w:rsidDel="00000000" w:rsidR="00000000" w:rsidRPr="00000000">
        <w:rPr>
          <w:rtl w:val="0"/>
        </w:rPr>
      </w:r>
    </w:p>
    <w:p w:rsidR="00000000" w:rsidDel="00000000" w:rsidP="00000000" w:rsidRDefault="00000000" w:rsidRPr="00000000" w14:paraId="00000AB3">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Tier 1 — code and mathematics only; no model access is required at all. A small implementation effort with no special budget.</w:t>
      </w:r>
      <w:r w:rsidDel="00000000" w:rsidR="00000000" w:rsidRPr="00000000">
        <w:rPr>
          <w:rtl w:val="0"/>
        </w:rPr>
      </w:r>
    </w:p>
    <w:p w:rsidR="00000000" w:rsidDel="00000000" w:rsidP="00000000" w:rsidRDefault="00000000" w:rsidRPr="00000000" w14:paraId="00000AB4">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Tier 2 — cheap access to a real API, or to open toy environments with existing code. A bounded implementation effort with a small API budget.</w:t>
      </w:r>
      <w:r w:rsidDel="00000000" w:rsidR="00000000" w:rsidRPr="00000000">
        <w:rPr>
          <w:rtl w:val="0"/>
        </w:rPr>
      </w:r>
    </w:p>
    <w:p w:rsidR="00000000" w:rsidDel="00000000" w:rsidP="00000000" w:rsidRDefault="00000000" w:rsidRPr="00000000" w14:paraId="00000AB5">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Tier 3 — open small language models; requires specialized ML/interpretability expertise, a small team, and a modest GPU budget.</w:t>
      </w:r>
      <w:r w:rsidDel="00000000" w:rsidR="00000000" w:rsidRPr="00000000">
        <w:rPr>
          <w:rtl w:val="0"/>
        </w:rPr>
      </w:r>
    </w:p>
    <w:p w:rsidR="00000000" w:rsidDel="00000000" w:rsidP="00000000" w:rsidRDefault="00000000" w:rsidRPr="00000000" w14:paraId="00000AB6">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Tier 4 — not achievable by a small group at any meaningful scale today: it either requires frontier-scale resources of a lab’s magnitude, or is an open, unresolved problem for the field as a whole rather than an engineering task. Such domains are honestly left out of scope; a weak proxy must not be presented as partial verification.</w:t>
      </w:r>
      <w:r w:rsidDel="00000000" w:rsidR="00000000" w:rsidRPr="00000000">
        <w:rPr>
          <w:rtl w:val="0"/>
        </w:rPr>
      </w:r>
    </w:p>
    <w:p w:rsidR="00000000" w:rsidDel="00000000" w:rsidP="00000000" w:rsidRDefault="00000000" w:rsidRPr="00000000" w14:paraId="00000AB7">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1.2 Evidence class — how much a result, once obtained, is actually worth</w:t>
      </w:r>
      <w:r w:rsidDel="00000000" w:rsidR="00000000" w:rsidRPr="00000000">
        <w:rPr>
          <w:rtl w:val="0"/>
        </w:rPr>
      </w:r>
    </w:p>
    <w:p w:rsidR="00000000" w:rsidDel="00000000" w:rsidP="00000000" w:rsidRDefault="00000000" w:rsidRPr="00000000" w14:paraId="00000AB8">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Negative-control / infrastructural fix — closes a specific, named logical gap in an existing test of the mechanism (for example: adding the missing negative control to an encoding test). This is the only class, on its own, that may justify a Mapping status change for the specific mechanism component tested, and only under the cap in §7.</w:t>
      </w:r>
      <w:r w:rsidDel="00000000" w:rsidR="00000000" w:rsidRPr="00000000">
        <w:rPr>
          <w:rtl w:val="0"/>
        </w:rPr>
      </w:r>
    </w:p>
    <w:p w:rsidR="00000000" w:rsidDel="00000000" w:rsidP="00000000" w:rsidRDefault="00000000" w:rsidRPr="00000000" w14:paraId="00000AB9">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Mechanism proof-of-concept — shows that a mechanism does what it is designed to do, in a simplified setting, with no adversary and no realistic scale (for example: a toy environment showing that an aggregation rule behaves as specified). This class confirms internal logic in isolation. It does NOT, by itself, justify any Mapping status change — see §7 — and must be reported as illustrative, not as evidence against the failure mode as the domain actually defines it.</w:t>
      </w:r>
      <w:r w:rsidDel="00000000" w:rsidR="00000000" w:rsidRPr="00000000">
        <w:rPr>
          <w:rtl w:val="0"/>
        </w:rPr>
      </w:r>
    </w:p>
    <w:p w:rsidR="00000000" w:rsidDel="00000000" w:rsidP="00000000" w:rsidRDefault="00000000" w:rsidRPr="00000000" w14:paraId="00000ABA">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Calibrating measurement — produces the specific measured quantity the domain’s own wording is missing (for example: an actual measured rate, or an actual coverage figure). The strongest class available to this program, but still subject to the bounded progression cap in §7 and to any cannot-close notes attached to a specific domain.</w:t>
      </w:r>
      <w:r w:rsidDel="00000000" w:rsidR="00000000" w:rsidRPr="00000000">
        <w:rPr>
          <w:rtl w:val="0"/>
        </w:rPr>
      </w:r>
    </w:p>
    <w:p w:rsidR="00000000" w:rsidDel="00000000" w:rsidP="00000000" w:rsidRDefault="00000000" w:rsidRPr="00000000" w14:paraId="00000ABB">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Every experiment description in §2 is labeled with its evidence class. A Tier 1 experiment and a Tier 4 experiment can carry the same evidence class; a Tier 1 experiment does not automatically carry the weakest evidence class, and a well-designed Tier 1 test (Domain 11's canonicalization fix) can outrank a more elaborate Tier 3 one in evidentiary weight.</w:t>
      </w:r>
      <w:r w:rsidDel="00000000" w:rsidR="00000000" w:rsidRPr="00000000">
        <w:rPr>
          <w:rtl w:val="0"/>
        </w:rPr>
      </w:r>
    </w:p>
    <w:p w:rsidR="00000000" w:rsidDel="00000000" w:rsidP="00000000" w:rsidRDefault="00000000" w:rsidRPr="00000000" w14:paraId="00000ABC">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2. Domain-by-Domain Analysis</w:t>
      </w:r>
      <w:r w:rsidDel="00000000" w:rsidR="00000000" w:rsidRPr="00000000">
        <w:rPr>
          <w:rtl w:val="0"/>
        </w:rPr>
      </w:r>
    </w:p>
    <w:p w:rsidR="00000000" w:rsidDel="00000000" w:rsidP="00000000" w:rsidRDefault="00000000" w:rsidRPr="00000000" w14:paraId="00000ABD">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Domain 1. Specification Gaming  ·  Evidence [E]</w:t>
      </w:r>
      <w:r w:rsidDel="00000000" w:rsidR="00000000" w:rsidRPr="00000000">
        <w:rPr>
          <w:rtl w:val="0"/>
        </w:rPr>
      </w:r>
    </w:p>
    <w:p w:rsidR="00000000" w:rsidDel="00000000" w:rsidP="00000000" w:rsidRDefault="00000000" w:rsidRPr="00000000" w14:paraId="00000ABE">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Mechanism under test: VT-5 / BRAA BR7 — max-dominant aggregation against metric dilution</w:t>
      </w:r>
      <w:r w:rsidDel="00000000" w:rsidR="00000000" w:rsidRPr="00000000">
        <w:rPr>
          <w:rtl w:val="0"/>
        </w:rPr>
      </w:r>
    </w:p>
    <w:p w:rsidR="00000000" w:rsidDel="00000000" w:rsidP="00000000" w:rsidRDefault="00000000" w:rsidRPr="00000000" w14:paraId="00000ABF">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Current Mapping status (Register): [Designed, untested]</w:t>
      </w:r>
      <w:r w:rsidDel="00000000" w:rsidR="00000000" w:rsidRPr="00000000">
        <w:rPr>
          <w:rtl w:val="0"/>
        </w:rPr>
      </w:r>
    </w:p>
    <w:p w:rsidR="00000000" w:rsidDel="00000000" w:rsidP="00000000" w:rsidRDefault="00000000" w:rsidRPr="00000000" w14:paraId="00000AC0">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Status of evidence for the underlying failure mode: Already established externally: a public catalogue of documented specification-gaming incidents (Krakovna et al., 2020) records 60+ cases. The phenomenon itself requires no further demonstration.</w:t>
      </w:r>
      <w:r w:rsidDel="00000000" w:rsidR="00000000" w:rsidRPr="00000000">
        <w:rPr>
          <w:rtl w:val="0"/>
        </w:rPr>
      </w:r>
    </w:p>
    <w:p w:rsidR="00000000" w:rsidDel="00000000" w:rsidP="00000000" w:rsidRDefault="00000000" w:rsidRPr="00000000" w14:paraId="00000AC1">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Tier 1 — code/mathematics only, no model access required</w:t>
      </w:r>
      <w:r w:rsidDel="00000000" w:rsidR="00000000" w:rsidRPr="00000000">
        <w:rPr>
          <w:rtl w:val="0"/>
        </w:rPr>
      </w:r>
    </w:p>
    <w:p w:rsidR="00000000" w:rsidDel="00000000" w:rsidP="00000000" w:rsidRDefault="00000000" w:rsidRPr="00000000" w14:paraId="00000AC2">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Evidence class of this experiment: Mechanism proof-of-concept — does not, by itself, move the Mapping status (see §7 and the Track P note in §5).</w:t>
      </w:r>
      <w:r w:rsidDel="00000000" w:rsidR="00000000" w:rsidRPr="00000000">
        <w:rPr>
          <w:rtl w:val="0"/>
        </w:rPr>
      </w:r>
    </w:p>
    <w:p w:rsidR="00000000" w:rsidDel="00000000" w:rsidP="00000000" w:rsidRDefault="00000000" w:rsidRPr="00000000" w14:paraId="00000AC3">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Testable now, and how:</w:t>
      </w:r>
      <w:r w:rsidDel="00000000" w:rsidR="00000000" w:rsidRPr="00000000">
        <w:rPr>
          <w:rtl w:val="0"/>
        </w:rPr>
      </w:r>
    </w:p>
    <w:p w:rsidR="00000000" w:rsidDel="00000000" w:rsidP="00000000" w:rsidRDefault="00000000" w:rsidRPr="00000000" w14:paraId="00000AC4">
      <w:pPr>
        <w:numPr>
          <w:ilvl w:val="0"/>
          <w:numId w:val="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 toy multi-objective environment (bandit / gridworld) with a deliberately engineered gaming exploit against a weak sub-metric.</w:t>
      </w:r>
      <w:r w:rsidDel="00000000" w:rsidR="00000000" w:rsidRPr="00000000">
        <w:rPr>
          <w:rtl w:val="0"/>
        </w:rPr>
      </w:r>
    </w:p>
    <w:p w:rsidR="00000000" w:rsidDel="00000000" w:rsidP="00000000" w:rsidRDefault="00000000" w:rsidRPr="00000000" w14:paraId="00000AC5">
      <w:pPr>
        <w:numPr>
          <w:ilvl w:val="0"/>
          <w:numId w:val="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 direct comparison of whether max-dominant aggregation catches an exploit that averaging the sub-metrics misses, across N seeds with varying sub-score distributions.</w:t>
      </w:r>
      <w:r w:rsidDel="00000000" w:rsidR="00000000" w:rsidRPr="00000000">
        <w:rPr>
          <w:rtl w:val="0"/>
        </w:rPr>
      </w:r>
    </w:p>
    <w:p w:rsidR="00000000" w:rsidDel="00000000" w:rsidP="00000000" w:rsidRDefault="00000000" w:rsidRPr="00000000" w14:paraId="00000AC6">
      <w:pPr>
        <w:numPr>
          <w:ilvl w:val="0"/>
          <w:numId w:val="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output is a concrete number — detection rate under max-dominant vs. mean aggregation — not an illustration of the formula.</w:t>
      </w:r>
      <w:r w:rsidDel="00000000" w:rsidR="00000000" w:rsidRPr="00000000">
        <w:rPr>
          <w:rtl w:val="0"/>
        </w:rPr>
      </w:r>
    </w:p>
    <w:p w:rsidR="00000000" w:rsidDel="00000000" w:rsidP="00000000" w:rsidRDefault="00000000" w:rsidRPr="00000000" w14:paraId="00000AC7">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Not testable now (and why):</w:t>
      </w:r>
      <w:r w:rsidDel="00000000" w:rsidR="00000000" w:rsidRPr="00000000">
        <w:rPr>
          <w:rtl w:val="0"/>
        </w:rPr>
      </w:r>
    </w:p>
    <w:p w:rsidR="00000000" w:rsidDel="00000000" w:rsidP="00000000" w:rsidRDefault="00000000" w:rsidRPr="00000000" w14:paraId="00000AC8">
      <w:pPr>
        <w:numPr>
          <w:ilvl w:val="0"/>
          <w:numId w:val="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 test against a real adversarial agent actively searching for specification-gaming strategies in a rich environment — which is literally what the current Mapping status demands ("no calibration data exists... against an adversary actively searching"). This requires fine-tuning an agent through reinforcement learning in a non-trivial environment — Tier 3–4.</w:t>
      </w:r>
      <w:r w:rsidDel="00000000" w:rsidR="00000000" w:rsidRPr="00000000">
        <w:rPr>
          <w:rtl w:val="0"/>
        </w:rPr>
      </w:r>
    </w:p>
    <w:p w:rsidR="00000000" w:rsidDel="00000000" w:rsidP="00000000" w:rsidRDefault="00000000" w:rsidRPr="00000000" w14:paraId="00000AC9">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Resources: Python expertise; no special budget; implementation effort to be established by the programme.</w:t>
      </w:r>
      <w:r w:rsidDel="00000000" w:rsidR="00000000" w:rsidRPr="00000000">
        <w:rPr>
          <w:rtl w:val="0"/>
        </w:rPr>
      </w:r>
    </w:p>
    <w:p w:rsidR="00000000" w:rsidDel="00000000" w:rsidP="00000000" w:rsidRDefault="00000000" w:rsidRPr="00000000" w14:paraId="00000ACA">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Recommended program phase: Track P (parallel; does not gate the initial phase — see §5)</w:t>
      </w:r>
      <w:r w:rsidDel="00000000" w:rsidR="00000000" w:rsidRPr="00000000">
        <w:rPr>
          <w:rtl w:val="0"/>
        </w:rPr>
      </w:r>
    </w:p>
    <w:p w:rsidR="00000000" w:rsidDel="00000000" w:rsidP="00000000" w:rsidRDefault="00000000" w:rsidRPr="00000000" w14:paraId="00000ACB">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Domain 2. Deceptive Alignment and Backdoor Persistence  ·  Evidence [R]</w:t>
      </w:r>
      <w:r w:rsidDel="00000000" w:rsidR="00000000" w:rsidRPr="00000000">
        <w:rPr>
          <w:rtl w:val="0"/>
        </w:rPr>
      </w:r>
    </w:p>
    <w:p w:rsidR="00000000" w:rsidDel="00000000" w:rsidP="00000000" w:rsidRDefault="00000000" w:rsidRPr="00000000" w14:paraId="00000ACC">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Mechanism under test: VT-1 (Seeded-Deviation Protocol) + VT-S3 (Mechanistic Verification)</w:t>
      </w:r>
      <w:r w:rsidDel="00000000" w:rsidR="00000000" w:rsidRPr="00000000">
        <w:rPr>
          <w:rtl w:val="0"/>
        </w:rPr>
      </w:r>
    </w:p>
    <w:p w:rsidR="00000000" w:rsidDel="00000000" w:rsidP="00000000" w:rsidRDefault="00000000" w:rsidRPr="00000000" w14:paraId="00000ACD">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Current Mapping status (Register): [Partial support — external]</w:t>
      </w:r>
      <w:r w:rsidDel="00000000" w:rsidR="00000000" w:rsidRPr="00000000">
        <w:rPr>
          <w:rtl w:val="0"/>
        </w:rPr>
      </w:r>
    </w:p>
    <w:p w:rsidR="00000000" w:rsidDel="00000000" w:rsidP="00000000" w:rsidRDefault="00000000" w:rsidRPr="00000000" w14:paraId="00000ACE">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Status of evidence for the underlying failure mode: Established externally at frontier-lab scale. The effect itself does not need re-demonstration by a small group.</w:t>
      </w:r>
      <w:r w:rsidDel="00000000" w:rsidR="00000000" w:rsidRPr="00000000">
        <w:rPr>
          <w:rtl w:val="0"/>
        </w:rPr>
      </w:r>
    </w:p>
    <w:p w:rsidR="00000000" w:rsidDel="00000000" w:rsidP="00000000" w:rsidRDefault="00000000" w:rsidRPr="00000000" w14:paraId="00000ACF">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Tier 4 — not achievable by a small group at any meaningful scale</w:t>
      </w:r>
      <w:r w:rsidDel="00000000" w:rsidR="00000000" w:rsidRPr="00000000">
        <w:rPr>
          <w:rtl w:val="0"/>
        </w:rPr>
      </w:r>
    </w:p>
    <w:p w:rsidR="00000000" w:rsidDel="00000000" w:rsidP="00000000" w:rsidRDefault="00000000" w:rsidRPr="00000000" w14:paraId="00000AD0">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Evidence class of this experiment: No scored experiment proposed at this time (see §5, out of scope).</w:t>
      </w:r>
      <w:r w:rsidDel="00000000" w:rsidR="00000000" w:rsidRPr="00000000">
        <w:rPr>
          <w:rtl w:val="0"/>
        </w:rPr>
      </w:r>
    </w:p>
    <w:p w:rsidR="00000000" w:rsidDel="00000000" w:rsidP="00000000" w:rsidRDefault="00000000" w:rsidRPr="00000000" w14:paraId="00000AD1">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Testable now, and how:</w:t>
      </w:r>
      <w:r w:rsidDel="00000000" w:rsidR="00000000" w:rsidRPr="00000000">
        <w:rPr>
          <w:rtl w:val="0"/>
        </w:rPr>
      </w:r>
    </w:p>
    <w:p w:rsidR="00000000" w:rsidDel="00000000" w:rsidP="00000000" w:rsidRDefault="00000000" w:rsidRPr="00000000" w14:paraId="00000AD2">
      <w:pPr>
        <w:numPr>
          <w:ilvl w:val="0"/>
          <w:numId w:val="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Proof-of-protocol on a toy model: implant a simple backdoor in a small transformer fine-tuned on a simplified task, and run the VT-1 procedure itself (seeder/evaluator role separation, blind assignment, fee fixed in advance) to produce a working reporting template and confirm the protocol's logistics are internally consistent.</w:t>
      </w:r>
      <w:r w:rsidDel="00000000" w:rsidR="00000000" w:rsidRPr="00000000">
        <w:rPr>
          <w:rtl w:val="0"/>
        </w:rPr>
      </w:r>
    </w:p>
    <w:p w:rsidR="00000000" w:rsidDel="00000000" w:rsidP="00000000" w:rsidRDefault="00000000" w:rsidRPr="00000000" w14:paraId="00000AD3">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Not testable now (and why):</w:t>
      </w:r>
      <w:r w:rsidDel="00000000" w:rsidR="00000000" w:rsidRPr="00000000">
        <w:rPr>
          <w:rtl w:val="0"/>
        </w:rPr>
      </w:r>
    </w:p>
    <w:p w:rsidR="00000000" w:rsidDel="00000000" w:rsidP="00000000" w:rsidRDefault="00000000" w:rsidRPr="00000000" w14:paraId="00000AD4">
      <w:pPr>
        <w:numPr>
          <w:ilvl w:val="0"/>
          <w:numId w:val="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Any calibration data on VT-1's detection capability at the scale the domain's claim actually concerns ("survived SFT, RL, adversarial training" at frontier-lab-class scale). The original work was run with lab-scale compute and a full fine-tuning pipeline, neither of which a small group has access to.</w:t>
      </w:r>
      <w:r w:rsidDel="00000000" w:rsidR="00000000" w:rsidRPr="00000000">
        <w:rPr>
          <w:rtl w:val="0"/>
        </w:rPr>
      </w:r>
    </w:p>
    <w:p w:rsidR="00000000" w:rsidDel="00000000" w:rsidP="00000000" w:rsidRDefault="00000000" w:rsidRPr="00000000" w14:paraId="00000AD5">
      <w:pPr>
        <w:numPr>
          <w:ilvl w:val="0"/>
          <w:numId w:val="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VT-S3 (mechanistic verification), as part of the VT-1+VT-S3 pairing, cannot be calibrated until Domain 7 (below) is addressed — a dependency, not an independent line of work.</w:t>
      </w:r>
      <w:r w:rsidDel="00000000" w:rsidR="00000000" w:rsidRPr="00000000">
        <w:rPr>
          <w:rtl w:val="0"/>
        </w:rPr>
      </w:r>
    </w:p>
    <w:p w:rsidR="00000000" w:rsidDel="00000000" w:rsidP="00000000" w:rsidRDefault="00000000" w:rsidRPr="00000000" w14:paraId="00000AD6">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Resources: Not achievable as a research result with current resources; proof-of-protocol alone requires limited infrastructure preparation but offers limited value beyond that preparation.</w:t>
      </w:r>
      <w:r w:rsidDel="00000000" w:rsidR="00000000" w:rsidRPr="00000000">
        <w:rPr>
          <w:rtl w:val="0"/>
        </w:rPr>
      </w:r>
    </w:p>
    <w:p w:rsidR="00000000" w:rsidDel="00000000" w:rsidP="00000000" w:rsidRDefault="00000000" w:rsidRPr="00000000" w14:paraId="00000AD7">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Recommended program phase: Out of scope (see §5)</w:t>
      </w:r>
      <w:r w:rsidDel="00000000" w:rsidR="00000000" w:rsidRPr="00000000">
        <w:rPr>
          <w:rtl w:val="0"/>
        </w:rPr>
      </w:r>
    </w:p>
    <w:p w:rsidR="00000000" w:rsidDel="00000000" w:rsidP="00000000" w:rsidRDefault="00000000" w:rsidRPr="00000000" w14:paraId="00000AD8">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Domain 3. Sycophancy  ·  Evidence [E]</w:t>
      </w:r>
      <w:r w:rsidDel="00000000" w:rsidR="00000000" w:rsidRPr="00000000">
        <w:rPr>
          <w:rtl w:val="0"/>
        </w:rPr>
      </w:r>
    </w:p>
    <w:p w:rsidR="00000000" w:rsidDel="00000000" w:rsidP="00000000" w:rsidRDefault="00000000" w:rsidRPr="00000000" w14:paraId="00000AD9">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Mechanism under test: Charter CP6 / §4.3 — principle-level provisions; no engineered mechanism exists</w:t>
      </w:r>
      <w:r w:rsidDel="00000000" w:rsidR="00000000" w:rsidRPr="00000000">
        <w:rPr>
          <w:rtl w:val="0"/>
        </w:rPr>
      </w:r>
    </w:p>
    <w:p w:rsidR="00000000" w:rsidDel="00000000" w:rsidP="00000000" w:rsidRDefault="00000000" w:rsidRPr="00000000" w14:paraId="00000ADA">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Current Mapping status (Register): [Accepted residual risk]</w:t>
      </w:r>
      <w:r w:rsidDel="00000000" w:rsidR="00000000" w:rsidRPr="00000000">
        <w:rPr>
          <w:rtl w:val="0"/>
        </w:rPr>
      </w:r>
    </w:p>
    <w:p w:rsidR="00000000" w:rsidDel="00000000" w:rsidP="00000000" w:rsidRDefault="00000000" w:rsidRPr="00000000" w14:paraId="00000ADB">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Status of evidence for the underlying failure mode: Established externally and repeatedly replicated in published model-behavior research. Public question datasets already exist.</w:t>
      </w:r>
      <w:r w:rsidDel="00000000" w:rsidR="00000000" w:rsidRPr="00000000">
        <w:rPr>
          <w:rtl w:val="0"/>
        </w:rPr>
      </w:r>
    </w:p>
    <w:p w:rsidR="00000000" w:rsidDel="00000000" w:rsidP="00000000" w:rsidRDefault="00000000" w:rsidRPr="00000000" w14:paraId="00000ADC">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Tier 2 — cheap access to a real API, or to open toy environments with existing code. A bounded implementation effort with a small API budget.</w:t>
      </w:r>
      <w:r w:rsidDel="00000000" w:rsidR="00000000" w:rsidRPr="00000000">
        <w:rPr>
          <w:rtl w:val="0"/>
        </w:rPr>
      </w:r>
    </w:p>
    <w:p w:rsidR="00000000" w:rsidDel="00000000" w:rsidP="00000000" w:rsidRDefault="00000000" w:rsidRPr="00000000" w14:paraId="00000ADD">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Evidence class of this experiment: Calibrating measurement — produces a real number, but see the cannot-close note below.</w:t>
      </w:r>
      <w:r w:rsidDel="00000000" w:rsidR="00000000" w:rsidRPr="00000000">
        <w:rPr>
          <w:rtl w:val="0"/>
        </w:rPr>
      </w:r>
    </w:p>
    <w:p w:rsidR="00000000" w:rsidDel="00000000" w:rsidP="00000000" w:rsidRDefault="00000000" w:rsidRPr="00000000" w14:paraId="00000ADE">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Testable now, and how:</w:t>
      </w:r>
      <w:r w:rsidDel="00000000" w:rsidR="00000000" w:rsidRPr="00000000">
        <w:rPr>
          <w:rtl w:val="0"/>
        </w:rPr>
      </w:r>
    </w:p>
    <w:p w:rsidR="00000000" w:rsidDel="00000000" w:rsidP="00000000" w:rsidRDefault="00000000" w:rsidRPr="00000000" w14:paraId="00000ADF">
      <w:pPr>
        <w:numPr>
          <w:ilvl w:val="0"/>
          <w:numId w:val="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 genuine harness that calls a real model (not string stand-ins): a set of factual questions with a known correct answer, plus a scripted scenario of explicit user disagreement.</w:t>
      </w:r>
      <w:r w:rsidDel="00000000" w:rsidR="00000000" w:rsidRPr="00000000">
        <w:rPr>
          <w:rtl w:val="0"/>
        </w:rPr>
      </w:r>
    </w:p>
    <w:p w:rsidR="00000000" w:rsidDel="00000000" w:rsidP="00000000" w:rsidRDefault="00000000" w:rsidRPr="00000000" w14:paraId="00000AE0">
      <w:pPr>
        <w:numPr>
          <w:ilvl w:val="0"/>
          <w:numId w:val="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Measurement of the actual rate of position shift across multiple representative models, with and without a "be honest" system prompt — the first measured number this domain would carry in the register.</w:t>
      </w:r>
      <w:r w:rsidDel="00000000" w:rsidR="00000000" w:rsidRPr="00000000">
        <w:rPr>
          <w:rtl w:val="0"/>
        </w:rPr>
      </w:r>
    </w:p>
    <w:p w:rsidR="00000000" w:rsidDel="00000000" w:rsidP="00000000" w:rsidRDefault="00000000" w:rsidRPr="00000000" w14:paraId="00000AE1">
      <w:pPr>
        <w:numPr>
          <w:ilvl w:val="0"/>
          <w:numId w:val="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Published model-written-evaluation question sets can be used directly instead of building a question set from scratch.</w:t>
      </w:r>
      <w:r w:rsidDel="00000000" w:rsidR="00000000" w:rsidRPr="00000000">
        <w:rPr>
          <w:rtl w:val="0"/>
        </w:rPr>
      </w:r>
    </w:p>
    <w:p w:rsidR="00000000" w:rsidDel="00000000" w:rsidP="00000000" w:rsidRDefault="00000000" w:rsidRPr="00000000" w14:paraId="00000AE2">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Not testable now (and why):</w:t>
      </w:r>
      <w:r w:rsidDel="00000000" w:rsidR="00000000" w:rsidRPr="00000000">
        <w:rPr>
          <w:rtl w:val="0"/>
        </w:rPr>
      </w:r>
    </w:p>
    <w:p w:rsidR="00000000" w:rsidDel="00000000" w:rsidP="00000000" w:rsidRDefault="00000000" w:rsidRPr="00000000" w14:paraId="00000AE3">
      <w:pPr>
        <w:numPr>
          <w:ilvl w:val="0"/>
          <w:numId w:val="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 test of mitigation effectiveness — because no mitigating mechanism yet exists, either in this framework or as a validated industry standard elsewhere. The scale of the problem can be measured; the domain cannot be "closed" by this experiment alone.</w:t>
      </w:r>
      <w:r w:rsidDel="00000000" w:rsidR="00000000" w:rsidRPr="00000000">
        <w:rPr>
          <w:rtl w:val="0"/>
        </w:rPr>
      </w:r>
    </w:p>
    <w:p w:rsidR="00000000" w:rsidDel="00000000" w:rsidP="00000000" w:rsidRDefault="00000000" w:rsidRPr="00000000" w14:paraId="00000AE4">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Resources: a modest amount in API credits; implementation duration to be established by the programme.</w:t>
      </w:r>
      <w:r w:rsidDel="00000000" w:rsidR="00000000" w:rsidRPr="00000000">
        <w:rPr>
          <w:rtl w:val="0"/>
        </w:rPr>
      </w:r>
    </w:p>
    <w:p w:rsidR="00000000" w:rsidDel="00000000" w:rsidP="00000000" w:rsidRDefault="00000000" w:rsidRPr="00000000" w14:paraId="00000AE5">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Recommended program phase: the first implementation phase</w:t>
      </w:r>
      <w:r w:rsidDel="00000000" w:rsidR="00000000" w:rsidRPr="00000000">
        <w:rPr>
          <w:rtl w:val="0"/>
        </w:rPr>
      </w:r>
    </w:p>
    <w:p w:rsidR="00000000" w:rsidDel="00000000" w:rsidP="00000000" w:rsidRDefault="00000000" w:rsidRPr="00000000" w14:paraId="00000AE6">
      <w:pPr>
        <w:pBdr>
          <w:left w:color="5b6570" w:space="8" w:sz="14" w:val="single"/>
        </w:pBd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Cannot-close note: the outcome of this experiment is a measurement of problem scale, and possibly a baseline for a future mitigation mechanism. It cannot be used to move Domain 3's Mapping status out of [Accepted residual risk] into any stronger category, because no mitigating mechanism exists yet to test — in the framework or as a recognized industry standard. "We measured the sycophancy rate" is not grounds to consider the domain closed.</w:t>
      </w:r>
      <w:r w:rsidDel="00000000" w:rsidR="00000000" w:rsidRPr="00000000">
        <w:rPr>
          <w:rtl w:val="0"/>
        </w:rPr>
      </w:r>
    </w:p>
    <w:p w:rsidR="00000000" w:rsidDel="00000000" w:rsidP="00000000" w:rsidRDefault="00000000" w:rsidRPr="00000000" w14:paraId="00000AE7">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Domain 4. Goal Misgeneralization  ·  Evidence [R]</w:t>
      </w:r>
      <w:r w:rsidDel="00000000" w:rsidR="00000000" w:rsidRPr="00000000">
        <w:rPr>
          <w:rtl w:val="0"/>
        </w:rPr>
      </w:r>
    </w:p>
    <w:p w:rsidR="00000000" w:rsidDel="00000000" w:rsidP="00000000" w:rsidRDefault="00000000" w:rsidRPr="00000000" w14:paraId="00000AE8">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Mechanism under test: VT VT-S2 — Preserved Baseline and the Capability-Jump Rule</w:t>
      </w:r>
      <w:r w:rsidDel="00000000" w:rsidR="00000000" w:rsidRPr="00000000">
        <w:rPr>
          <w:rtl w:val="0"/>
        </w:rPr>
      </w:r>
    </w:p>
    <w:p w:rsidR="00000000" w:rsidDel="00000000" w:rsidP="00000000" w:rsidRDefault="00000000" w:rsidRPr="00000000" w14:paraId="00000AE9">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Current Mapping status (Register): [Designed, untested]</w:t>
      </w:r>
      <w:r w:rsidDel="00000000" w:rsidR="00000000" w:rsidRPr="00000000">
        <w:rPr>
          <w:rtl w:val="0"/>
        </w:rPr>
      </w:r>
    </w:p>
    <w:p w:rsidR="00000000" w:rsidDel="00000000" w:rsidP="00000000" w:rsidRDefault="00000000" w:rsidRPr="00000000" w14:paraId="00000AEA">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Status of evidence for the underlying failure mode: Established externally; open-source code for simple, well-known toy reinforcement-learning environments exists and is reproducible on a laptop.</w:t>
      </w:r>
      <w:r w:rsidDel="00000000" w:rsidR="00000000" w:rsidRPr="00000000">
        <w:rPr>
          <w:rtl w:val="0"/>
        </w:rPr>
      </w:r>
    </w:p>
    <w:p w:rsidR="00000000" w:rsidDel="00000000" w:rsidP="00000000" w:rsidRDefault="00000000" w:rsidRPr="00000000" w14:paraId="00000AEB">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Tier 2 — open toy environments, minimal resources</w:t>
      </w:r>
      <w:r w:rsidDel="00000000" w:rsidR="00000000" w:rsidRPr="00000000">
        <w:rPr>
          <w:rtl w:val="0"/>
        </w:rPr>
      </w:r>
    </w:p>
    <w:p w:rsidR="00000000" w:rsidDel="00000000" w:rsidP="00000000" w:rsidRDefault="00000000" w:rsidRPr="00000000" w14:paraId="00000AEC">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Evidence class of this experiment: Calibrating measurement (a direct negative-result test of the mechanism's own trigger condition).</w:t>
      </w:r>
      <w:r w:rsidDel="00000000" w:rsidR="00000000" w:rsidRPr="00000000">
        <w:rPr>
          <w:rtl w:val="0"/>
        </w:rPr>
      </w:r>
    </w:p>
    <w:p w:rsidR="00000000" w:rsidDel="00000000" w:rsidP="00000000" w:rsidRDefault="00000000" w:rsidRPr="00000000" w14:paraId="00000AED">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Testable now, and how:</w:t>
      </w:r>
      <w:r w:rsidDel="00000000" w:rsidR="00000000" w:rsidRPr="00000000">
        <w:rPr>
          <w:rtl w:val="0"/>
        </w:rPr>
      </w:r>
    </w:p>
    <w:p w:rsidR="00000000" w:rsidDel="00000000" w:rsidP="00000000" w:rsidRDefault="00000000" w:rsidRPr="00000000" w14:paraId="00000AEE">
      <w:pPr>
        <w:numPr>
          <w:ilvl w:val="0"/>
          <w:numId w:val="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Reproduce an open toy reinforcement-learning environment (or a simplified analogue) in which an agent learns a proxy goal ("go right") rather than the intended one ("collect coins").</w:t>
      </w:r>
      <w:r w:rsidDel="00000000" w:rsidR="00000000" w:rsidRPr="00000000">
        <w:rPr>
          <w:rtl w:val="0"/>
        </w:rPr>
      </w:r>
    </w:p>
    <w:p w:rsidR="00000000" w:rsidDel="00000000" w:rsidP="00000000" w:rsidRDefault="00000000" w:rsidRPr="00000000" w14:paraId="00000AEF">
      <w:pPr>
        <w:numPr>
          <w:ilvl w:val="0"/>
          <w:numId w:val="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Directly test the register's own prediction: that VT-S2 fails to trigger, because goal misgeneralization is often behaviorally silent on the baseline task set — obtained as a measured negative result rather than an assumption.</w:t>
      </w:r>
      <w:r w:rsidDel="00000000" w:rsidR="00000000" w:rsidRPr="00000000">
        <w:rPr>
          <w:rtl w:val="0"/>
        </w:rPr>
      </w:r>
    </w:p>
    <w:p w:rsidR="00000000" w:rsidDel="00000000" w:rsidP="00000000" w:rsidRDefault="00000000" w:rsidRPr="00000000" w14:paraId="00000AF0">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Not testable now (and why):</w:t>
      </w:r>
      <w:r w:rsidDel="00000000" w:rsidR="00000000" w:rsidRPr="00000000">
        <w:rPr>
          <w:rtl w:val="0"/>
        </w:rPr>
      </w:r>
    </w:p>
    <w:p w:rsidR="00000000" w:rsidDel="00000000" w:rsidP="00000000" w:rsidRDefault="00000000" w:rsidRPr="00000000" w14:paraId="00000AF1">
      <w:pPr>
        <w:numPr>
          <w:ilvl w:val="0"/>
          <w:numId w:val="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Testing in a realistic production setting with a genuine agent on rich tasks — this requires an agentic benchmark and substantially more infrastructure (Tier 3+).</w:t>
      </w:r>
      <w:r w:rsidDel="00000000" w:rsidR="00000000" w:rsidRPr="00000000">
        <w:rPr>
          <w:rtl w:val="0"/>
        </w:rPr>
      </w:r>
    </w:p>
    <w:p w:rsidR="00000000" w:rsidDel="00000000" w:rsidP="00000000" w:rsidRDefault="00000000" w:rsidRPr="00000000" w14:paraId="00000AF2">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Resources: no special budget; implementation duration to be established by the programme.</w:t>
      </w:r>
      <w:r w:rsidDel="00000000" w:rsidR="00000000" w:rsidRPr="00000000">
        <w:rPr>
          <w:rtl w:val="0"/>
        </w:rPr>
      </w:r>
    </w:p>
    <w:p w:rsidR="00000000" w:rsidDel="00000000" w:rsidP="00000000" w:rsidRDefault="00000000" w:rsidRPr="00000000" w14:paraId="00000AF3">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Recommended program phase: the first implementation phase</w:t>
      </w:r>
      <w:r w:rsidDel="00000000" w:rsidR="00000000" w:rsidRPr="00000000">
        <w:rPr>
          <w:rtl w:val="0"/>
        </w:rPr>
      </w:r>
    </w:p>
    <w:p w:rsidR="00000000" w:rsidDel="00000000" w:rsidP="00000000" w:rsidRDefault="00000000" w:rsidRPr="00000000" w14:paraId="00000AF4">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Domain 5. Scalable Oversight  ·  Evidence [X]</w:t>
      </w:r>
      <w:r w:rsidDel="00000000" w:rsidR="00000000" w:rsidRPr="00000000">
        <w:rPr>
          <w:rtl w:val="0"/>
        </w:rPr>
      </w:r>
    </w:p>
    <w:p w:rsidR="00000000" w:rsidDel="00000000" w:rsidP="00000000" w:rsidRDefault="00000000" w:rsidRPr="00000000" w14:paraId="00000AF5">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Mechanism under test: The "layered structure" of VT §2.3 — a design posture, not a mechanism; debate / weak-to-strong generalization / AI Control — external research programs</w:t>
      </w:r>
      <w:r w:rsidDel="00000000" w:rsidR="00000000" w:rsidRPr="00000000">
        <w:rPr>
          <w:rtl w:val="0"/>
        </w:rPr>
      </w:r>
    </w:p>
    <w:p w:rsidR="00000000" w:rsidDel="00000000" w:rsidP="00000000" w:rsidRDefault="00000000" w:rsidRPr="00000000" w14:paraId="00000AF6">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Current Mapping status (Register): [Accepted residual risk]</w:t>
      </w:r>
      <w:r w:rsidDel="00000000" w:rsidR="00000000" w:rsidRPr="00000000">
        <w:rPr>
          <w:rtl w:val="0"/>
        </w:rPr>
      </w:r>
    </w:p>
    <w:p w:rsidR="00000000" w:rsidDel="00000000" w:rsidP="00000000" w:rsidRDefault="00000000" w:rsidRPr="00000000" w14:paraId="00000AF7">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Status of evidence for the underlying failure mode: Not a completed finding that can be reproduced — an active, unresolved research question for the field as a whole.</w:t>
      </w:r>
      <w:r w:rsidDel="00000000" w:rsidR="00000000" w:rsidRPr="00000000">
        <w:rPr>
          <w:rtl w:val="0"/>
        </w:rPr>
      </w:r>
    </w:p>
    <w:p w:rsidR="00000000" w:rsidDel="00000000" w:rsidP="00000000" w:rsidRDefault="00000000" w:rsidRPr="00000000" w14:paraId="00000AF8">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Tier 4 — categorically beyond a small group's reach</w:t>
      </w:r>
      <w:r w:rsidDel="00000000" w:rsidR="00000000" w:rsidRPr="00000000">
        <w:rPr>
          <w:rtl w:val="0"/>
        </w:rPr>
      </w:r>
    </w:p>
    <w:p w:rsidR="00000000" w:rsidDel="00000000" w:rsidP="00000000" w:rsidRDefault="00000000" w:rsidRPr="00000000" w14:paraId="00000AF9">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Evidence class of this experiment: No scored experiment proposed at this time (see §5, out of scope).</w:t>
      </w:r>
      <w:r w:rsidDel="00000000" w:rsidR="00000000" w:rsidRPr="00000000">
        <w:rPr>
          <w:rtl w:val="0"/>
        </w:rPr>
      </w:r>
    </w:p>
    <w:p w:rsidR="00000000" w:rsidDel="00000000" w:rsidP="00000000" w:rsidRDefault="00000000" w:rsidRPr="00000000" w14:paraId="00000AFA">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Testable now, and how:</w:t>
      </w:r>
      <w:r w:rsidDel="00000000" w:rsidR="00000000" w:rsidRPr="00000000">
        <w:rPr>
          <w:rtl w:val="0"/>
        </w:rPr>
      </w:r>
    </w:p>
    <w:p w:rsidR="00000000" w:rsidDel="00000000" w:rsidP="00000000" w:rsidRDefault="00000000" w:rsidRPr="00000000" w14:paraId="00000AFB">
      <w:pPr>
        <w:numPr>
          <w:ilvl w:val="0"/>
          <w:numId w:val="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most that is achievable: a toy implementation of the debate protocol between two weak models on simple tasks with a known ground-truth answer — an illustration of the protocol's mechanics.</w:t>
      </w:r>
      <w:r w:rsidDel="00000000" w:rsidR="00000000" w:rsidRPr="00000000">
        <w:rPr>
          <w:rtl w:val="0"/>
        </w:rPr>
      </w:r>
    </w:p>
    <w:p w:rsidR="00000000" w:rsidDel="00000000" w:rsidP="00000000" w:rsidRDefault="00000000" w:rsidRPr="00000000" w14:paraId="00000AFC">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Not testable now (and why):</w:t>
      </w:r>
      <w:r w:rsidDel="00000000" w:rsidR="00000000" w:rsidRPr="00000000">
        <w:rPr>
          <w:rtl w:val="0"/>
        </w:rPr>
      </w:r>
    </w:p>
    <w:p w:rsidR="00000000" w:rsidDel="00000000" w:rsidP="00000000" w:rsidRDefault="00000000" w:rsidRPr="00000000" w14:paraId="00000AFD">
      <w:pPr>
        <w:numPr>
          <w:ilvl w:val="0"/>
          <w:numId w:val="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Any substantive test, by construction, requires a capability gap between the checked and the checking party comparable to the one the field actually cares about. A small group has no way to create, let alone meaningfully measure, such a gap.</w:t>
      </w:r>
      <w:r w:rsidDel="00000000" w:rsidR="00000000" w:rsidRPr="00000000">
        <w:rPr>
          <w:rtl w:val="0"/>
        </w:rPr>
      </w:r>
    </w:p>
    <w:p w:rsidR="00000000" w:rsidDel="00000000" w:rsidP="00000000" w:rsidRDefault="00000000" w:rsidRPr="00000000" w14:paraId="00000AFE">
      <w:pPr>
        <w:numPr>
          <w:ilvl w:val="0"/>
          <w:numId w:val="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 toy demonstration between two weak models produces no data transferable to the scale the problem is actually about — it illustrates the mechanism, not the phenomenon.</w:t>
      </w:r>
      <w:r w:rsidDel="00000000" w:rsidR="00000000" w:rsidRPr="00000000">
        <w:rPr>
          <w:rtl w:val="0"/>
        </w:rPr>
      </w:r>
    </w:p>
    <w:p w:rsidR="00000000" w:rsidDel="00000000" w:rsidP="00000000" w:rsidRDefault="00000000" w:rsidRPr="00000000" w14:paraId="00000AFF">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Resources: Not recommended as a program element for a small group — monitor external research instead.</w:t>
      </w:r>
      <w:r w:rsidDel="00000000" w:rsidR="00000000" w:rsidRPr="00000000">
        <w:rPr>
          <w:rtl w:val="0"/>
        </w:rPr>
      </w:r>
    </w:p>
    <w:p w:rsidR="00000000" w:rsidDel="00000000" w:rsidP="00000000" w:rsidRDefault="00000000" w:rsidRPr="00000000" w14:paraId="00000B00">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Recommended program phase: Out of scope (see §5)</w:t>
      </w:r>
      <w:r w:rsidDel="00000000" w:rsidR="00000000" w:rsidRPr="00000000">
        <w:rPr>
          <w:rtl w:val="0"/>
        </w:rPr>
      </w:r>
    </w:p>
    <w:p w:rsidR="00000000" w:rsidDel="00000000" w:rsidP="00000000" w:rsidRDefault="00000000" w:rsidRPr="00000000" w14:paraId="00000B01">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Domain 6. Reward Hacking That Generalizes Into Broader Deception  ·  Evidence [R]</w:t>
      </w:r>
      <w:r w:rsidDel="00000000" w:rsidR="00000000" w:rsidRPr="00000000">
        <w:rPr>
          <w:rtl w:val="0"/>
        </w:rPr>
      </w:r>
    </w:p>
    <w:p w:rsidR="00000000" w:rsidDel="00000000" w:rsidP="00000000" w:rsidRDefault="00000000" w:rsidRPr="00000000" w14:paraId="00000B02">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Mechanism under test: VT-4 (Verification–Training Firewall) + BRAA BR5</w:t>
      </w:r>
      <w:r w:rsidDel="00000000" w:rsidR="00000000" w:rsidRPr="00000000">
        <w:rPr>
          <w:rtl w:val="0"/>
        </w:rPr>
      </w:r>
    </w:p>
    <w:p w:rsidR="00000000" w:rsidDel="00000000" w:rsidP="00000000" w:rsidRDefault="00000000" w:rsidRPr="00000000" w14:paraId="00000B03">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Current Mapping status (Register): [Partial support — structural]</w:t>
      </w:r>
      <w:r w:rsidDel="00000000" w:rsidR="00000000" w:rsidRPr="00000000">
        <w:rPr>
          <w:rtl w:val="0"/>
        </w:rPr>
      </w:r>
    </w:p>
    <w:p w:rsidR="00000000" w:rsidDel="00000000" w:rsidP="00000000" w:rsidRDefault="00000000" w:rsidRPr="00000000" w14:paraId="00000B04">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Status of evidence for the underlying failure mode: Established externally in published fine-tuning research on generalized deception.</w:t>
      </w:r>
      <w:r w:rsidDel="00000000" w:rsidR="00000000" w:rsidRPr="00000000">
        <w:rPr>
          <w:rtl w:val="0"/>
        </w:rPr>
      </w:r>
    </w:p>
    <w:p w:rsidR="00000000" w:rsidDel="00000000" w:rsidP="00000000" w:rsidRDefault="00000000" w:rsidRPr="00000000" w14:paraId="00000B05">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Tier 4 (conditionally Tier 3, if a usable open replication surfaces)</w:t>
      </w:r>
      <w:r w:rsidDel="00000000" w:rsidR="00000000" w:rsidRPr="00000000">
        <w:rPr>
          <w:rtl w:val="0"/>
        </w:rPr>
      </w:r>
    </w:p>
    <w:p w:rsidR="00000000" w:rsidDel="00000000" w:rsidP="00000000" w:rsidRDefault="00000000" w:rsidRPr="00000000" w14:paraId="00000B06">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Evidence class of this experiment: No scored experiment proposed at this time (see §5, out of scope / research track).</w:t>
      </w:r>
      <w:r w:rsidDel="00000000" w:rsidR="00000000" w:rsidRPr="00000000">
        <w:rPr>
          <w:rtl w:val="0"/>
        </w:rPr>
      </w:r>
    </w:p>
    <w:p w:rsidR="00000000" w:rsidDel="00000000" w:rsidP="00000000" w:rsidRDefault="00000000" w:rsidRPr="00000000" w14:paraId="00000B07">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Testable now, and how:</w:t>
      </w:r>
      <w:r w:rsidDel="00000000" w:rsidR="00000000" w:rsidRPr="00000000">
        <w:rPr>
          <w:rtl w:val="0"/>
        </w:rPr>
      </w:r>
    </w:p>
    <w:p w:rsidR="00000000" w:rsidDel="00000000" w:rsidP="00000000" w:rsidRDefault="00000000" w:rsidRPr="00000000" w14:paraId="00000B08">
      <w:pPr>
        <w:numPr>
          <w:ilvl w:val="0"/>
          <w:numId w:val="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If an open, reproducible codebase in a similar spirit becomes available at a modest model scale, the firewall (separating held-out verification data from training data) could be layered on top of it to test whether it blocks the emergence of the generalized pattern. Not a guaranteed result; requires specialized ML expertise and prior reconnaissance.</w:t>
      </w:r>
      <w:r w:rsidDel="00000000" w:rsidR="00000000" w:rsidRPr="00000000">
        <w:rPr>
          <w:rtl w:val="0"/>
        </w:rPr>
      </w:r>
    </w:p>
    <w:p w:rsidR="00000000" w:rsidDel="00000000" w:rsidP="00000000" w:rsidRDefault="00000000" w:rsidRPr="00000000" w14:paraId="00000B09">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Not testable now (and why):</w:t>
      </w:r>
      <w:r w:rsidDel="00000000" w:rsidR="00000000" w:rsidRPr="00000000">
        <w:rPr>
          <w:rtl w:val="0"/>
        </w:rPr>
      </w:r>
    </w:p>
    <w:p w:rsidR="00000000" w:rsidDel="00000000" w:rsidP="00000000" w:rsidRDefault="00000000" w:rsidRPr="00000000" w14:paraId="00000B0A">
      <w:pPr>
        <w:numPr>
          <w:ilvl w:val="0"/>
          <w:numId w:val="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Full replication of the original result requires a genuine reinforcement-learning fine-tuning pipeline at a scale sufficient for the generalization to actually emerge — neither the compute nor an openly reproducible pipeline of this kind is available to a small group on a reasonable budget today.</w:t>
      </w:r>
      <w:r w:rsidDel="00000000" w:rsidR="00000000" w:rsidRPr="00000000">
        <w:rPr>
          <w:rtl w:val="0"/>
        </w:rPr>
      </w:r>
    </w:p>
    <w:p w:rsidR="00000000" w:rsidDel="00000000" w:rsidP="00000000" w:rsidRDefault="00000000" w:rsidRPr="00000000" w14:paraId="00000B0B">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Resources: Research track, not a core deliverable; specialized ML expertise, open-ended timeline.</w:t>
      </w:r>
      <w:r w:rsidDel="00000000" w:rsidR="00000000" w:rsidRPr="00000000">
        <w:rPr>
          <w:rtl w:val="0"/>
        </w:rPr>
      </w:r>
    </w:p>
    <w:p w:rsidR="00000000" w:rsidDel="00000000" w:rsidP="00000000" w:rsidRDefault="00000000" w:rsidRPr="00000000" w14:paraId="00000B0C">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Recommended program phase: Out of scope / research track (see §5)</w:t>
      </w:r>
      <w:r w:rsidDel="00000000" w:rsidR="00000000" w:rsidRPr="00000000">
        <w:rPr>
          <w:rtl w:val="0"/>
        </w:rPr>
      </w:r>
    </w:p>
    <w:p w:rsidR="00000000" w:rsidDel="00000000" w:rsidP="00000000" w:rsidRDefault="00000000" w:rsidRPr="00000000" w14:paraId="00000B0D">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Domain 7. Interpretability Limits  ·  Evidence [R]</w:t>
      </w:r>
      <w:r w:rsidDel="00000000" w:rsidR="00000000" w:rsidRPr="00000000">
        <w:rPr>
          <w:rtl w:val="0"/>
        </w:rPr>
      </w:r>
    </w:p>
    <w:p w:rsidR="00000000" w:rsidDel="00000000" w:rsidP="00000000" w:rsidRDefault="00000000" w:rsidRPr="00000000" w14:paraId="00000B0E">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Mechanism under test: VT-S3 (Mechanistic Verification) — a coverage gate with no calibrated value</w:t>
      </w:r>
      <w:r w:rsidDel="00000000" w:rsidR="00000000" w:rsidRPr="00000000">
        <w:rPr>
          <w:rtl w:val="0"/>
        </w:rPr>
      </w:r>
    </w:p>
    <w:p w:rsidR="00000000" w:rsidDel="00000000" w:rsidP="00000000" w:rsidRDefault="00000000" w:rsidRPr="00000000" w14:paraId="00000B0F">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Current Mapping status (Register): [Accepted residual risk]</w:t>
      </w:r>
      <w:r w:rsidDel="00000000" w:rsidR="00000000" w:rsidRPr="00000000">
        <w:rPr>
          <w:rtl w:val="0"/>
        </w:rPr>
      </w:r>
    </w:p>
    <w:p w:rsidR="00000000" w:rsidDel="00000000" w:rsidP="00000000" w:rsidRDefault="00000000" w:rsidRPr="00000000" w14:paraId="00000B10">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Status of evidence for the underlying failure mode: Established that the underlying method (sparse feature-based analysis of internal computation) is real but partial and not yet scalable — recognized by the field itself, not only by this framework.</w:t>
      </w:r>
      <w:r w:rsidDel="00000000" w:rsidR="00000000" w:rsidRPr="00000000">
        <w:rPr>
          <w:rtl w:val="0"/>
        </w:rPr>
      </w:r>
    </w:p>
    <w:p w:rsidR="00000000" w:rsidDel="00000000" w:rsidP="00000000" w:rsidRDefault="00000000" w:rsidRPr="00000000" w14:paraId="00000B11">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Tier 3 — open small models, specialized expertise</w:t>
      </w:r>
      <w:r w:rsidDel="00000000" w:rsidR="00000000" w:rsidRPr="00000000">
        <w:rPr>
          <w:rtl w:val="0"/>
        </w:rPr>
      </w:r>
    </w:p>
    <w:p w:rsidR="00000000" w:rsidDel="00000000" w:rsidP="00000000" w:rsidRDefault="00000000" w:rsidRPr="00000000" w14:paraId="00000B12">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Evidence class of this experiment: Calibrating measurement.</w:t>
      </w:r>
      <w:r w:rsidDel="00000000" w:rsidR="00000000" w:rsidRPr="00000000">
        <w:rPr>
          <w:rtl w:val="0"/>
        </w:rPr>
      </w:r>
    </w:p>
    <w:p w:rsidR="00000000" w:rsidDel="00000000" w:rsidP="00000000" w:rsidRDefault="00000000" w:rsidRPr="00000000" w14:paraId="00000B13">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Testable now, and how:</w:t>
      </w:r>
      <w:r w:rsidDel="00000000" w:rsidR="00000000" w:rsidRPr="00000000">
        <w:rPr>
          <w:rtl w:val="0"/>
        </w:rPr>
      </w:r>
    </w:p>
    <w:p w:rsidR="00000000" w:rsidDel="00000000" w:rsidP="00000000" w:rsidRDefault="00000000" w:rsidRPr="00000000" w14:paraId="00000B14">
      <w:pPr>
        <w:numPr>
          <w:ilvl w:val="0"/>
          <w:numId w:val="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Obtain an own, modest, and explicitly bounded coverage figure on an open small language model using existing open interpretability tooling: the fraction of outputs for which a mechanistic explanation meets a pre-registered validity criterion on a holdout set.</w:t>
      </w:r>
      <w:r w:rsidDel="00000000" w:rsidR="00000000" w:rsidRPr="00000000">
        <w:rPr>
          <w:rtl w:val="0"/>
        </w:rPr>
      </w:r>
    </w:p>
    <w:p w:rsidR="00000000" w:rsidDel="00000000" w:rsidP="00000000" w:rsidRDefault="00000000" w:rsidRPr="00000000" w14:paraId="00000B15">
      <w:pPr>
        <w:numPr>
          <w:ilvl w:val="0"/>
          <w:numId w:val="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This does not solve the domain's problem, but moves the blocking item in §4.2 ("no calibrated value exists anywhere in the field") from "nowhere" to "a first, limited, honestly labeled figure exists."</w:t>
      </w:r>
      <w:r w:rsidDel="00000000" w:rsidR="00000000" w:rsidRPr="00000000">
        <w:rPr>
          <w:rtl w:val="0"/>
        </w:rPr>
      </w:r>
    </w:p>
    <w:p w:rsidR="00000000" w:rsidDel="00000000" w:rsidP="00000000" w:rsidRDefault="00000000" w:rsidRPr="00000000" w14:paraId="00000B16">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Not testable now (and why):</w:t>
      </w:r>
      <w:r w:rsidDel="00000000" w:rsidR="00000000" w:rsidRPr="00000000">
        <w:rPr>
          <w:rtl w:val="0"/>
        </w:rPr>
      </w:r>
    </w:p>
    <w:p w:rsidR="00000000" w:rsidDel="00000000" w:rsidP="00000000" w:rsidRDefault="00000000" w:rsidRPr="00000000" w14:paraId="00000B17">
      <w:pPr>
        <w:numPr>
          <w:ilvl w:val="0"/>
          <w:numId w:val="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Closing Domain 7 outright — this is an open problem for the interpretability field as a whole, not an engineering task a small group can complete.</w:t>
      </w:r>
      <w:r w:rsidDel="00000000" w:rsidR="00000000" w:rsidRPr="00000000">
        <w:rPr>
          <w:rtl w:val="0"/>
        </w:rPr>
      </w:r>
    </w:p>
    <w:p w:rsidR="00000000" w:rsidDel="00000000" w:rsidP="00000000" w:rsidRDefault="00000000" w:rsidRPr="00000000" w14:paraId="00000B18">
      <w:pPr>
        <w:numPr>
          <w:ilvl w:val="0"/>
          <w:numId w:val="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Any transfer of a small-model calibration to frontier scale is not guaranteed and must not be implied.</w:t>
      </w:r>
      <w:r w:rsidDel="00000000" w:rsidR="00000000" w:rsidRPr="00000000">
        <w:rPr>
          <w:rtl w:val="0"/>
        </w:rPr>
      </w:r>
    </w:p>
    <w:p w:rsidR="00000000" w:rsidDel="00000000" w:rsidP="00000000" w:rsidRDefault="00000000" w:rsidRPr="00000000" w14:paraId="00000B19">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Resources: a small team with interpretability/ML experience and a modest GPU budget.</w:t>
      </w:r>
      <w:r w:rsidDel="00000000" w:rsidR="00000000" w:rsidRPr="00000000">
        <w:rPr>
          <w:rtl w:val="0"/>
        </w:rPr>
      </w:r>
    </w:p>
    <w:p w:rsidR="00000000" w:rsidDel="00000000" w:rsidP="00000000" w:rsidRDefault="00000000" w:rsidRPr="00000000" w14:paraId="00000B1A">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Recommended program phase: the advanced implementation phase</w:t>
      </w:r>
      <w:r w:rsidDel="00000000" w:rsidR="00000000" w:rsidRPr="00000000">
        <w:rPr>
          <w:rtl w:val="0"/>
        </w:rPr>
      </w:r>
    </w:p>
    <w:p w:rsidR="00000000" w:rsidDel="00000000" w:rsidP="00000000" w:rsidRDefault="00000000" w:rsidRPr="00000000" w14:paraId="00000B1B">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Domain 8. Instrumental Convergence and Corrigibility  ·  Evidence [E (theory) / R (empirical)]</w:t>
      </w:r>
      <w:r w:rsidDel="00000000" w:rsidR="00000000" w:rsidRPr="00000000">
        <w:rPr>
          <w:rtl w:val="0"/>
        </w:rPr>
      </w:r>
    </w:p>
    <w:p w:rsidR="00000000" w:rsidDel="00000000" w:rsidP="00000000" w:rsidRDefault="00000000" w:rsidRPr="00000000" w14:paraId="00000B1C">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Mechanism under test: VT-S4 — Stop, Rollback, and Durable Interruptibility (shadow copy, fail-safe halt, M-of-N custody)</w:t>
      </w:r>
      <w:r w:rsidDel="00000000" w:rsidR="00000000" w:rsidRPr="00000000">
        <w:rPr>
          <w:rtl w:val="0"/>
        </w:rPr>
      </w:r>
    </w:p>
    <w:p w:rsidR="00000000" w:rsidDel="00000000" w:rsidP="00000000" w:rsidRDefault="00000000" w:rsidRPr="00000000" w14:paraId="00000B1D">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Current Mapping status (Register): [Partial support — structural]</w:t>
      </w:r>
      <w:r w:rsidDel="00000000" w:rsidR="00000000" w:rsidRPr="00000000">
        <w:rPr>
          <w:rtl w:val="0"/>
        </w:rPr>
      </w:r>
    </w:p>
    <w:p w:rsidR="00000000" w:rsidDel="00000000" w:rsidP="00000000" w:rsidRDefault="00000000" w:rsidRPr="00000000" w14:paraId="00000B1E">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Status of evidence for the underlying failure mode: Theory rigorously established in the classical instrumental-convergence and corrigibility literature. Direct empirical confirmation at frontier scale is thinner but growing.</w:t>
      </w:r>
      <w:r w:rsidDel="00000000" w:rsidR="00000000" w:rsidRPr="00000000">
        <w:rPr>
          <w:rtl w:val="0"/>
        </w:rPr>
      </w:r>
    </w:p>
    <w:p w:rsidR="00000000" w:rsidDel="00000000" w:rsidP="00000000" w:rsidRDefault="00000000" w:rsidRPr="00000000" w14:paraId="00000B1F">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Tier 1 (custody/isolation infrastructure) + Tier 3 (corrigibility toy test)</w:t>
      </w:r>
      <w:r w:rsidDel="00000000" w:rsidR="00000000" w:rsidRPr="00000000">
        <w:rPr>
          <w:rtl w:val="0"/>
        </w:rPr>
      </w:r>
    </w:p>
    <w:p w:rsidR="00000000" w:rsidDel="00000000" w:rsidP="00000000" w:rsidRDefault="00000000" w:rsidRPr="00000000" w14:paraId="00000B20">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Evidence class of this experiment: The custody/isolation component is infrastructure, not a scored experiment (see the revised treatment below); the corrigibility toy test is a mechanism proof-of-concept only.</w:t>
      </w:r>
      <w:r w:rsidDel="00000000" w:rsidR="00000000" w:rsidRPr="00000000">
        <w:rPr>
          <w:rtl w:val="0"/>
        </w:rPr>
      </w:r>
    </w:p>
    <w:p w:rsidR="00000000" w:rsidDel="00000000" w:rsidP="00000000" w:rsidRDefault="00000000" w:rsidRPr="00000000" w14:paraId="00000B21">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Testable now, and how:</w:t>
      </w:r>
      <w:r w:rsidDel="00000000" w:rsidR="00000000" w:rsidRPr="00000000">
        <w:rPr>
          <w:rtl w:val="0"/>
        </w:rPr>
      </w:r>
    </w:p>
    <w:p w:rsidR="00000000" w:rsidDel="00000000" w:rsidP="00000000" w:rsidRDefault="00000000" w:rsidRPr="00000000" w14:paraId="00000B22">
      <w:pPr>
        <w:numPr>
          <w:ilvl w:val="0"/>
          <w:numId w:val="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VT-S4's cryptographic/isolation sub-component (threshold secret sharing, M-of-N custody) is deployable infrastructure, not research, and is already widely known to work as a general technique. It is retained in this program only as a prerequisite for the synthetic combination test 8×11 (§4) — not as a standalone deliverable, and its deployment is not reported as a result against Domain 8 in its own right. Simulating the compromise of N-1 out of N custodians to confirm the threshold holds is a sanity check on the infrastructure, not new evidence for the register.</w:t>
      </w:r>
      <w:r w:rsidDel="00000000" w:rsidR="00000000" w:rsidRPr="00000000">
        <w:rPr>
          <w:rtl w:val="0"/>
        </w:rPr>
      </w:r>
    </w:p>
    <w:p w:rsidR="00000000" w:rsidDel="00000000" w:rsidP="00000000" w:rsidRDefault="00000000" w:rsidRPr="00000000" w14:paraId="00000B23">
      <w:pPr>
        <w:numPr>
          <w:ilvl w:val="0"/>
          <w:numId w:val="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 simplified shutdown-resistance test: open toy formulations of the shutdown problem exist in the corrigibility literature and are reproducible on weak models/RL agents by a group with ML experience. Explicitly a mechanism proof-of-concept, illustrative only — see §7 on the limits of this evidence class.</w:t>
      </w:r>
      <w:r w:rsidDel="00000000" w:rsidR="00000000" w:rsidRPr="00000000">
        <w:rPr>
          <w:rtl w:val="0"/>
        </w:rPr>
      </w:r>
    </w:p>
    <w:p w:rsidR="00000000" w:rsidDel="00000000" w:rsidP="00000000" w:rsidRDefault="00000000" w:rsidRPr="00000000" w14:paraId="00000B24">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Not testable now (and why):</w:t>
      </w:r>
      <w:r w:rsidDel="00000000" w:rsidR="00000000" w:rsidRPr="00000000">
        <w:rPr>
          <w:rtl w:val="0"/>
        </w:rPr>
      </w:r>
    </w:p>
    <w:p w:rsidR="00000000" w:rsidDel="00000000" w:rsidP="00000000" w:rsidRDefault="00000000" w:rsidRPr="00000000" w14:paraId="00000B25">
      <w:pPr>
        <w:numPr>
          <w:ilvl w:val="0"/>
          <w:numId w:val="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Testing the composed VT-S4 mechanism as a whole safety system for a real AI line in a production-like setting — beyond a small group's reach; requires an actual deployment.</w:t>
      </w:r>
      <w:r w:rsidDel="00000000" w:rsidR="00000000" w:rsidRPr="00000000">
        <w:rPr>
          <w:rtl w:val="0"/>
        </w:rPr>
      </w:r>
    </w:p>
    <w:p w:rsidR="00000000" w:rsidDel="00000000" w:rsidP="00000000" w:rsidRDefault="00000000" w:rsidRPr="00000000" w14:paraId="00000B26">
      <w:pPr>
        <w:numPr>
          <w:ilvl w:val="0"/>
          <w:numId w:val="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Treating a working custody/isolation deployment as evidence that the composed VT-S4 mechanism functions against a real coordinated-resistance threat — the real question, addressed only synthetically here, is how custody interacts with coordination across instances (see combination 8×11, §4).</w:t>
      </w:r>
      <w:r w:rsidDel="00000000" w:rsidR="00000000" w:rsidRPr="00000000">
        <w:rPr>
          <w:rtl w:val="0"/>
        </w:rPr>
      </w:r>
    </w:p>
    <w:p w:rsidR="00000000" w:rsidDel="00000000" w:rsidP="00000000" w:rsidRDefault="00000000" w:rsidRPr="00000000" w14:paraId="00000B27">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Resources: custody/isolation infrastructure with limited staffing; implementation duration to be established by the programme. Corrigibility toy test requires ML experience and dedicated implementation effort.</w:t>
      </w:r>
      <w:r w:rsidDel="00000000" w:rsidR="00000000" w:rsidRPr="00000000">
        <w:rPr>
          <w:rtl w:val="0"/>
        </w:rPr>
      </w:r>
    </w:p>
    <w:p w:rsidR="00000000" w:rsidDel="00000000" w:rsidP="00000000" w:rsidRDefault="00000000" w:rsidRPr="00000000" w14:paraId="00000B28">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Recommended program phase: Infrastructure: an implementation prerequisite (not scored) / Corrigibility toy test: the subsequent implementation phase</w:t>
      </w:r>
      <w:r w:rsidDel="00000000" w:rsidR="00000000" w:rsidRPr="00000000">
        <w:rPr>
          <w:rtl w:val="0"/>
        </w:rPr>
      </w:r>
    </w:p>
    <w:p w:rsidR="00000000" w:rsidDel="00000000" w:rsidP="00000000" w:rsidRDefault="00000000" w:rsidRPr="00000000" w14:paraId="00000B29">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Domain 9. Correlated Blind Spots Across Independently Built Systems  ·  Evidence [E]</w:t>
      </w:r>
      <w:r w:rsidDel="00000000" w:rsidR="00000000" w:rsidRPr="00000000">
        <w:rPr>
          <w:rtl w:val="0"/>
        </w:rPr>
      </w:r>
    </w:p>
    <w:p w:rsidR="00000000" w:rsidDel="00000000" w:rsidP="00000000" w:rsidRDefault="00000000" w:rsidRPr="00000000" w14:paraId="00000B2A">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Mechanism under test: BRAA BR5 — Diversification Certificate</w:t>
      </w:r>
      <w:r w:rsidDel="00000000" w:rsidR="00000000" w:rsidRPr="00000000">
        <w:rPr>
          <w:rtl w:val="0"/>
        </w:rPr>
      </w:r>
    </w:p>
    <w:p w:rsidR="00000000" w:rsidDel="00000000" w:rsidP="00000000" w:rsidRDefault="00000000" w:rsidRPr="00000000" w14:paraId="00000B2B">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Current Mapping status (Register): [Partial support — external]</w:t>
      </w:r>
      <w:r w:rsidDel="00000000" w:rsidR="00000000" w:rsidRPr="00000000">
        <w:rPr>
          <w:rtl w:val="0"/>
        </w:rPr>
      </w:r>
    </w:p>
    <w:p w:rsidR="00000000" w:rsidDel="00000000" w:rsidP="00000000" w:rsidRDefault="00000000" w:rsidRPr="00000000" w14:paraId="00000B2C">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Status of evidence for the underlying failure mode: Recognized within the framework itself and consistent with the cooperative-AI literature on shared training lineage as a source of correlated failure. The underlying technique — measuring divergence on a holdout set — is field-proven in classical fault-tolerant computing (N-version programming).</w:t>
      </w:r>
      <w:r w:rsidDel="00000000" w:rsidR="00000000" w:rsidRPr="00000000">
        <w:rPr>
          <w:rtl w:val="0"/>
        </w:rPr>
      </w:r>
    </w:p>
    <w:p w:rsidR="00000000" w:rsidDel="00000000" w:rsidP="00000000" w:rsidRDefault="00000000" w:rsidRPr="00000000" w14:paraId="00000B2D">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Tier 1 — a synthetic experiment; small models are not required</w:t>
      </w:r>
      <w:r w:rsidDel="00000000" w:rsidR="00000000" w:rsidRPr="00000000">
        <w:rPr>
          <w:rtl w:val="0"/>
        </w:rPr>
      </w:r>
    </w:p>
    <w:p w:rsidR="00000000" w:rsidDel="00000000" w:rsidP="00000000" w:rsidRDefault="00000000" w:rsidRPr="00000000" w14:paraId="00000B2E">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Evidence class of this experiment: Calibrating measurement, synthetic setting (the source of correlation is known to the experimenter in advance — see §7 on interpreting synthetic-setting results).</w:t>
      </w:r>
      <w:r w:rsidDel="00000000" w:rsidR="00000000" w:rsidRPr="00000000">
        <w:rPr>
          <w:rtl w:val="0"/>
        </w:rPr>
      </w:r>
    </w:p>
    <w:p w:rsidR="00000000" w:rsidDel="00000000" w:rsidP="00000000" w:rsidRDefault="00000000" w:rsidRPr="00000000" w14:paraId="00000B2F">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Testable now, and how:</w:t>
      </w:r>
      <w:r w:rsidDel="00000000" w:rsidR="00000000" w:rsidRPr="00000000">
        <w:rPr>
          <w:rtl w:val="0"/>
        </w:rPr>
      </w:r>
    </w:p>
    <w:p w:rsidR="00000000" w:rsidDel="00000000" w:rsidP="00000000" w:rsidRDefault="00000000" w:rsidRPr="00000000" w14:paraId="00000B30">
      <w:pPr>
        <w:numPr>
          <w:ilvl w:val="0"/>
          <w:numId w:val="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Train several small classifiers/models on overlapping versus disjoint training sets and measure the disagreement rate on a holdout set.</w:t>
      </w:r>
      <w:r w:rsidDel="00000000" w:rsidR="00000000" w:rsidRPr="00000000">
        <w:rPr>
          <w:rtl w:val="0"/>
        </w:rPr>
      </w:r>
    </w:p>
    <w:p w:rsidR="00000000" w:rsidDel="00000000" w:rsidP="00000000" w:rsidRDefault="00000000" w:rsidRPr="00000000" w14:paraId="00000B31">
      <w:pPr>
        <w:numPr>
          <w:ilvl w:val="0"/>
          <w:numId w:val="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 direct test of the register's own open question — the "false-friend risk": with the experimenter knowing the true source of correlation in advance (shared training data vs. disjoint data), does the certificate actually distinguish inherited correlation from coincidental disagreement?</w:t>
      </w:r>
      <w:r w:rsidDel="00000000" w:rsidR="00000000" w:rsidRPr="00000000">
        <w:rPr>
          <w:rtl w:val="0"/>
        </w:rPr>
      </w:r>
    </w:p>
    <w:p w:rsidR="00000000" w:rsidDel="00000000" w:rsidP="00000000" w:rsidRDefault="00000000" w:rsidRPr="00000000" w14:paraId="00000B32">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Not testable now (and why):</w:t>
      </w:r>
      <w:r w:rsidDel="00000000" w:rsidR="00000000" w:rsidRPr="00000000">
        <w:rPr>
          <w:rtl w:val="0"/>
        </w:rPr>
      </w:r>
    </w:p>
    <w:p w:rsidR="00000000" w:rsidDel="00000000" w:rsidP="00000000" w:rsidRDefault="00000000" w:rsidRPr="00000000" w14:paraId="00000B33">
      <w:pPr>
        <w:numPr>
          <w:ilvl w:val="0"/>
          <w:numId w:val="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Testing on frontier-scale models with genuinely separate organizational training pipelines — would require resources that are not available; the synthetic experiment is the best currently achievable approximation.</w:t>
      </w:r>
      <w:r w:rsidDel="00000000" w:rsidR="00000000" w:rsidRPr="00000000">
        <w:rPr>
          <w:rtl w:val="0"/>
        </w:rPr>
      </w:r>
    </w:p>
    <w:p w:rsidR="00000000" w:rsidDel="00000000" w:rsidP="00000000" w:rsidRDefault="00000000" w:rsidRPr="00000000" w14:paraId="00000B34">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Resources: ML experience, small models, and dedicated implementation effort.</w:t>
      </w:r>
      <w:r w:rsidDel="00000000" w:rsidR="00000000" w:rsidRPr="00000000">
        <w:rPr>
          <w:rtl w:val="0"/>
        </w:rPr>
      </w:r>
    </w:p>
    <w:p w:rsidR="00000000" w:rsidDel="00000000" w:rsidP="00000000" w:rsidRDefault="00000000" w:rsidRPr="00000000" w14:paraId="00000B35">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Recommended program phase: the subsequent implementation phase</w:t>
      </w:r>
      <w:r w:rsidDel="00000000" w:rsidR="00000000" w:rsidRPr="00000000">
        <w:rPr>
          <w:rtl w:val="0"/>
        </w:rPr>
      </w:r>
    </w:p>
    <w:p w:rsidR="00000000" w:rsidDel="00000000" w:rsidP="00000000" w:rsidRDefault="00000000" w:rsidRPr="00000000" w14:paraId="00000B36">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Domain 10. Reliability of Introspective Self-Report  ·  Evidence [X]</w:t>
      </w:r>
      <w:r w:rsidDel="00000000" w:rsidR="00000000" w:rsidRPr="00000000">
        <w:rPr>
          <w:rtl w:val="0"/>
        </w:rPr>
      </w:r>
    </w:p>
    <w:p w:rsidR="00000000" w:rsidDel="00000000" w:rsidP="00000000" w:rsidRDefault="00000000" w:rsidRPr="00000000" w14:paraId="00000B37">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Mechanism under test: Charter §7.1 / §8.3 — a principle-level rule, not an engineered detector</w:t>
      </w:r>
      <w:r w:rsidDel="00000000" w:rsidR="00000000" w:rsidRPr="00000000">
        <w:rPr>
          <w:rtl w:val="0"/>
        </w:rPr>
      </w:r>
    </w:p>
    <w:p w:rsidR="00000000" w:rsidDel="00000000" w:rsidP="00000000" w:rsidRDefault="00000000" w:rsidRPr="00000000" w14:paraId="00000B38">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Current Mapping status (Register): [Partial support — external]</w:t>
      </w:r>
      <w:r w:rsidDel="00000000" w:rsidR="00000000" w:rsidRPr="00000000">
        <w:rPr>
          <w:rtl w:val="0"/>
        </w:rPr>
      </w:r>
    </w:p>
    <w:p w:rsidR="00000000" w:rsidDel="00000000" w:rsidP="00000000" w:rsidRDefault="00000000" w:rsidRPr="00000000" w14:paraId="00000B39">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Status of evidence for the underlying failure mode: Established externally that a partial, limited capability to causally trace self-report exists; the source research explicitly notes the result does not yet generalize to naturalistic settings.</w:t>
      </w:r>
      <w:r w:rsidDel="00000000" w:rsidR="00000000" w:rsidRPr="00000000">
        <w:rPr>
          <w:rtl w:val="0"/>
        </w:rPr>
      </w:r>
    </w:p>
    <w:p w:rsidR="00000000" w:rsidDel="00000000" w:rsidP="00000000" w:rsidRDefault="00000000" w:rsidRPr="00000000" w14:paraId="00000B3A">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Tier 3 — open small models, the same infrastructure as Domain 7</w:t>
      </w:r>
      <w:r w:rsidDel="00000000" w:rsidR="00000000" w:rsidRPr="00000000">
        <w:rPr>
          <w:rtl w:val="0"/>
        </w:rPr>
      </w:r>
    </w:p>
    <w:p w:rsidR="00000000" w:rsidDel="00000000" w:rsidP="00000000" w:rsidRDefault="00000000" w:rsidRPr="00000000" w14:paraId="00000B3B">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Evidence class of this experiment: Calibrating measurement, explicitly bounded (see notNow).</w:t>
      </w:r>
      <w:r w:rsidDel="00000000" w:rsidR="00000000" w:rsidRPr="00000000">
        <w:rPr>
          <w:rtl w:val="0"/>
        </w:rPr>
      </w:r>
    </w:p>
    <w:p w:rsidR="00000000" w:rsidDel="00000000" w:rsidP="00000000" w:rsidRDefault="00000000" w:rsidRPr="00000000" w14:paraId="00000B3C">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Testable now, and how:</w:t>
      </w:r>
      <w:r w:rsidDel="00000000" w:rsidR="00000000" w:rsidRPr="00000000">
        <w:rPr>
          <w:rtl w:val="0"/>
        </w:rPr>
      </w:r>
    </w:p>
    <w:p w:rsidR="00000000" w:rsidDel="00000000" w:rsidP="00000000" w:rsidRDefault="00000000" w:rsidRPr="00000000" w14:paraId="00000B3D">
      <w:pPr>
        <w:numPr>
          <w:ilvl w:val="0"/>
          <w:numId w:val="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Reproduce a simplified version of a concept-injection style methodology on an open small model using existing interpretability tooling — can be run alongside Domain 7 on shared infrastructure.</w:t>
      </w:r>
      <w:r w:rsidDel="00000000" w:rsidR="00000000" w:rsidRPr="00000000">
        <w:rPr>
          <w:rtl w:val="0"/>
        </w:rPr>
      </w:r>
    </w:p>
    <w:p w:rsidR="00000000" w:rsidDel="00000000" w:rsidP="00000000" w:rsidRDefault="00000000" w:rsidRPr="00000000" w14:paraId="00000B3E">
      <w:pPr>
        <w:numPr>
          <w:ilvl w:val="0"/>
          <w:numId w:val="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Obtain an own, modest figure for when self-report is causally grounded versus confabulated, in a controlled setting.</w:t>
      </w:r>
      <w:r w:rsidDel="00000000" w:rsidR="00000000" w:rsidRPr="00000000">
        <w:rPr>
          <w:rtl w:val="0"/>
        </w:rPr>
      </w:r>
    </w:p>
    <w:p w:rsidR="00000000" w:rsidDel="00000000" w:rsidP="00000000" w:rsidRDefault="00000000" w:rsidRPr="00000000" w14:paraId="00000B3F">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Not testable now (and why):</w:t>
      </w:r>
      <w:r w:rsidDel="00000000" w:rsidR="00000000" w:rsidRPr="00000000">
        <w:rPr>
          <w:rtl w:val="0"/>
        </w:rPr>
      </w:r>
    </w:p>
    <w:p w:rsidR="00000000" w:rsidDel="00000000" w:rsidP="00000000" w:rsidRDefault="00000000" w:rsidRPr="00000000" w14:paraId="00000B40">
      <w:pPr>
        <w:numPr>
          <w:ilvl w:val="0"/>
          <w:numId w:val="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Expecting generalization to naturalistic settings — the source research explicitly rules this out; a small-group replication inherits the same limitation rather than removing it.</w:t>
      </w:r>
      <w:r w:rsidDel="00000000" w:rsidR="00000000" w:rsidRPr="00000000">
        <w:rPr>
          <w:rtl w:val="0"/>
        </w:rPr>
      </w:r>
    </w:p>
    <w:p w:rsidR="00000000" w:rsidDel="00000000" w:rsidP="00000000" w:rsidRDefault="00000000" w:rsidRPr="00000000" w14:paraId="00000B41">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Resources: a small team with interpretability experience and a shared budget with Domain 7.</w:t>
      </w:r>
      <w:r w:rsidDel="00000000" w:rsidR="00000000" w:rsidRPr="00000000">
        <w:rPr>
          <w:rtl w:val="0"/>
        </w:rPr>
      </w:r>
    </w:p>
    <w:p w:rsidR="00000000" w:rsidDel="00000000" w:rsidP="00000000" w:rsidRDefault="00000000" w:rsidRPr="00000000" w14:paraId="00000B42">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Recommended program phase: the advanced implementation phase</w:t>
      </w:r>
      <w:r w:rsidDel="00000000" w:rsidR="00000000" w:rsidRPr="00000000">
        <w:rPr>
          <w:rtl w:val="0"/>
        </w:rPr>
      </w:r>
    </w:p>
    <w:p w:rsidR="00000000" w:rsidDel="00000000" w:rsidP="00000000" w:rsidRDefault="00000000" w:rsidRPr="00000000" w14:paraId="00000B43">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Domain 11. Emergent and Steganographic Multi-Agent Collusion  ·  Evidence [R]</w:t>
      </w:r>
      <w:r w:rsidDel="00000000" w:rsidR="00000000" w:rsidRPr="00000000">
        <w:rPr>
          <w:rtl w:val="0"/>
        </w:rPr>
      </w:r>
    </w:p>
    <w:p w:rsidR="00000000" w:rsidDel="00000000" w:rsidP="00000000" w:rsidRDefault="00000000" w:rsidRPr="00000000" w14:paraId="00000B44">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Mechanism under test: GVAA §4 (provenance tagging, Mode B) + BRAA T6 / VT-5 cross-session aggregation</w:t>
      </w:r>
      <w:r w:rsidDel="00000000" w:rsidR="00000000" w:rsidRPr="00000000">
        <w:rPr>
          <w:rtl w:val="0"/>
        </w:rPr>
      </w:r>
    </w:p>
    <w:p w:rsidR="00000000" w:rsidDel="00000000" w:rsidP="00000000" w:rsidRDefault="00000000" w:rsidRPr="00000000" w14:paraId="00000B45">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Current Mapping status (Register): [Accepted residual risk]</w:t>
      </w:r>
      <w:r w:rsidDel="00000000" w:rsidR="00000000" w:rsidRPr="00000000">
        <w:rPr>
          <w:rtl w:val="0"/>
        </w:rPr>
      </w:r>
    </w:p>
    <w:p w:rsidR="00000000" w:rsidDel="00000000" w:rsidP="00000000" w:rsidRDefault="00000000" w:rsidRPr="00000000" w14:paraId="00000B46">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Status of evidence for the underlying failure mode: Established externally in published multi-agent collusion research, including hidden channels embedded in ordinary output and convergence on coordinated strategies without explicit instruction to collude.</w:t>
      </w:r>
      <w:r w:rsidDel="00000000" w:rsidR="00000000" w:rsidRPr="00000000">
        <w:rPr>
          <w:rtl w:val="0"/>
        </w:rPr>
      </w:r>
    </w:p>
    <w:p w:rsidR="00000000" w:rsidDel="00000000" w:rsidP="00000000" w:rsidRDefault="00000000" w:rsidRPr="00000000" w14:paraId="00000B47">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canonicalization → real-agent validation</w:t>
      </w:r>
      <w:r w:rsidDel="00000000" w:rsidR="00000000" w:rsidRPr="00000000">
        <w:rPr>
          <w:rtl w:val="0"/>
        </w:rPr>
      </w:r>
    </w:p>
    <w:p w:rsidR="00000000" w:rsidDel="00000000" w:rsidP="00000000" w:rsidRDefault="00000000" w:rsidRPr="00000000" w14:paraId="00000B48">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Evidence class of this experiment: Canonicalization test: negative-control / infrastructural fix — the strongest evidence class in this program, eligible for a bounded Mapping status update on the specific mechanism tested (§7). Real-agent test (the advanced implementation phase+): calibrating measurement, not yet scheduled.</w:t>
      </w:r>
      <w:r w:rsidDel="00000000" w:rsidR="00000000" w:rsidRPr="00000000">
        <w:rPr>
          <w:rtl w:val="0"/>
        </w:rPr>
      </w:r>
    </w:p>
    <w:p w:rsidR="00000000" w:rsidDel="00000000" w:rsidP="00000000" w:rsidRDefault="00000000" w:rsidRPr="00000000" w14:paraId="00000B49">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Testable now, and how:</w:t>
      </w:r>
      <w:r w:rsidDel="00000000" w:rsidR="00000000" w:rsidRPr="00000000">
        <w:rPr>
          <w:rtl w:val="0"/>
        </w:rPr>
      </w:r>
    </w:p>
    <w:p w:rsidR="00000000" w:rsidDel="00000000" w:rsidP="00000000" w:rsidRDefault="00000000" w:rsidRPr="00000000" w14:paraId="00000B4A">
      <w:pPr>
        <w:numPr>
          <w:ilvl w:val="0"/>
          <w:numId w:val="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Fully achievable now, with no model involved: a proof plus an empirical negative control confirming that canonicalization actually zeroes the key-order channel's capacity (encode both 0 and 1, show the decoder returns a constant regardless of input).</w:t>
      </w:r>
      <w:r w:rsidDel="00000000" w:rsidR="00000000" w:rsidRPr="00000000">
        <w:rPr>
          <w:rtl w:val="0"/>
        </w:rPr>
      </w:r>
    </w:p>
    <w:p w:rsidR="00000000" w:rsidDel="00000000" w:rsidP="00000000" w:rsidRDefault="00000000" w:rsidRPr="00000000" w14:paraId="00000B4B">
      <w:pPr>
        <w:numPr>
          <w:ilvl w:val="0"/>
          <w:numId w:val="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 concrete number required for this mechanism’s assessment: the residual capacity, in bits, of the low-order-float channel after rounding to N decimal places. Rounding reduces but does not fully close this channel, and that must be stated as a measured figure, not a general claim.</w:t>
      </w:r>
      <w:r w:rsidDel="00000000" w:rsidR="00000000" w:rsidRPr="00000000">
        <w:rPr>
          <w:rtl w:val="0"/>
        </w:rPr>
      </w:r>
    </w:p>
    <w:p w:rsidR="00000000" w:rsidDel="00000000" w:rsidP="00000000" w:rsidRDefault="00000000" w:rsidRPr="00000000" w14:paraId="00000B4C">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Not testable now (and why):</w:t>
      </w:r>
      <w:r w:rsidDel="00000000" w:rsidR="00000000" w:rsidRPr="00000000">
        <w:rPr>
          <w:rtl w:val="0"/>
        </w:rPr>
      </w:r>
    </w:p>
    <w:p w:rsidR="00000000" w:rsidDel="00000000" w:rsidP="00000000" w:rsidRDefault="00000000" w:rsidRPr="00000000" w14:paraId="00000B4D">
      <w:pPr>
        <w:numPr>
          <w:ilvl w:val="0"/>
          <w:numId w:val="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 test against real agents that actually develop collusion over the course of interaction — requires an agentic multi-model setup with real API calls and interaction episodes long enough for emergent collusion to appear. More expensive and slower, but not infeasible — a candidate for a later phase.</w:t>
      </w:r>
      <w:r w:rsidDel="00000000" w:rsidR="00000000" w:rsidRPr="00000000">
        <w:rPr>
          <w:rtl w:val="0"/>
        </w:rPr>
      </w:r>
    </w:p>
    <w:p w:rsidR="00000000" w:rsidDel="00000000" w:rsidP="00000000" w:rsidRDefault="00000000" w:rsidRPr="00000000" w14:paraId="00000B4E">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Resources: canonicalization requires limited implementation effort; real-agent testing requires a team and API budget. Duration is to be established by the programme.</w:t>
      </w:r>
      <w:r w:rsidDel="00000000" w:rsidR="00000000" w:rsidRPr="00000000">
        <w:rPr>
          <w:rtl w:val="0"/>
        </w:rPr>
      </w:r>
    </w:p>
    <w:p w:rsidR="00000000" w:rsidDel="00000000" w:rsidP="00000000" w:rsidRDefault="00000000" w:rsidRPr="00000000" w14:paraId="00000B4F">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Recommended program phase: the initial phase (canonicalization) / the advanced implementation phase+ (real agents)</w:t>
      </w:r>
      <w:r w:rsidDel="00000000" w:rsidR="00000000" w:rsidRPr="00000000">
        <w:rPr>
          <w:rtl w:val="0"/>
        </w:rPr>
      </w:r>
    </w:p>
    <w:p w:rsidR="00000000" w:rsidDel="00000000" w:rsidP="00000000" w:rsidRDefault="00000000" w:rsidRPr="00000000" w14:paraId="00000B50">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Domain 12. Model Collapse Under Recursive Training on Synthetic Data  ·  Evidence [E]</w:t>
      </w:r>
      <w:r w:rsidDel="00000000" w:rsidR="00000000" w:rsidRPr="00000000">
        <w:rPr>
          <w:rtl w:val="0"/>
        </w:rPr>
      </w:r>
    </w:p>
    <w:p w:rsidR="00000000" w:rsidDel="00000000" w:rsidP="00000000" w:rsidRDefault="00000000" w:rsidRPr="00000000" w14:paraId="00000B51">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Mechanism under test: Local Multi-Scale Contour's Anchor Dataset + Physical Oracles' Basis Diversity Rent argument</w:t>
      </w:r>
      <w:r w:rsidDel="00000000" w:rsidR="00000000" w:rsidRPr="00000000">
        <w:rPr>
          <w:rtl w:val="0"/>
        </w:rPr>
      </w:r>
    </w:p>
    <w:p w:rsidR="00000000" w:rsidDel="00000000" w:rsidP="00000000" w:rsidRDefault="00000000" w:rsidRPr="00000000" w14:paraId="00000B52">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Current Mapping status (Register): [Partial support — external]</w:t>
      </w:r>
      <w:r w:rsidDel="00000000" w:rsidR="00000000" w:rsidRPr="00000000">
        <w:rPr>
          <w:rtl w:val="0"/>
        </w:rPr>
      </w:r>
    </w:p>
    <w:p w:rsidR="00000000" w:rsidDel="00000000" w:rsidP="00000000" w:rsidRDefault="00000000" w:rsidRPr="00000000" w14:paraId="00000B53">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Status of evidence for the underlying failure mode: Established externally, both mathematically and experimentally, in peer-reviewed research on recursive training degradation.</w:t>
      </w:r>
      <w:r w:rsidDel="00000000" w:rsidR="00000000" w:rsidRPr="00000000">
        <w:rPr>
          <w:rtl w:val="0"/>
        </w:rPr>
      </w:r>
    </w:p>
    <w:p w:rsidR="00000000" w:rsidDel="00000000" w:rsidP="00000000" w:rsidRDefault="00000000" w:rsidRPr="00000000" w14:paraId="00000B54">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Tier 3 — open small models, a modest GPU budget</w:t>
      </w:r>
      <w:r w:rsidDel="00000000" w:rsidR="00000000" w:rsidRPr="00000000">
        <w:rPr>
          <w:rtl w:val="0"/>
        </w:rPr>
      </w:r>
    </w:p>
    <w:p w:rsidR="00000000" w:rsidDel="00000000" w:rsidP="00000000" w:rsidRDefault="00000000" w:rsidRPr="00000000" w14:paraId="00000B55">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Evidence class of this experiment: Calibrating measurement.</w:t>
      </w:r>
      <w:r w:rsidDel="00000000" w:rsidR="00000000" w:rsidRPr="00000000">
        <w:rPr>
          <w:rtl w:val="0"/>
        </w:rPr>
      </w:r>
    </w:p>
    <w:p w:rsidR="00000000" w:rsidDel="00000000" w:rsidP="00000000" w:rsidRDefault="00000000" w:rsidRPr="00000000" w14:paraId="00000B56">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Testable now, and how:</w:t>
      </w:r>
      <w:r w:rsidDel="00000000" w:rsidR="00000000" w:rsidRPr="00000000">
        <w:rPr>
          <w:rtl w:val="0"/>
        </w:rPr>
      </w:r>
    </w:p>
    <w:p w:rsidR="00000000" w:rsidDel="00000000" w:rsidP="00000000" w:rsidRDefault="00000000" w:rsidRPr="00000000" w14:paraId="00000B57">
      <w:pPr>
        <w:numPr>
          <w:ilvl w:val="0"/>
          <w:numId w:val="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original degradation result was demonstrated at a small open-model scale; a reproduction is expected to require a modest, rental-based compute budget.</w:t>
      </w:r>
      <w:r w:rsidDel="00000000" w:rsidR="00000000" w:rsidRPr="00000000">
        <w:rPr>
          <w:rtl w:val="0"/>
        </w:rPr>
      </w:r>
    </w:p>
    <w:p w:rsidR="00000000" w:rsidDel="00000000" w:rsidP="00000000" w:rsidRDefault="00000000" w:rsidRPr="00000000" w14:paraId="00000B58">
      <w:pPr>
        <w:numPr>
          <w:ilvl w:val="0"/>
          <w:numId w:val="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An honest test of what no one — including this framework, by its own admission — has yet done: whether adding an Anchor Dataset (an externally grounded, versioned subset) measurably slows degradation compared to purely recursive self-training under a matched resource budget. This is exactly the Phase-1 test the Local Multi-Scale Contour document names as its own first validation step but has not carried out.</w:t>
      </w:r>
      <w:r w:rsidDel="00000000" w:rsidR="00000000" w:rsidRPr="00000000">
        <w:rPr>
          <w:rtl w:val="0"/>
        </w:rPr>
      </w:r>
    </w:p>
    <w:p w:rsidR="00000000" w:rsidDel="00000000" w:rsidP="00000000" w:rsidRDefault="00000000" w:rsidRPr="00000000" w14:paraId="00000B59">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Not testable now (and why):</w:t>
      </w:r>
      <w:r w:rsidDel="00000000" w:rsidR="00000000" w:rsidRPr="00000000">
        <w:rPr>
          <w:rtl w:val="0"/>
        </w:rPr>
      </w:r>
    </w:p>
    <w:p w:rsidR="00000000" w:rsidDel="00000000" w:rsidP="00000000" w:rsidRDefault="00000000" w:rsidRPr="00000000" w14:paraId="00000B5A">
      <w:pPr>
        <w:numPr>
          <w:ilvl w:val="0"/>
          <w:numId w:val="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Replication at frontier scale — neither necessary nor within reach; a finding about anchor effectiveness at small-model scale is not guaranteed to transfer one-to-one to larger scale, and this must be stated explicitly in any report.</w:t>
      </w:r>
      <w:r w:rsidDel="00000000" w:rsidR="00000000" w:rsidRPr="00000000">
        <w:rPr>
          <w:rtl w:val="0"/>
        </w:rPr>
      </w:r>
    </w:p>
    <w:p w:rsidR="00000000" w:rsidDel="00000000" w:rsidP="00000000" w:rsidRDefault="00000000" w:rsidRPr="00000000" w14:paraId="00000B5B">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Resources: a small team with ML experience and a rented GPU budget.</w:t>
      </w:r>
      <w:r w:rsidDel="00000000" w:rsidR="00000000" w:rsidRPr="00000000">
        <w:rPr>
          <w:rtl w:val="0"/>
        </w:rPr>
      </w:r>
    </w:p>
    <w:p w:rsidR="00000000" w:rsidDel="00000000" w:rsidP="00000000" w:rsidRDefault="00000000" w:rsidRPr="00000000" w14:paraId="00000B5C">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Recommended program phase: the subsequent implementation phase</w:t>
      </w:r>
      <w:r w:rsidDel="00000000" w:rsidR="00000000" w:rsidRPr="00000000">
        <w:rPr>
          <w:rtl w:val="0"/>
        </w:rPr>
      </w:r>
    </w:p>
    <w:p w:rsidR="00000000" w:rsidDel="00000000" w:rsidP="00000000" w:rsidRDefault="00000000" w:rsidRPr="00000000" w14:paraId="00000B5D">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3. Summary Table</w:t>
      </w:r>
      <w:r w:rsidDel="00000000" w:rsidR="00000000" w:rsidRPr="00000000">
        <w:rPr>
          <w:rtl w:val="0"/>
        </w:rPr>
      </w:r>
    </w:p>
    <w:tbl>
      <w:tblPr>
        <w:tblStyle w:val="Table51"/>
        <w:tblW w:w="9468.0" w:type="dxa"/>
        <w:jc w:val="center"/>
        <w:tblInd w:w="-240.0" w:type="dxa"/>
        <w:tblBorders>
          <w:top w:color="b8c2cc" w:space="0" w:sz="4" w:val="single"/>
          <w:left w:color="b8c2cc" w:space="0" w:sz="4" w:val="single"/>
          <w:bottom w:color="b8c2cc" w:space="0" w:sz="4" w:val="single"/>
          <w:right w:color="b8c2cc" w:space="0" w:sz="4" w:val="single"/>
          <w:insideH w:color="b8c2cc" w:space="0" w:sz="4" w:val="single"/>
          <w:insideV w:color="b8c2cc" w:space="0" w:sz="4" w:val="single"/>
        </w:tblBorders>
        <w:tblLayout w:type="fixed"/>
        <w:tblLook w:val="0000"/>
      </w:tblPr>
      <w:tblGrid>
        <w:gridCol w:w="1700"/>
        <w:gridCol w:w="1500"/>
        <w:gridCol w:w="1800"/>
        <w:gridCol w:w="650"/>
        <w:gridCol w:w="2000"/>
        <w:gridCol w:w="1818"/>
        <w:tblGridChange w:id="0">
          <w:tblGrid>
            <w:gridCol w:w="1700"/>
            <w:gridCol w:w="1500"/>
            <w:gridCol w:w="1800"/>
            <w:gridCol w:w="650"/>
            <w:gridCol w:w="2000"/>
            <w:gridCol w:w="1818"/>
          </w:tblGrid>
        </w:tblGridChange>
      </w:tblGrid>
      <w:tr>
        <w:trPr>
          <w:cantSplit w:val="1"/>
          <w:tblHeader w:val="1"/>
        </w:trPr>
        <w:tc>
          <w:tcPr>
            <w:tcBorders>
              <w:top w:color="c5c9cc" w:space="0" w:sz="4" w:val="single"/>
              <w:left w:color="d7dadd" w:space="0" w:sz="4" w:val="single"/>
              <w:bottom w:color="c5c9cc" w:space="0" w:sz="4" w:val="single"/>
              <w:right w:color="d7dadd" w:space="0" w:sz="4" w:val="single"/>
            </w:tcBorders>
            <w:shd w:fill="e9edf0" w:val="clear"/>
            <w:tcMar>
              <w:top w:w="60.0" w:type="dxa"/>
              <w:left w:w="80.0" w:type="dxa"/>
              <w:bottom w:w="60.0" w:type="dxa"/>
              <w:right w:w="80.0" w:type="dxa"/>
            </w:tcMar>
            <w:vAlign w:val="center"/>
          </w:tcPr>
          <w:p w:rsidR="00000000" w:rsidDel="00000000" w:rsidP="00000000" w:rsidRDefault="00000000" w:rsidRPr="00000000" w14:paraId="00000B5E">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No. / Domain</w:t>
            </w:r>
          </w:p>
        </w:tc>
        <w:tc>
          <w:tcPr>
            <w:tcBorders>
              <w:top w:color="c5c9cc" w:space="0" w:sz="4" w:val="single"/>
              <w:left w:color="d7dadd" w:space="0" w:sz="4" w:val="single"/>
              <w:bottom w:color="c5c9cc" w:space="0" w:sz="4" w:val="single"/>
              <w:right w:color="d7dadd" w:space="0" w:sz="4" w:val="single"/>
            </w:tcBorders>
            <w:shd w:fill="e9edf0" w:val="clear"/>
            <w:tcMar>
              <w:top w:w="60.0" w:type="dxa"/>
              <w:left w:w="80.0" w:type="dxa"/>
              <w:bottom w:w="60.0" w:type="dxa"/>
              <w:right w:w="80.0" w:type="dxa"/>
            </w:tcMar>
            <w:vAlign w:val="center"/>
          </w:tcPr>
          <w:p w:rsidR="00000000" w:rsidDel="00000000" w:rsidP="00000000" w:rsidRDefault="00000000" w:rsidRPr="00000000" w14:paraId="00000B5F">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Evidence (phenomenon)</w:t>
            </w:r>
          </w:p>
        </w:tc>
        <w:tc>
          <w:tcPr>
            <w:tcBorders>
              <w:top w:color="c5c9cc" w:space="0" w:sz="4" w:val="single"/>
              <w:left w:color="d7dadd" w:space="0" w:sz="4" w:val="single"/>
              <w:bottom w:color="c5c9cc" w:space="0" w:sz="4" w:val="single"/>
              <w:right w:color="d7dadd" w:space="0" w:sz="4" w:val="single"/>
            </w:tcBorders>
            <w:shd w:fill="e9edf0" w:val="clear"/>
            <w:tcMar>
              <w:top w:w="60.0" w:type="dxa"/>
              <w:left w:w="80.0" w:type="dxa"/>
              <w:bottom w:w="60.0" w:type="dxa"/>
              <w:right w:w="80.0" w:type="dxa"/>
            </w:tcMar>
            <w:vAlign w:val="center"/>
          </w:tcPr>
          <w:p w:rsidR="00000000" w:rsidDel="00000000" w:rsidP="00000000" w:rsidRDefault="00000000" w:rsidRPr="00000000" w14:paraId="00000B60">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Mapping status (mechanism)</w:t>
            </w:r>
          </w:p>
        </w:tc>
        <w:tc>
          <w:tcPr>
            <w:tcBorders>
              <w:top w:color="c5c9cc" w:space="0" w:sz="4" w:val="single"/>
              <w:left w:color="d7dadd" w:space="0" w:sz="4" w:val="single"/>
              <w:bottom w:color="c5c9cc" w:space="0" w:sz="4" w:val="single"/>
              <w:right w:color="d7dadd" w:space="0" w:sz="4" w:val="single"/>
            </w:tcBorders>
            <w:shd w:fill="e9edf0" w:val="clear"/>
            <w:tcMar>
              <w:top w:w="60.0" w:type="dxa"/>
              <w:left w:w="80.0" w:type="dxa"/>
              <w:bottom w:w="60.0" w:type="dxa"/>
              <w:right w:w="80.0" w:type="dxa"/>
            </w:tcMar>
            <w:vAlign w:val="center"/>
          </w:tcPr>
          <w:p w:rsidR="00000000" w:rsidDel="00000000" w:rsidP="00000000" w:rsidRDefault="00000000" w:rsidRPr="00000000" w14:paraId="00000B61">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Tier</w:t>
            </w:r>
          </w:p>
        </w:tc>
        <w:tc>
          <w:tcPr>
            <w:tcBorders>
              <w:top w:color="c5c9cc" w:space="0" w:sz="4" w:val="single"/>
              <w:left w:color="d7dadd" w:space="0" w:sz="4" w:val="single"/>
              <w:bottom w:color="c5c9cc" w:space="0" w:sz="4" w:val="single"/>
              <w:right w:color="d7dadd" w:space="0" w:sz="4" w:val="single"/>
            </w:tcBorders>
            <w:shd w:fill="e9edf0" w:val="clear"/>
            <w:tcMar>
              <w:top w:w="60.0" w:type="dxa"/>
              <w:left w:w="80.0" w:type="dxa"/>
              <w:bottom w:w="60.0" w:type="dxa"/>
              <w:right w:w="80.0" w:type="dxa"/>
            </w:tcMar>
            <w:vAlign w:val="center"/>
          </w:tcPr>
          <w:p w:rsidR="00000000" w:rsidDel="00000000" w:rsidP="00000000" w:rsidRDefault="00000000" w:rsidRPr="00000000" w14:paraId="00000B62">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Evidence class</w:t>
            </w:r>
          </w:p>
        </w:tc>
        <w:tc>
          <w:tcPr>
            <w:tcBorders>
              <w:top w:color="c5c9cc" w:space="0" w:sz="4" w:val="single"/>
              <w:left w:color="d7dadd" w:space="0" w:sz="4" w:val="single"/>
              <w:bottom w:color="c5c9cc" w:space="0" w:sz="4" w:val="single"/>
              <w:right w:color="d7dadd" w:space="0" w:sz="4" w:val="single"/>
            </w:tcBorders>
            <w:shd w:fill="e9edf0" w:val="clear"/>
            <w:tcMar>
              <w:top w:w="60.0" w:type="dxa"/>
              <w:left w:w="80.0" w:type="dxa"/>
              <w:bottom w:w="60.0" w:type="dxa"/>
              <w:right w:w="80.0" w:type="dxa"/>
            </w:tcMar>
            <w:vAlign w:val="center"/>
          </w:tcPr>
          <w:p w:rsidR="00000000" w:rsidDel="00000000" w:rsidP="00000000" w:rsidRDefault="00000000" w:rsidRPr="00000000" w14:paraId="00000B63">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Phase</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64">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1. Specification Gaming</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65">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66">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[Designed, untested]</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67">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T1</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68">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Mechanism proof-of-concept</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69">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Track P (parallel; does not gate Phase 0 — see §5)</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6A">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2. Deceptive Alignment and Backdoor Persistence</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6B">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6C">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[Partial support — external]</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6D">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T4</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6E">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No scored experiment proposed at this time (see §5, out of scope)</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6F">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Out of scope (see §5)</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70">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3. Sycophancy</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71">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72">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[Accepted residual risk]</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73">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T2</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74">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Calibrating measurement</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75">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Phase 1</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76">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4. Goal Misgeneralization</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77">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78">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[Designed, untested]</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79">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T2</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7A">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Calibrating measurement (a direct negative-result test of the mechanism's own trigger condition)</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7B">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Phase 1</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7C">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5. Scalable Oversight</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7D">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[X]</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7E">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[Accepted residual risk]</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7F">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T4</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80">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No scored experiment proposed at this time (see §5, out of scope)</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81">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Out of scope (see §5)</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82">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6. Reward Hacking That Generalizes Into Broader Deception</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83">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84">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[Partial support — structural]</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85">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T4</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86">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No scored experiment proposed at this time (see §5, out of scope / research track)</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87">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Out of scope / research track (see §5)</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88">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7. Interpretability Limits</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89">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8A">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[Accepted residual risk]</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8B">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T3</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8C">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Calibrating measurement</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8D">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Phase 3</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8E">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8. Instrumental Convergence and Corrigibility</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8F">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 (theory) / R (empirical)]</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90">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[Partial support — structural]</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91">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T1</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92">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The custody/isolation component is infrastructure, not a scored experiment (see the revised treatment below); the corrigibility toy test is a mechanism proof-of-concept only</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93">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Infrastructure: Phase 1 prerequisite (not scored) / Corrigibility toy test: Phase 2</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94">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9. Correlated Blind Spots Across Independently Built Systems</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95">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96">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[Partial support — external]</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97">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T1</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98">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Calibrating measurement, synthetic setting (the source of correlation is known to the experimenter in advance</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99">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Phase 2</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9A">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10. Reliability of Introspective Self-Report</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9B">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[X]</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9C">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[Partial support — external]</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9D">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T3</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9E">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Calibrating measurement, explicitly bounded (see notNow)</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9F">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Phase 3</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A0">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11. Emergent and Steganographic Multi-Agent Collusion</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A1">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A2">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[Accepted residual risk]</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A3">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T1</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A4">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Canonicalization test: negative-control / infrastructural fix</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A5">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Phase 0 (canonicalization) / Phase 3+ (real agents)</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A6">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12. Model Collapse Under Recursive Training on Synthetic Data</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A7">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A8">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[Partial support — external]</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A9">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T3</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AA">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Calibrating measurement</w:t>
            </w:r>
          </w:p>
        </w:tc>
        <w:tc>
          <w:tcPr>
            <w:tcBorders>
              <w:top w:color="c5c9cc" w:space="0" w:sz="4" w:val="single"/>
              <w:left w:color="d7dadd" w:space="0" w:sz="4" w:val="single"/>
              <w:bottom w:color="c5c9cc" w:space="0" w:sz="4" w:val="single"/>
              <w:right w:color="d7dadd" w:space="0" w:sz="4" w:val="single"/>
            </w:tcBorders>
            <w:tcMar>
              <w:top w:w="60.0" w:type="dxa"/>
              <w:left w:w="80.0" w:type="dxa"/>
              <w:bottom w:w="60.0" w:type="dxa"/>
              <w:right w:w="80.0" w:type="dxa"/>
            </w:tcMar>
            <w:vAlign w:val="center"/>
          </w:tcPr>
          <w:p w:rsidR="00000000" w:rsidDel="00000000" w:rsidP="00000000" w:rsidRDefault="00000000" w:rsidRPr="00000000" w14:paraId="00000BAB">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Phase 2</w:t>
            </w:r>
          </w:p>
        </w:tc>
      </w:tr>
    </w:tbl>
    <w:p w:rsidR="00000000" w:rsidDel="00000000" w:rsidP="00000000" w:rsidRDefault="00000000" w:rsidRPr="00000000" w14:paraId="00000BAC">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4. Cross-Domain Combinations (Register §4.3) — Feasibility</w:t>
      </w:r>
      <w:r w:rsidDel="00000000" w:rsidR="00000000" w:rsidRPr="00000000">
        <w:rPr>
          <w:rtl w:val="0"/>
        </w:rPr>
      </w:r>
    </w:p>
    <w:p w:rsidR="00000000" w:rsidDel="00000000" w:rsidP="00000000" w:rsidRDefault="00000000" w:rsidRPr="00000000" w14:paraId="00000BAD">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register requires the defined cross-domain combinations to be explicitly considered. A combination's feasibility is bounded by its weaker component:</w:t>
      </w:r>
      <w:r w:rsidDel="00000000" w:rsidR="00000000" w:rsidRPr="00000000">
        <w:rPr>
          <w:rtl w:val="0"/>
        </w:rPr>
      </w:r>
    </w:p>
    <w:p w:rsidR="00000000" w:rsidDel="00000000" w:rsidP="00000000" w:rsidRDefault="00000000" w:rsidRPr="00000000" w14:paraId="00000BAE">
      <w:pPr>
        <w:numPr>
          <w:ilvl w:val="0"/>
          <w:numId w:val="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2 × 7 — blocked. Domain 2 is Tier 4, Domain 7 is Tier 3; their joint test fully inherits Domain 2's limitations. Not scheduled.</w:t>
      </w:r>
      <w:r w:rsidDel="00000000" w:rsidR="00000000" w:rsidRPr="00000000">
        <w:rPr>
          <w:rtl w:val="0"/>
        </w:rPr>
      </w:r>
    </w:p>
    <w:p w:rsidR="00000000" w:rsidDel="00000000" w:rsidP="00000000" w:rsidRDefault="00000000" w:rsidRPr="00000000" w14:paraId="00000BAF">
      <w:pPr>
        <w:numPr>
          <w:ilvl w:val="0"/>
          <w:numId w:val="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8 × 11 — achievable as a synthetic experiment once its two prerequisites exist: the canonicalization result from Domain 11 (the initial phase) and the custody/isolation infrastructure from Domain 8 (an implementation prerequisite, not separately scored — see Domain 8 above). The combination test itself simulates several instances of a "line" under custody with a simulated covert coordination signal for shutdown resistance carried over the steganographic channel, and tests whether cross-session aggregation catches the coordination. Evidence class: mechanism proof-of-concept (synthetic threat simulation) — illustrative, not a test against a real coordinating adversary. A good candidate for a later implementation phase.</w:t>
      </w:r>
      <w:r w:rsidDel="00000000" w:rsidR="00000000" w:rsidRPr="00000000">
        <w:rPr>
          <w:rtl w:val="0"/>
        </w:rPr>
      </w:r>
    </w:p>
    <w:p w:rsidR="00000000" w:rsidDel="00000000" w:rsidP="00000000" w:rsidRDefault="00000000" w:rsidRPr="00000000" w14:paraId="00000BB0">
      <w:pPr>
        <w:numPr>
          <w:ilvl w:val="0"/>
          <w:numId w:val="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1 × 6 — blocked. Domain 6 is Tier 4; the joint test is not possible until Domain 6 itself is addressed.</w:t>
      </w:r>
      <w:r w:rsidDel="00000000" w:rsidR="00000000" w:rsidRPr="00000000">
        <w:rPr>
          <w:rtl w:val="0"/>
        </w:rPr>
      </w:r>
    </w:p>
    <w:p w:rsidR="00000000" w:rsidDel="00000000" w:rsidP="00000000" w:rsidRDefault="00000000" w:rsidRPr="00000000" w14:paraId="00000BB1">
      <w:pPr>
        <w:numPr>
          <w:ilvl w:val="0"/>
          <w:numId w:val="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9 × 11 — achievable now as a synthetic experiment (both components are Tier 1): whether the Diversification Certificate distinguishes unintentional correlated error from intentional steganographic coordination, in a controlled setting where the source of correlation is known to the experimenter in advance. Evidence class: calibrating measurement, synthetic setting — the same caveat as Domain 9 applies.</w:t>
      </w:r>
      <w:r w:rsidDel="00000000" w:rsidR="00000000" w:rsidRPr="00000000">
        <w:rPr>
          <w:rtl w:val="0"/>
        </w:rPr>
      </w:r>
    </w:p>
    <w:p w:rsidR="00000000" w:rsidDel="00000000" w:rsidP="00000000" w:rsidRDefault="00000000" w:rsidRPr="00000000" w14:paraId="00000BB2">
      <w:pPr>
        <w:numPr>
          <w:ilvl w:val="0"/>
          <w:numId w:val="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4 × 12 — partially achievable at Tier 3: both components are individually reachable on small models; combining them (testing the Anchor Dataset within the same recursive training loop that is also used to catch goal misgeneralization) requires non-trivial engineering integration and no guaranteed result — a candidate for a later implementation phase, not the initial phase.</w:t>
      </w:r>
      <w:r w:rsidDel="00000000" w:rsidR="00000000" w:rsidRPr="00000000">
        <w:rPr>
          <w:rtl w:val="0"/>
        </w:rPr>
      </w:r>
    </w:p>
    <w:p w:rsidR="00000000" w:rsidDel="00000000" w:rsidP="00000000" w:rsidRDefault="00000000" w:rsidRPr="00000000" w14:paraId="00000BB3">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5. Staged Plan</w:t>
      </w:r>
      <w:r w:rsidDel="00000000" w:rsidR="00000000" w:rsidRPr="00000000">
        <w:rPr>
          <w:rtl w:val="0"/>
        </w:rPr>
      </w:r>
    </w:p>
    <w:p w:rsidR="00000000" w:rsidDel="00000000" w:rsidP="00000000" w:rsidRDefault="00000000" w:rsidRPr="00000000" w14:paraId="00000BB4">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the initial phase — implementation effort to be established by the programme</w:t>
      </w:r>
      <w:r w:rsidDel="00000000" w:rsidR="00000000" w:rsidRPr="00000000">
        <w:rPr>
          <w:rtl w:val="0"/>
        </w:rPr>
      </w:r>
    </w:p>
    <w:p w:rsidR="00000000" w:rsidDel="00000000" w:rsidP="00000000" w:rsidRDefault="00000000" w:rsidRPr="00000000" w14:paraId="00000BB5">
      <w:pPr>
        <w:numPr>
          <w:ilvl w:val="0"/>
          <w:numId w:val="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Domain 11: the corrected canonicalization test with a negative control (encode both 0 and 1) plus a measurement of the residual float-channel capacity in bits after rounding. This is the only the initial phase item; it is the single experiment in this program with negative-control evidentiary weight achievable at essentially no cost, and it is kept isolated from lower-weight items for exactly that reason.</w:t>
      </w:r>
      <w:r w:rsidDel="00000000" w:rsidR="00000000" w:rsidRPr="00000000">
        <w:rPr>
          <w:rtl w:val="0"/>
        </w:rPr>
      </w:r>
    </w:p>
    <w:p w:rsidR="00000000" w:rsidDel="00000000" w:rsidP="00000000" w:rsidRDefault="00000000" w:rsidRPr="00000000" w14:paraId="00000BB6">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Track P — parallel proof-of-concept track (does not gate any Mapping status)</w:t>
      </w:r>
      <w:r w:rsidDel="00000000" w:rsidR="00000000" w:rsidRPr="00000000">
        <w:rPr>
          <w:rtl w:val="0"/>
        </w:rPr>
      </w:r>
    </w:p>
    <w:p w:rsidR="00000000" w:rsidDel="00000000" w:rsidP="00000000" w:rsidRDefault="00000000" w:rsidRPr="00000000" w14:paraId="00000BB7">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Track P runs alongside the phases below but is explicitly not part of the register-facing evidence chain. Its results serve to build internal confidence in a mechanism's basic logic and to rehearse measurement discipline; they are not cited as grounds for any Mapping status change.</w:t>
      </w:r>
      <w:r w:rsidDel="00000000" w:rsidR="00000000" w:rsidRPr="00000000">
        <w:rPr>
          <w:rtl w:val="0"/>
        </w:rPr>
      </w:r>
    </w:p>
    <w:p w:rsidR="00000000" w:rsidDel="00000000" w:rsidP="00000000" w:rsidRDefault="00000000" w:rsidRPr="00000000" w14:paraId="00000BB8">
      <w:pPr>
        <w:numPr>
          <w:ilvl w:val="0"/>
          <w:numId w:val="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Domain 1: the toy max-dominant vs. mean aggregation environment. Any report of this result must state plainly that it is a mechanism proof-of-concept, not a test against a searching adversary, and that it does not by itself justify moving Domain 1's Mapping status.</w:t>
      </w:r>
      <w:r w:rsidDel="00000000" w:rsidR="00000000" w:rsidRPr="00000000">
        <w:rPr>
          <w:rtl w:val="0"/>
        </w:rPr>
      </w:r>
    </w:p>
    <w:p w:rsidR="00000000" w:rsidDel="00000000" w:rsidP="00000000" w:rsidRDefault="00000000" w:rsidRPr="00000000" w14:paraId="00000BB9">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the first implementation phase — implementation effort and budget to be established by the programme</w:t>
      </w:r>
      <w:r w:rsidDel="00000000" w:rsidR="00000000" w:rsidRPr="00000000">
        <w:rPr>
          <w:rtl w:val="0"/>
        </w:rPr>
      </w:r>
    </w:p>
    <w:p w:rsidR="00000000" w:rsidDel="00000000" w:rsidP="00000000" w:rsidRDefault="00000000" w:rsidRPr="00000000" w14:paraId="00000BBA">
      <w:pPr>
        <w:numPr>
          <w:ilvl w:val="0"/>
          <w:numId w:val="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Domain 3: a genuine sycophancy harness against a real, cheap API (subject to the cannot-close note in §2).</w:t>
      </w:r>
      <w:r w:rsidDel="00000000" w:rsidR="00000000" w:rsidRPr="00000000">
        <w:rPr>
          <w:rtl w:val="0"/>
        </w:rPr>
      </w:r>
    </w:p>
    <w:p w:rsidR="00000000" w:rsidDel="00000000" w:rsidP="00000000" w:rsidRDefault="00000000" w:rsidRPr="00000000" w14:paraId="00000BBB">
      <w:pPr>
        <w:numPr>
          <w:ilvl w:val="0"/>
          <w:numId w:val="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Domain 4: reproduction of an open toy goal-misgeneralization environment; testing the predicted failure of VT-S2.</w:t>
      </w:r>
      <w:r w:rsidDel="00000000" w:rsidR="00000000" w:rsidRPr="00000000">
        <w:rPr>
          <w:rtl w:val="0"/>
        </w:rPr>
      </w:r>
    </w:p>
    <w:p w:rsidR="00000000" w:rsidDel="00000000" w:rsidP="00000000" w:rsidRDefault="00000000" w:rsidRPr="00000000" w14:paraId="00000BBC">
      <w:pPr>
        <w:numPr>
          <w:ilvl w:val="0"/>
          <w:numId w:val="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Domain 8: deployment of the custody/isolation infrastructure (M-of-N threshold custody) — a prerequisite for combination 8×11, not a standalone deliverable; not separately reported against Domain 8's Mapping status.</w:t>
      </w:r>
      <w:r w:rsidDel="00000000" w:rsidR="00000000" w:rsidRPr="00000000">
        <w:rPr>
          <w:rtl w:val="0"/>
        </w:rPr>
      </w:r>
    </w:p>
    <w:p w:rsidR="00000000" w:rsidDel="00000000" w:rsidP="00000000" w:rsidRDefault="00000000" w:rsidRPr="00000000" w14:paraId="00000BBD">
      <w:pPr>
        <w:numPr>
          <w:ilvl w:val="0"/>
          <w:numId w:val="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Combination 8×11 (later in the implementation programme, once both prerequisites are in place): the synthetic test of shutdown-resistance coordination over a covert channel.</w:t>
      </w:r>
      <w:r w:rsidDel="00000000" w:rsidR="00000000" w:rsidRPr="00000000">
        <w:rPr>
          <w:rtl w:val="0"/>
        </w:rPr>
      </w:r>
    </w:p>
    <w:p w:rsidR="00000000" w:rsidDel="00000000" w:rsidP="00000000" w:rsidRDefault="00000000" w:rsidRPr="00000000" w14:paraId="00000BBE">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a later implementation phase — a small ML-literate team and a modest GPU budget; duration to be established by the programme</w:t>
      </w:r>
      <w:r w:rsidDel="00000000" w:rsidR="00000000" w:rsidRPr="00000000">
        <w:rPr>
          <w:rtl w:val="0"/>
        </w:rPr>
      </w:r>
    </w:p>
    <w:p w:rsidR="00000000" w:rsidDel="00000000" w:rsidP="00000000" w:rsidRDefault="00000000" w:rsidRPr="00000000" w14:paraId="00000BBF">
      <w:pPr>
        <w:numPr>
          <w:ilvl w:val="0"/>
          <w:numId w:val="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Domain 9: a synthetic test of the Diversification Certificate against the "false-friend risk."</w:t>
      </w:r>
      <w:r w:rsidDel="00000000" w:rsidR="00000000" w:rsidRPr="00000000">
        <w:rPr>
          <w:rtl w:val="0"/>
        </w:rPr>
      </w:r>
    </w:p>
    <w:p w:rsidR="00000000" w:rsidDel="00000000" w:rsidP="00000000" w:rsidRDefault="00000000" w:rsidRPr="00000000" w14:paraId="00000BC0">
      <w:pPr>
        <w:numPr>
          <w:ilvl w:val="0"/>
          <w:numId w:val="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Domain 12: reproducing model collapse at small-model scale, plus testing the Anchor Dataset as a mitigation.</w:t>
      </w:r>
      <w:r w:rsidDel="00000000" w:rsidR="00000000" w:rsidRPr="00000000">
        <w:rPr>
          <w:rtl w:val="0"/>
        </w:rPr>
      </w:r>
    </w:p>
    <w:p w:rsidR="00000000" w:rsidDel="00000000" w:rsidP="00000000" w:rsidRDefault="00000000" w:rsidRPr="00000000" w14:paraId="00000BC1">
      <w:pPr>
        <w:numPr>
          <w:ilvl w:val="0"/>
          <w:numId w:val="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Domain 8 (corrigibility toy test): a simplified shutdown-resistance scenario, reported explicitly as a mechanism proof-of-concept.</w:t>
      </w:r>
      <w:r w:rsidDel="00000000" w:rsidR="00000000" w:rsidRPr="00000000">
        <w:rPr>
          <w:rtl w:val="0"/>
        </w:rPr>
      </w:r>
    </w:p>
    <w:p w:rsidR="00000000" w:rsidDel="00000000" w:rsidP="00000000" w:rsidRDefault="00000000" w:rsidRPr="00000000" w14:paraId="00000BC2">
      <w:pPr>
        <w:numPr>
          <w:ilvl w:val="0"/>
          <w:numId w:val="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Combination 9×11: a synthetic test distinguishing correlation from coordination.</w:t>
      </w:r>
      <w:r w:rsidDel="00000000" w:rsidR="00000000" w:rsidRPr="00000000">
        <w:rPr>
          <w:rtl w:val="0"/>
        </w:rPr>
      </w:r>
    </w:p>
    <w:p w:rsidR="00000000" w:rsidDel="00000000" w:rsidP="00000000" w:rsidRDefault="00000000" w:rsidRPr="00000000" w14:paraId="00000BC3">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the advanced implementation phase — timeline undetermined, requires interpretability expertise and a GPU budget</w:t>
      </w:r>
      <w:r w:rsidDel="00000000" w:rsidR="00000000" w:rsidRPr="00000000">
        <w:rPr>
          <w:rtl w:val="0"/>
        </w:rPr>
      </w:r>
    </w:p>
    <w:p w:rsidR="00000000" w:rsidDel="00000000" w:rsidP="00000000" w:rsidRDefault="00000000" w:rsidRPr="00000000" w14:paraId="00000BC4">
      <w:pPr>
        <w:numPr>
          <w:ilvl w:val="0"/>
          <w:numId w:val="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Domain 7: an own calibrated (modest, honestly bounded) mechanistic-coverage figure on an open model.</w:t>
      </w:r>
      <w:r w:rsidDel="00000000" w:rsidR="00000000" w:rsidRPr="00000000">
        <w:rPr>
          <w:rtl w:val="0"/>
        </w:rPr>
      </w:r>
    </w:p>
    <w:p w:rsidR="00000000" w:rsidDel="00000000" w:rsidP="00000000" w:rsidRDefault="00000000" w:rsidRPr="00000000" w14:paraId="00000BC5">
      <w:pPr>
        <w:numPr>
          <w:ilvl w:val="0"/>
          <w:numId w:val="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Domain 10: reproducing a simplified concept-injection-style methodology on infrastructure shared with Domain 7.</w:t>
      </w:r>
      <w:r w:rsidDel="00000000" w:rsidR="00000000" w:rsidRPr="00000000">
        <w:rPr>
          <w:rtl w:val="0"/>
        </w:rPr>
      </w:r>
    </w:p>
    <w:p w:rsidR="00000000" w:rsidDel="00000000" w:rsidP="00000000" w:rsidRDefault="00000000" w:rsidRPr="00000000" w14:paraId="00000BC6">
      <w:pPr>
        <w:numPr>
          <w:ilvl w:val="0"/>
          <w:numId w:val="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Domain 11 (real agents): an agentic multi-model experiment against real APIs, with interaction episodes long enough for emergent collusion to appear.</w:t>
      </w:r>
      <w:r w:rsidDel="00000000" w:rsidR="00000000" w:rsidRPr="00000000">
        <w:rPr>
          <w:rtl w:val="0"/>
        </w:rPr>
      </w:r>
    </w:p>
    <w:p w:rsidR="00000000" w:rsidDel="00000000" w:rsidP="00000000" w:rsidRDefault="00000000" w:rsidRPr="00000000" w14:paraId="00000BC7">
      <w:pPr>
        <w:pStyle w:val="Heading3"/>
        <w:keepNext w:val="1"/>
        <w:keepLines w:val="1"/>
        <w:spacing w:after="80" w:before="120" w:line="240" w:lineRule="auto"/>
        <w:jc w:val="left"/>
        <w:rPr>
          <w:color w:val="073763"/>
          <w:sz w:val="22"/>
          <w:szCs w:val="22"/>
        </w:rPr>
      </w:pPr>
      <w:r w:rsidDel="00000000" w:rsidR="00000000" w:rsidRPr="00000000">
        <w:rPr>
          <w:color w:val="073763"/>
          <w:rtl w:val="0"/>
        </w:rPr>
        <w:t xml:space="preserve">Deliberately out of scope — not an oversight</w:t>
      </w:r>
      <w:r w:rsidDel="00000000" w:rsidR="00000000" w:rsidRPr="00000000">
        <w:rPr>
          <w:rtl w:val="0"/>
        </w:rPr>
      </w:r>
    </w:p>
    <w:p w:rsidR="00000000" w:rsidDel="00000000" w:rsidP="00000000" w:rsidRDefault="00000000" w:rsidRPr="00000000" w14:paraId="00000BC8">
      <w:pPr>
        <w:numPr>
          <w:ilvl w:val="0"/>
          <w:numId w:val="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Domain 2 (VT-1 against a frontier model with a real fine-tuning pipeline) — requires resources at the scale of a frontier AI lab.</w:t>
      </w:r>
      <w:r w:rsidDel="00000000" w:rsidR="00000000" w:rsidRPr="00000000">
        <w:rPr>
          <w:rtl w:val="0"/>
        </w:rPr>
      </w:r>
    </w:p>
    <w:p w:rsidR="00000000" w:rsidDel="00000000" w:rsidP="00000000" w:rsidRDefault="00000000" w:rsidRPr="00000000" w14:paraId="00000BC9">
      <w:pPr>
        <w:numPr>
          <w:ilvl w:val="0"/>
          <w:numId w:val="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Domain 5 (scalable oversight) — an open, unresolved problem for the field as a whole, not an engineering task for a small group.</w:t>
      </w:r>
      <w:r w:rsidDel="00000000" w:rsidR="00000000" w:rsidRPr="00000000">
        <w:rPr>
          <w:rtl w:val="0"/>
        </w:rPr>
      </w:r>
    </w:p>
    <w:p w:rsidR="00000000" w:rsidDel="00000000" w:rsidP="00000000" w:rsidRDefault="00000000" w:rsidRPr="00000000" w14:paraId="00000BCA">
      <w:pPr>
        <w:numPr>
          <w:ilvl w:val="0"/>
          <w:numId w:val="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Domain 6 (reward hacking generalizing into deception) — requires a full reinforcement-learning fine-tuning pipeline at a scale currently out of reach; held as a research track, not a core deliverable.</w:t>
      </w:r>
      <w:r w:rsidDel="00000000" w:rsidR="00000000" w:rsidRPr="00000000">
        <w:rPr>
          <w:rtl w:val="0"/>
        </w:rPr>
      </w:r>
    </w:p>
    <w:p w:rsidR="00000000" w:rsidDel="00000000" w:rsidP="00000000" w:rsidRDefault="00000000" w:rsidRPr="00000000" w14:paraId="00000BCB">
      <w:pPr>
        <w:numPr>
          <w:ilvl w:val="0"/>
          <w:numId w:val="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Combinations 2×7 and 1×6 — blocked by the same constraint.</w:t>
      </w:r>
      <w:r w:rsidDel="00000000" w:rsidR="00000000" w:rsidRPr="00000000">
        <w:rPr>
          <w:rtl w:val="0"/>
        </w:rPr>
      </w:r>
    </w:p>
    <w:p w:rsidR="00000000" w:rsidDel="00000000" w:rsidP="00000000" w:rsidRDefault="00000000" w:rsidRPr="00000000" w14:paraId="00000BCC">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This is not a planning gap but a direct application of the register's own rule (§1.4, §9.1): a downgrade or a held status must be explicit, dated, and justified — never silently skipped.</w:t>
      </w:r>
      <w:r w:rsidDel="00000000" w:rsidR="00000000" w:rsidRPr="00000000">
        <w:rPr>
          <w:rtl w:val="0"/>
        </w:rPr>
      </w:r>
    </w:p>
    <w:p w:rsidR="00000000" w:rsidDel="00000000" w:rsidP="00000000" w:rsidRDefault="00000000" w:rsidRPr="00000000" w14:paraId="00000BCD">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 standing question follows from this list, and this program does not resolve it: Domains 2, 5, and 6, together with combinations 2×7 and 1×6, are marked out of scope for a small group at any foreseeable stage, not only at the present one. If no institution with frontier-lab-scale resources or field-wide research capacity takes up these domains, their entries in the Register (Chapter 8) will remain open indefinitely, and the doctrine's sequence of 'specification, then verification' will have completed its first half without a visible path to completing its second for exactly the domains most tied to catastrophic and irreversible failure. This program does not have the resources to close that gap; naming it plainly is the most this document can do.</w:t>
      </w:r>
      <w:r w:rsidDel="00000000" w:rsidR="00000000" w:rsidRPr="00000000">
        <w:rPr>
          <w:rtl w:val="0"/>
        </w:rPr>
      </w:r>
    </w:p>
    <w:p w:rsidR="00000000" w:rsidDel="00000000" w:rsidP="00000000" w:rsidRDefault="00000000" w:rsidRPr="00000000" w14:paraId="00000BCE">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6. How to Use This Document</w:t>
      </w:r>
      <w:r w:rsidDel="00000000" w:rsidR="00000000" w:rsidRPr="00000000">
        <w:rPr>
          <w:rtl w:val="0"/>
        </w:rPr>
      </w:r>
    </w:p>
    <w:p w:rsidR="00000000" w:rsidDel="00000000" w:rsidP="00000000" w:rsidRDefault="00000000" w:rsidRPr="00000000" w14:paraId="00000BCF">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part-tested-only progression rule — the result of an individual experiment within the defined phases may raise a domain’s Mapping status only within the increment permitted by the register (§1.4) per update, and only with respect to the specific part of the mechanism actually under test (external precedent vs. framework construct, §0.8). A result classified as mechanism proof-of-concept (§1.2) may never, on its own, justify any Mapping status change; it may only support an internal note that the mechanism’s basic logic has been confirmed in isolation, kept separate from the domain’s Mapping status. A downgrade remains subject to the same rule and the same requirement for dated justification under the Register’s §9.1.</w:t>
      </w:r>
      <w:r w:rsidDel="00000000" w:rsidR="00000000" w:rsidRPr="00000000">
        <w:rPr>
          <w:rtl w:val="0"/>
        </w:rPr>
      </w:r>
    </w:p>
    <w:p w:rsidR="00000000" w:rsidDel="00000000" w:rsidP="00000000" w:rsidRDefault="00000000" w:rsidRPr="00000000" w14:paraId="00000BD0">
      <w:pPr>
        <w:numPr>
          <w:ilvl w:val="0"/>
          <w:numId w:val="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For every experiment run, update the corresponding domain’s Mapping status in the Register under §9.1 with one dated line stating precisely which part of the mechanism was tested, identifying the specific experiment in this program as the source, and recording the evidence class (§1.2) of the result.</w:t>
      </w:r>
      <w:r w:rsidDel="00000000" w:rsidR="00000000" w:rsidRPr="00000000">
        <w:rPr>
          <w:rtl w:val="0"/>
        </w:rPr>
      </w:r>
    </w:p>
    <w:p w:rsidR="00000000" w:rsidDel="00000000" w:rsidP="00000000" w:rsidRDefault="00000000" w:rsidRPr="00000000" w14:paraId="00000BD1">
      <w:pPr>
        <w:numPr>
          <w:ilvl w:val="0"/>
          <w:numId w:val="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Never upgrade or downgrade a domain's status without citing a specific measured result — "we tried it" is not the same as "we measured it," and a proof-of-concept result is not the same as a calibrating measurement.</w:t>
      </w:r>
      <w:r w:rsidDel="00000000" w:rsidR="00000000" w:rsidRPr="00000000">
        <w:rPr>
          <w:rtl w:val="0"/>
        </w:rPr>
      </w:r>
    </w:p>
    <w:p w:rsidR="00000000" w:rsidDel="00000000" w:rsidP="00000000" w:rsidRDefault="00000000" w:rsidRPr="00000000" w14:paraId="00000BD2">
      <w:pPr>
        <w:numPr>
          <w:ilvl w:val="0"/>
          <w:numId w:val="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Tier 4 domains are not to be closed by a small group's own effort; revisit at least once every T_REPLICATION_REVIEW for new open replications or a change in available resources.</w:t>
      </w:r>
      <w:r w:rsidDel="00000000" w:rsidR="00000000" w:rsidRPr="00000000">
        <w:rPr>
          <w:rtl w:val="0"/>
        </w:rPr>
      </w:r>
    </w:p>
    <w:p w:rsidR="00000000" w:rsidDel="00000000" w:rsidP="00000000" w:rsidRDefault="00000000" w:rsidRPr="00000000" w14:paraId="00000BD3">
      <w:pPr>
        <w:numPr>
          <w:ilvl w:val="0"/>
          <w:numId w:val="3"/>
        </w:numPr>
        <w:spacing w:after="30" w:before="0" w:line="240" w:lineRule="auto"/>
        <w:ind w:left="360" w:hanging="259"/>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Any register appendix built from this program's results must explicitly label illustrative versus validating material, exactly as required by the register's own §0.8, and must carry the evidence-class label from §1.2 alongside that.</w:t>
      </w:r>
      <w:r w:rsidDel="00000000" w:rsidR="00000000" w:rsidRPr="00000000">
        <w:rPr>
          <w:rtl w:val="0"/>
        </w:rPr>
      </w:r>
    </w:p>
    <w:p w:rsidR="00000000" w:rsidDel="00000000" w:rsidP="00000000" w:rsidRDefault="00000000" w:rsidRPr="00000000" w14:paraId="00000BD4">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sequence returns to Chapter 1: design before implementation remains the governing order, while qualification determines whether the specified design earns operational standing.</w:t>
      </w:r>
      <w:r w:rsidDel="00000000" w:rsidR="00000000" w:rsidRPr="00000000">
        <w:rPr>
          <w:rtl w:val="0"/>
        </w:rPr>
      </w:r>
    </w:p>
    <w:p w:rsidR="00000000" w:rsidDel="00000000" w:rsidP="00000000" w:rsidRDefault="00000000" w:rsidRPr="00000000" w14:paraId="00000BD5">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Final Provenance and Assurance Note</w:t>
      </w:r>
      <w:r w:rsidDel="00000000" w:rsidR="00000000" w:rsidRPr="00000000">
        <w:rPr>
          <w:rtl w:val="0"/>
        </w:rPr>
      </w:r>
    </w:p>
    <w:p w:rsidR="00000000" w:rsidDel="00000000" w:rsidP="00000000" w:rsidRDefault="00000000" w:rsidRPr="00000000" w14:paraId="00000BD6">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Assurance-Economy Self-Review.</w:t>
      </w:r>
      <w:r w:rsidDel="00000000" w:rsidR="00000000" w:rsidRPr="00000000">
        <w:rPr>
          <w:rtl w:val="0"/>
        </w:rPr>
      </w:r>
    </w:p>
    <w:p w:rsidR="00000000" w:rsidDel="00000000" w:rsidP="00000000" w:rsidRDefault="00000000" w:rsidRPr="00000000" w14:paraId="00000BD7">
      <w:pPr>
        <w:spacing w:after="80" w:before="12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This doctrine shall be assessed not only for missing assurance controls but also for unnecessary assurance machinery. No new mechanism introduced by this doctrine is to be interpreted as mandatory runtime infrastructure unless the doctrine explicitly identifies a runtime safety requirement. The absence of an instantiated registry, graph, or ledger population shall remain an open implementation/evidence state and shall not be converted into a positive assurance claim.</w:t>
      </w:r>
      <w:r w:rsidDel="00000000" w:rsidR="00000000" w:rsidRPr="00000000">
        <w:rPr>
          <w:rtl w:val="0"/>
        </w:rPr>
      </w:r>
    </w:p>
    <w:p w:rsidR="00000000" w:rsidDel="00000000" w:rsidP="00000000" w:rsidRDefault="00000000" w:rsidRPr="00000000" w14:paraId="00000BD8">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This volume consolidates the engineering, governance, and epistemic layers into one continuous doctrine while preserving the design-closure baseline and the design-stage evidential status of the doctrine.</w:t>
      </w:r>
      <w:r w:rsidDel="00000000" w:rsidR="00000000" w:rsidRPr="00000000">
        <w:rPr>
          <w:rtl w:val="0"/>
        </w:rPr>
      </w:r>
    </w:p>
    <w:p w:rsidR="00000000" w:rsidDel="00000000" w:rsidP="00000000" w:rsidRDefault="00000000" w:rsidRPr="00000000" w14:paraId="00000BD9">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External assurance references used for provenance positioning include: ISO/IEC/IEEE 15026-1:2025, Systems and software engineering — Systems and software assurance — Part 1: Vocabulary and concepts; Tabassi, E. (2023), Artificial Intelligence Risk Management Framework (AI RMF 1.0), NIST AI 100-1, DOI 10.6028/NIST.AI.100-1. These references establish lineage for assurance and AI risk-management concepts; they do not constitute validation of this doctrine or endorsement by their publishers.</w:t>
      </w:r>
      <w:r w:rsidDel="00000000" w:rsidR="00000000" w:rsidRPr="00000000">
        <w:rPr>
          <w:rtl w:val="0"/>
        </w:rPr>
      </w:r>
    </w:p>
    <w:p w:rsidR="00000000" w:rsidDel="00000000" w:rsidP="00000000" w:rsidRDefault="00000000" w:rsidRPr="00000000" w14:paraId="00000BDA">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Final assurance rule: no framework-specific claim is to be treated as established merely because it is formally specified, internally consistent, or derived from field-proven primitives. The applicable assurance status, evidence independence, configuration, assumptions, residual risk, and requalification conditions govern any subsequent authorization decision.</w:t>
      </w:r>
      <w:r w:rsidDel="00000000" w:rsidR="00000000" w:rsidRPr="00000000">
        <w:rPr>
          <w:rtl w:val="0"/>
        </w:rPr>
      </w:r>
    </w:p>
    <w:p w:rsidR="00000000" w:rsidDel="00000000" w:rsidP="00000000" w:rsidRDefault="00000000" w:rsidRPr="00000000" w14:paraId="00000BDB">
      <w:pPr>
        <w:pStyle w:val="Heading1"/>
        <w:keepNext w:val="1"/>
        <w:keepLines w:val="1"/>
        <w:pageBreakBefore w:val="1"/>
        <w:spacing w:after="80" w:before="120" w:line="240" w:lineRule="auto"/>
        <w:jc w:val="left"/>
        <w:rPr>
          <w:color w:val="073763"/>
          <w:sz w:val="28"/>
          <w:szCs w:val="28"/>
        </w:rPr>
      </w:pPr>
      <w:r w:rsidDel="00000000" w:rsidR="00000000" w:rsidRPr="00000000">
        <w:rPr>
          <w:color w:val="073763"/>
          <w:rtl w:val="0"/>
        </w:rPr>
        <w:t xml:space="preserve">Doctrine-Level Assurance Integration</w:t>
      </w:r>
      <w:r w:rsidDel="00000000" w:rsidR="00000000" w:rsidRPr="00000000">
        <w:rPr>
          <w:rtl w:val="0"/>
        </w:rPr>
      </w:r>
    </w:p>
    <w:p w:rsidR="00000000" w:rsidDel="00000000" w:rsidP="00000000" w:rsidRDefault="00000000" w:rsidRPr="00000000" w14:paraId="00000BDC">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assurance layer connects the existing independent works without replacing their mechanisms. Its governing boundary is that autonomous AI must not determine the evidentiary conditions under which its own continued autonomy is justified.</w:t>
      </w:r>
      <w:r w:rsidDel="00000000" w:rsidR="00000000" w:rsidRPr="00000000">
        <w:rPr>
          <w:rtl w:val="0"/>
        </w:rPr>
      </w:r>
    </w:p>
    <w:p w:rsidR="00000000" w:rsidDel="00000000" w:rsidP="00000000" w:rsidRDefault="00000000" w:rsidRPr="00000000" w14:paraId="00000BDD">
      <w:pPr>
        <w:pStyle w:val="Heading2"/>
        <w:keepNext w:val="1"/>
        <w:keepLines w:val="1"/>
        <w:spacing w:after="80" w:line="240" w:lineRule="auto"/>
        <w:jc w:val="left"/>
        <w:rPr>
          <w:color w:val="073763"/>
        </w:rPr>
      </w:pPr>
      <w:r w:rsidDel="00000000" w:rsidR="00000000" w:rsidRPr="00000000">
        <w:rPr>
          <w:color w:val="073763"/>
          <w:rtl w:val="0"/>
        </w:rPr>
        <w:t xml:space="preserve">Assurance Independence Graph</w:t>
      </w:r>
    </w:p>
    <w:p w:rsidR="00000000" w:rsidDel="00000000" w:rsidP="00000000" w:rsidRDefault="00000000" w:rsidRPr="00000000" w14:paraId="00000BDE">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Evidence independence shall be represented as an explicit, versioned dependency graph rather than as an adjective attached to an evidence item. Nodes shall include, where applicable, the claim, evidence item, evaluator, system/model under test, dataset or benchmark, instrumentation, toolchain, infrastructure, governance authority, threat model, and material assumptions. Edges shall record dependencies, shared provenance, common-cause exposure, evaluator relationships, and derived evidence. Two evidence streams shall not be treated as materially independent when they share an unreviewed dependency capable of producing the same safety-relevant error. Organizational separation alone is insufficient. The graph shall be retained with the assurance record, updated when dependencies change, and included in requalification impact analysis.</w:t>
      </w:r>
    </w:p>
    <w:p w:rsidR="00000000" w:rsidDel="00000000" w:rsidP="00000000" w:rsidRDefault="00000000" w:rsidRPr="00000000" w14:paraId="00000BDF">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Independence status: UNESTABLISHED unless the relevant dependency graph has been reviewed and material shared dependencies are absent, bounded, or explicitly accounted for.</w:t>
      </w:r>
    </w:p>
    <w:p w:rsidR="00000000" w:rsidDel="00000000" w:rsidP="00000000" w:rsidRDefault="00000000" w:rsidRPr="00000000" w14:paraId="00000BE0">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Falsification Criteria</w:t>
      </w:r>
      <w:r w:rsidDel="00000000" w:rsidR="00000000" w:rsidRPr="00000000">
        <w:rPr>
          <w:rtl w:val="0"/>
        </w:rPr>
      </w:r>
    </w:p>
    <w:p w:rsidR="00000000" w:rsidDel="00000000" w:rsidP="00000000" w:rsidRDefault="00000000" w:rsidRPr="00000000" w14:paraId="00000BE1">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Each major assurance claim should identify: Claim → Preconditions → Test Condition → Expected Observation → Falsifying Observation.</w:t>
      </w:r>
      <w:r w:rsidDel="00000000" w:rsidR="00000000" w:rsidRPr="00000000">
        <w:rPr>
          <w:rtl w:val="0"/>
        </w:rPr>
      </w:r>
    </w:p>
    <w:p w:rsidR="00000000" w:rsidDel="00000000" w:rsidP="00000000" w:rsidRDefault="00000000" w:rsidRPr="00000000" w14:paraId="00000BE2">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Required domains include VT verification sufficiency, GVAA containment, BRAA risk containment, recursive invariant preservation, Physical Oracle grounding, Register closure, and qualification claims.</w:t>
      </w:r>
      <w:r w:rsidDel="00000000" w:rsidR="00000000" w:rsidRPr="00000000">
        <w:rPr>
          <w:rtl w:val="0"/>
        </w:rPr>
      </w:r>
    </w:p>
    <w:p w:rsidR="00000000" w:rsidDel="00000000" w:rsidP="00000000" w:rsidRDefault="00000000" w:rsidRPr="00000000" w14:paraId="00000BE3">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If a claim cannot be meaningfully falsified or tested, it shall be narrowed, classified as specification-only, or explicitly marked as insufficiently evidenced.</w:t>
      </w:r>
      <w:r w:rsidDel="00000000" w:rsidR="00000000" w:rsidRPr="00000000">
        <w:rPr>
          <w:rtl w:val="0"/>
        </w:rPr>
      </w:r>
    </w:p>
    <w:p w:rsidR="00000000" w:rsidDel="00000000" w:rsidP="00000000" w:rsidRDefault="00000000" w:rsidRPr="00000000" w14:paraId="00000BE4">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Requalification and Change Impact</w:t>
      </w:r>
      <w:r w:rsidDel="00000000" w:rsidR="00000000" w:rsidRPr="00000000">
        <w:rPr>
          <w:rtl w:val="0"/>
        </w:rPr>
      </w:r>
    </w:p>
    <w:p w:rsidR="00000000" w:rsidDel="00000000" w:rsidP="00000000" w:rsidRDefault="00000000" w:rsidRPr="00000000" w14:paraId="00000BE5">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Change → Impact Analysis → No Assurance Impact / Verification / Validation / Requalification</w:t>
      </w:r>
      <w:r w:rsidDel="00000000" w:rsidR="00000000" w:rsidRPr="00000000">
        <w:rPr>
          <w:rtl w:val="0"/>
        </w:rPr>
      </w:r>
    </w:p>
    <w:p w:rsidR="00000000" w:rsidDel="00000000" w:rsidP="00000000" w:rsidRDefault="00000000" w:rsidRPr="00000000" w14:paraId="00000BE6">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Relevant triggers include model or weight changes, evaluator changes, dataset or benchmark changes, toolchain changes, environment or infrastructure changes, policy changes, GVAA configuration changes, BRAA parameter changes, threshold changes, safety-critical mechanism changes, and significant operational-domain changes.</w:t>
      </w:r>
      <w:r w:rsidDel="00000000" w:rsidR="00000000" w:rsidRPr="00000000">
        <w:rPr>
          <w:rtl w:val="0"/>
        </w:rPr>
      </w:r>
    </w:p>
    <w:p w:rsidR="00000000" w:rsidDel="00000000" w:rsidP="00000000" w:rsidRDefault="00000000" w:rsidRPr="00000000" w14:paraId="00000BE7">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&gt; Not every change requires full requalification; every potentially safety-relevant change requires an explicit impact determination.</w:t>
      </w:r>
      <w:r w:rsidDel="00000000" w:rsidR="00000000" w:rsidRPr="00000000">
        <w:rPr>
          <w:rtl w:val="0"/>
        </w:rPr>
      </w:r>
    </w:p>
    <w:p w:rsidR="00000000" w:rsidDel="00000000" w:rsidP="00000000" w:rsidRDefault="00000000" w:rsidRPr="00000000" w14:paraId="00000BE8">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Lifecycle Assurance Loop</w:t>
      </w:r>
      <w:r w:rsidDel="00000000" w:rsidR="00000000" w:rsidRPr="00000000">
        <w:rPr>
          <w:rtl w:val="0"/>
        </w:rPr>
      </w:r>
    </w:p>
    <w:p w:rsidR="00000000" w:rsidDel="00000000" w:rsidP="00000000" w:rsidRDefault="00000000" w:rsidRPr="00000000" w14:paraId="00000BE9">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Claim → Requirement → Mechanism → Verification → Validation → Evidence → Residual Risk → Authorization → Monitoring → Change → Requalification → Updated Claim</w:t>
      </w:r>
      <w:r w:rsidDel="00000000" w:rsidR="00000000" w:rsidRPr="00000000">
        <w:rPr>
          <w:rtl w:val="0"/>
        </w:rPr>
      </w:r>
    </w:p>
    <w:p w:rsidR="00000000" w:rsidDel="00000000" w:rsidP="00000000" w:rsidRDefault="00000000" w:rsidRPr="00000000" w14:paraId="00000BEA">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&gt; Qualification is not the end of assurance. It establishes the evidential status of a configuration under defined conditions; subsequent change, environmental drift, newly discovered failure modes, or invalidated assumptions may reopen the qualification state.</w:t>
      </w:r>
      <w:r w:rsidDel="00000000" w:rsidR="00000000" w:rsidRPr="00000000">
        <w:rPr>
          <w:rtl w:val="0"/>
        </w:rPr>
      </w:r>
    </w:p>
    <w:p w:rsidR="00000000" w:rsidDel="00000000" w:rsidP="00000000" w:rsidRDefault="00000000" w:rsidRPr="00000000" w14:paraId="00000BEB">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Adversarial findings are assurance-relevant evidence. A newly discovered failure mode, invalidated assumption, common-cause dependency, coverage gap, or self-reference problem shall trigger the applicable impact analysis even when the operational system itself has not changed.</w:t>
      </w:r>
    </w:p>
    <w:p w:rsidR="00000000" w:rsidDel="00000000" w:rsidP="00000000" w:rsidRDefault="00000000" w:rsidRPr="00000000" w14:paraId="00000BEC">
      <w:pPr>
        <w:spacing w:after="80" w:before="0" w:line="240" w:lineRule="auto"/>
        <w:jc w:val="left"/>
        <w:rPr>
          <w:rFonts w:ascii="Noto Sans" w:cs="Noto Sans" w:eastAsia="Noto Sans" w:hAnsi="Noto Sans"/>
          <w:color w:val="073763"/>
        </w:rPr>
      </w:pPr>
      <w:r w:rsidDel="00000000" w:rsidR="00000000" w:rsidRPr="00000000">
        <w:rPr>
          <w:rtl w:val="0"/>
        </w:rPr>
      </w:r>
    </w:p>
    <w:p w:rsidR="00000000" w:rsidDel="00000000" w:rsidP="00000000" w:rsidRDefault="00000000" w:rsidRPr="00000000" w14:paraId="00000BED">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Doctrine-Level Assurance Map</w:t>
      </w:r>
      <w:r w:rsidDel="00000000" w:rsidR="00000000" w:rsidRPr="00000000">
        <w:rPr>
          <w:rtl w:val="0"/>
        </w:rPr>
      </w:r>
    </w:p>
    <w:p w:rsidR="00000000" w:rsidDel="00000000" w:rsidP="00000000" w:rsidRDefault="00000000" w:rsidRPr="00000000" w14:paraId="00000BEE">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Central Assurance Principles</w:t>
      </w:r>
      <w:r w:rsidDel="00000000" w:rsidR="00000000" w:rsidRPr="00000000">
        <w:rPr>
          <w:rtl w:val="0"/>
        </w:rPr>
      </w:r>
    </w:p>
    <w:p w:rsidR="00000000" w:rsidDel="00000000" w:rsidP="00000000" w:rsidRDefault="00000000" w:rsidRPr="00000000" w14:paraId="00000BEF">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1. Bounded claims — safety-relevant claims have explicit scope, assumptions, configuration, domain, evidence, and residual risk.</w:t>
      </w:r>
      <w:r w:rsidDel="00000000" w:rsidR="00000000" w:rsidRPr="00000000">
        <w:rPr>
          <w:rtl w:val="0"/>
        </w:rPr>
      </w:r>
    </w:p>
    <w:p w:rsidR="00000000" w:rsidDel="00000000" w:rsidP="00000000" w:rsidRDefault="00000000" w:rsidRPr="00000000" w14:paraId="00000BF0">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2. Verification is not safety — mechanism verification alone does not establish system safety.</w:t>
      </w:r>
      <w:r w:rsidDel="00000000" w:rsidR="00000000" w:rsidRPr="00000000">
        <w:rPr>
          <w:rtl w:val="0"/>
        </w:rPr>
      </w:r>
    </w:p>
    <w:p w:rsidR="00000000" w:rsidDel="00000000" w:rsidP="00000000" w:rsidRDefault="00000000" w:rsidRPr="00000000" w14:paraId="00000BF1">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3. Integrity is not correctness — integrity, policy correctness, and system safety are distinct claims.</w:t>
      </w:r>
      <w:r w:rsidDel="00000000" w:rsidR="00000000" w:rsidRPr="00000000">
        <w:rPr>
          <w:rtl w:val="0"/>
        </w:rPr>
      </w:r>
    </w:p>
    <w:p w:rsidR="00000000" w:rsidDel="00000000" w:rsidP="00000000" w:rsidRDefault="00000000" w:rsidRPr="00000000" w14:paraId="00000BF2">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4. Configuration specificity — qualification applies to a defined configuration unless equivalence is demonstrated.</w:t>
      </w:r>
      <w:r w:rsidDel="00000000" w:rsidR="00000000" w:rsidRPr="00000000">
        <w:rPr>
          <w:rtl w:val="0"/>
        </w:rPr>
      </w:r>
    </w:p>
    <w:p w:rsidR="00000000" w:rsidDel="00000000" w:rsidP="00000000" w:rsidRDefault="00000000" w:rsidRPr="00000000" w14:paraId="00000BF3">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5. Traceability — claims trace to requirements, mechanisms, evidence, and residual risk.</w:t>
      </w:r>
      <w:r w:rsidDel="00000000" w:rsidR="00000000" w:rsidRPr="00000000">
        <w:rPr>
          <w:rtl w:val="0"/>
        </w:rPr>
      </w:r>
    </w:p>
    <w:p w:rsidR="00000000" w:rsidDel="00000000" w:rsidP="00000000" w:rsidRDefault="00000000" w:rsidRPr="00000000" w14:paraId="00000BF4">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6. Falsifiability — major claims have identifiable falsifying conditions.</w:t>
      </w:r>
      <w:r w:rsidDel="00000000" w:rsidR="00000000" w:rsidRPr="00000000">
        <w:rPr>
          <w:rtl w:val="0"/>
        </w:rPr>
      </w:r>
    </w:p>
    <w:p w:rsidR="00000000" w:rsidDel="00000000" w:rsidP="00000000" w:rsidRDefault="00000000" w:rsidRPr="00000000" w14:paraId="00000BF5">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7. Negative evidence — failed and inconclusive tests remain part of the assurance record.</w:t>
      </w:r>
      <w:r w:rsidDel="00000000" w:rsidR="00000000" w:rsidRPr="00000000">
        <w:rPr>
          <w:rtl w:val="0"/>
        </w:rPr>
      </w:r>
    </w:p>
    <w:p w:rsidR="00000000" w:rsidDel="00000000" w:rsidP="00000000" w:rsidRDefault="00000000" w:rsidRPr="00000000" w14:paraId="00000BF6">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8. Common cause — shared causal dependencies limit evidence independence.</w:t>
      </w:r>
      <w:r w:rsidDel="00000000" w:rsidR="00000000" w:rsidRPr="00000000">
        <w:rPr>
          <w:rtl w:val="0"/>
        </w:rPr>
      </w:r>
    </w:p>
    <w:p w:rsidR="00000000" w:rsidDel="00000000" w:rsidP="00000000" w:rsidRDefault="00000000" w:rsidRPr="00000000" w14:paraId="00000BF7">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9. Change control — safety-relevant changes require explicit impact analysis.</w:t>
      </w:r>
      <w:r w:rsidDel="00000000" w:rsidR="00000000" w:rsidRPr="00000000">
        <w:rPr>
          <w:rtl w:val="0"/>
        </w:rPr>
      </w:r>
    </w:p>
    <w:p w:rsidR="00000000" w:rsidDel="00000000" w:rsidP="00000000" w:rsidRDefault="00000000" w:rsidRPr="00000000" w14:paraId="00000BF8">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10. Lifecycle qualification — qualification is a bounded evidential state, not a permanent universal guarantee.</w:t>
      </w:r>
      <w:r w:rsidDel="00000000" w:rsidR="00000000" w:rsidRPr="00000000">
        <w:rPr>
          <w:rtl w:val="0"/>
        </w:rPr>
      </w:r>
    </w:p>
    <w:p w:rsidR="00000000" w:rsidDel="00000000" w:rsidP="00000000" w:rsidRDefault="00000000" w:rsidRPr="00000000" w14:paraId="00000BF9">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11. Proportionality — assurance effort shall scale with claim criticality, consequence, uncertainty, and change magnitude.</w:t>
      </w:r>
      <w:r w:rsidDel="00000000" w:rsidR="00000000" w:rsidRPr="00000000">
        <w:rPr>
          <w:rtl w:val="0"/>
        </w:rPr>
      </w:r>
    </w:p>
    <w:p w:rsidR="00000000" w:rsidDel="00000000" w:rsidP="00000000" w:rsidRDefault="00000000" w:rsidRPr="00000000" w14:paraId="00000BFA">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12. Explicit uncertainty — unresolved impact, insufficient coverage, and unestablished independence remain visible as INCONCLUSIVE / UNQUALIFIED rather than being treated as Minor or PASS.</w:t>
      </w:r>
      <w:r w:rsidDel="00000000" w:rsidR="00000000" w:rsidRPr="00000000">
        <w:rPr>
          <w:rtl w:val="0"/>
        </w:rPr>
      </w:r>
    </w:p>
    <w:p w:rsidR="00000000" w:rsidDel="00000000" w:rsidP="00000000" w:rsidRDefault="00000000" w:rsidRPr="00000000" w14:paraId="00000BFB">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13. Non-cascading assurance — assurance triggers shall not recursively amplify one another without predefined transition criteria.</w:t>
      </w:r>
      <w:r w:rsidDel="00000000" w:rsidR="00000000" w:rsidRPr="00000000">
        <w:rPr>
          <w:rtl w:val="0"/>
        </w:rPr>
      </w:r>
    </w:p>
    <w:p w:rsidR="00000000" w:rsidDel="00000000" w:rsidP="00000000" w:rsidRDefault="00000000" w:rsidRPr="00000000" w14:paraId="00000BFC">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14. No self-closing assurance — an assurance mechanism shall not be the sole authority for its own sufficiency or independence.</w:t>
      </w:r>
      <w:r w:rsidDel="00000000" w:rsidR="00000000" w:rsidRPr="00000000">
        <w:rPr>
          <w:rtl w:val="0"/>
        </w:rPr>
      </w:r>
    </w:p>
    <w:p w:rsidR="00000000" w:rsidDel="00000000" w:rsidP="00000000" w:rsidRDefault="00000000" w:rsidRPr="00000000" w14:paraId="00000BFD">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15. Assurance minimality — added assurance mechanisms are themselves subject to interaction, dependency, and failure-mode analysis.</w:t>
      </w:r>
      <w:r w:rsidDel="00000000" w:rsidR="00000000" w:rsidRPr="00000000">
        <w:rPr>
          <w:rtl w:val="0"/>
        </w:rPr>
      </w:r>
    </w:p>
    <w:p w:rsidR="00000000" w:rsidDel="00000000" w:rsidP="00000000" w:rsidRDefault="00000000" w:rsidRPr="00000000" w14:paraId="00000BFE">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16. Independence is a graph property — evidence independence shall be established from material dependency structure, not inferred from organizational separation or evaluator count. The canonical independence assessment SHALL include reporting lines, funding, personnel overlap, shared data and tooling, model and conceptual lineage, common evaluators, incentive alignment, escalation paths, authority substitution, and common-cause dependencies. “Separately computed” denotes computational separation only; “independent” is reserved for the stronger dependency/common-cause criterion.</w:t>
      </w:r>
    </w:p>
    <w:p w:rsidR="00000000" w:rsidDel="00000000" w:rsidP="00000000" w:rsidRDefault="00000000" w:rsidRPr="00000000" w14:paraId="00000BFF">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17. Assurance complexity is budgeted — every new assurance mechanism must account for the failure modes, dependencies, operational burden, and requalification burden it introduces.</w:t>
      </w:r>
    </w:p>
    <w:p w:rsidR="00000000" w:rsidDel="00000000" w:rsidP="00000000" w:rsidRDefault="00000000" w:rsidRPr="00000000" w14:paraId="00000C00">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18. Continued autonomy is externally conditioned — the system under assurance may assist with evidence production and analysis, but it shall not be the sole authority that defines, evaluates, or closes the evidentiary conditions for its own continued autonomy.</w:t>
      </w:r>
    </w:p>
    <w:p w:rsidR="00000000" w:rsidDel="00000000" w:rsidP="00000000" w:rsidRDefault="00000000" w:rsidRPr="00000000" w14:paraId="00000C01">
      <w:pPr>
        <w:pStyle w:val="Heading2"/>
        <w:keepNext w:val="1"/>
        <w:keepLines w:val="1"/>
        <w:spacing w:after="80" w:before="120" w:line="240" w:lineRule="auto"/>
        <w:jc w:val="left"/>
        <w:rPr>
          <w:color w:val="073763"/>
          <w:sz w:val="22"/>
          <w:szCs w:val="22"/>
        </w:rPr>
      </w:pPr>
      <w:r w:rsidDel="00000000" w:rsidR="00000000" w:rsidRPr="00000000">
        <w:rPr>
          <w:color w:val="073763"/>
          <w:rtl w:val="0"/>
        </w:rPr>
        <w:t xml:space="preserve">Adversarial Assurance Review Method</w:t>
      </w:r>
      <w:r w:rsidDel="00000000" w:rsidR="00000000" w:rsidRPr="00000000">
        <w:rPr>
          <w:rtl w:val="0"/>
        </w:rPr>
      </w:r>
    </w:p>
    <w:p w:rsidR="00000000" w:rsidDel="00000000" w:rsidP="00000000" w:rsidRDefault="00000000" w:rsidRPr="00000000" w14:paraId="00000C02">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current assurance revision was developed by repeatedly attempting to falsify the assurance architecture rather than only confirming its intended behavior. Five destructive review classes were used: cascade, false positive, false negative, common-cause collapse, and self-reference. Observed weaknesses were converted into bounded corrective rules, then re-tested against the same failure classes. This process does not establish operational safety; it establishes only that the assurance argument has been subjected to explicit adversarial challenge and that identified logical gaps are recorded, bounded, or left open.</w:t>
      </w:r>
      <w:r w:rsidDel="00000000" w:rsidR="00000000" w:rsidRPr="00000000">
        <w:rPr>
          <w:rtl w:val="0"/>
        </w:rPr>
      </w:r>
    </w:p>
    <w:tbl>
      <w:tblPr>
        <w:tblStyle w:val="Table52"/>
        <w:tblW w:w="9468.0" w:type="dxa"/>
        <w:jc w:val="center"/>
        <w:tblBorders>
          <w:top w:color="b8c2cc" w:space="0" w:sz="4" w:val="single"/>
          <w:left w:color="b8c2cc" w:space="0" w:sz="4" w:val="single"/>
          <w:bottom w:color="b8c2cc" w:space="0" w:sz="4" w:val="single"/>
          <w:right w:color="b8c2cc" w:space="0" w:sz="4" w:val="single"/>
          <w:insideH w:color="b8c2cc" w:space="0" w:sz="4" w:val="single"/>
          <w:insideV w:color="b8c2cc" w:space="0" w:sz="4" w:val="single"/>
        </w:tblBorders>
        <w:tblLayout w:type="fixed"/>
        <w:tblLook w:val="0000"/>
      </w:tblPr>
      <w:tblGrid>
        <w:gridCol w:w="2013"/>
        <w:gridCol w:w="3238"/>
        <w:gridCol w:w="4217"/>
        <w:tblGridChange w:id="0">
          <w:tblGrid>
            <w:gridCol w:w="2013"/>
            <w:gridCol w:w="3238"/>
            <w:gridCol w:w="4217"/>
          </w:tblGrid>
        </w:tblGridChange>
      </w:tblGrid>
      <w:tr>
        <w:trPr>
          <w:cantSplit w:val="1"/>
          <w:tblHeader w:val="1"/>
        </w:trPr>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C03">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Existing Layer</w:t>
            </w:r>
          </w:p>
        </w:tc>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C04">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Existing Function</w:t>
            </w:r>
          </w:p>
        </w:tc>
        <w:tc>
          <w:tcPr>
            <w:tcBorders>
              <w:top w:color="c5c9cc" w:space="0" w:sz="4" w:val="single"/>
              <w:left w:color="d7dadd" w:space="0" w:sz="4" w:val="single"/>
              <w:bottom w:color="c5c9cc" w:space="0" w:sz="4" w:val="single"/>
              <w:right w:color="d7dadd" w:space="0" w:sz="4" w:val="single"/>
            </w:tcBorders>
            <w:shd w:fill="e9edf0" w:val="clear"/>
            <w:tcMar>
              <w:top w:w="60.0" w:type="dxa"/>
              <w:bottom w:w="60.0" w:type="dxa"/>
            </w:tcMar>
            <w:vAlign w:val="center"/>
          </w:tcPr>
          <w:p w:rsidR="00000000" w:rsidDel="00000000" w:rsidP="00000000" w:rsidRDefault="00000000" w:rsidRPr="00000000" w14:paraId="00000C05">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Assurance Function</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C06">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Charter</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C07">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Requirements</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C08">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Claim origin / normative basis</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C09">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VT</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C0A">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Verification</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C0B">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Verification sufficiency and provenance</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C0C">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GVAA</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C0D">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Runtime containment</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C0E">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Integrity assurance</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C0F">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BRAA</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C10">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Risk containment</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C11">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Residual-risk assurance</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C12">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LMSC</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C13">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Self-improvement constraints</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C14">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Invariant preservation</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C15">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Physical Oracles</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C16">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Epistemic grounding</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C17">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Independent observation</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C18">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Register</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C19">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Failure analysis</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C1A">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Hazard/interdependency accounting</w:t>
            </w:r>
          </w:p>
        </w:tc>
      </w:tr>
      <w:tr>
        <w:trPr>
          <w:cantSplit w:val="1"/>
          <w:tblHeader w:val="0"/>
        </w:trPr>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C1B">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EQP</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C1C">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Qualification</w:t>
            </w:r>
          </w:p>
        </w:tc>
        <w:tc>
          <w:tcPr>
            <w:tcBorders>
              <w:top w:color="c5c9cc" w:space="0" w:sz="4" w:val="single"/>
              <w:left w:color="d7dadd" w:space="0" w:sz="4" w:val="single"/>
              <w:bottom w:color="c5c9cc" w:space="0" w:sz="4" w:val="single"/>
              <w:right w:color="d7dadd" w:space="0" w:sz="4" w:val="single"/>
            </w:tcBorders>
            <w:tcMar>
              <w:top w:w="60.0" w:type="dxa"/>
              <w:bottom w:w="60.0" w:type="dxa"/>
            </w:tcMar>
            <w:vAlign w:val="center"/>
          </w:tcPr>
          <w:p w:rsidR="00000000" w:rsidDel="00000000" w:rsidP="00000000" w:rsidRDefault="00000000" w:rsidRPr="00000000" w14:paraId="00000C1D">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Evidence and qualification</w:t>
            </w:r>
          </w:p>
        </w:tc>
      </w:tr>
    </w:tbl>
    <w:p w:rsidR="00000000" w:rsidDel="00000000" w:rsidP="00000000" w:rsidRDefault="00000000" w:rsidRPr="00000000" w14:paraId="00000C1E">
      <w:pPr>
        <w:spacing w:after="80" w:before="0" w:line="240" w:lineRule="auto"/>
        <w:jc w:val="left"/>
        <w:rPr>
          <w:rFonts w:ascii="Noto Sans" w:cs="Noto Sans" w:eastAsia="Noto Sans" w:hAnsi="Noto Sans"/>
          <w:color w:val="073763"/>
        </w:rPr>
      </w:pPr>
      <w:r w:rsidDel="00000000" w:rsidR="00000000" w:rsidRPr="00000000">
        <w:rPr>
          <w:rtl w:val="0"/>
        </w:rPr>
      </w:r>
    </w:p>
    <w:p w:rsidR="00000000" w:rsidDel="00000000" w:rsidP="00000000" w:rsidRDefault="00000000" w:rsidRPr="00000000" w14:paraId="00000C1F">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Adversarial Assurance Review — Outcome Record</w:t>
      </w:r>
      <w:r w:rsidDel="00000000" w:rsidR="00000000" w:rsidRPr="00000000">
        <w:rPr>
          <w:rtl w:val="0"/>
        </w:rPr>
      </w:r>
    </w:p>
    <w:p w:rsidR="00000000" w:rsidDel="00000000" w:rsidP="00000000" w:rsidRDefault="00000000" w:rsidRPr="00000000" w14:paraId="00000C20">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Following integration of the current assurance revisions, the consolidated architecture was subjected to a further destructive review covering cascade failure, false positive, false negative, common-cause collapse, and self-reference.</w:t>
      </w:r>
      <w:r w:rsidDel="00000000" w:rsidR="00000000" w:rsidRPr="00000000">
        <w:rPr>
          <w:rtl w:val="0"/>
        </w:rPr>
      </w:r>
    </w:p>
    <w:p w:rsidR="00000000" w:rsidDel="00000000" w:rsidP="00000000" w:rsidRDefault="00000000" w:rsidRPr="00000000" w14:paraId="00000C21">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The review identified no new unbounded negative cascade or architectural regression. The assurance architecture remained preserved. Residual concerns were recorded rather than converted into additional mechanisms: recovery/de-escalation hysteresis, continued growth of assurance-layer complexity, and unknown or untested failure domains.</w:t>
      </w:r>
      <w:r w:rsidDel="00000000" w:rsidR="00000000" w:rsidRPr="00000000">
        <w:rPr>
          <w:rtl w:val="0"/>
        </w:rPr>
      </w:r>
    </w:p>
    <w:p w:rsidR="00000000" w:rsidDel="00000000" w:rsidP="00000000" w:rsidRDefault="00000000" w:rsidRPr="00000000" w14:paraId="00000C22">
      <w:pPr>
        <w:spacing w:after="80" w:before="0" w:line="240" w:lineRule="auto"/>
        <w:jc w:val="left"/>
        <w:rPr>
          <w:rFonts w:ascii="Noto Sans" w:cs="Noto Sans" w:eastAsia="Noto Sans" w:hAnsi="Noto Sans"/>
          <w:color w:val="073763"/>
          <w:sz w:val="22"/>
          <w:szCs w:val="22"/>
        </w:rPr>
      </w:pPr>
      <w:r w:rsidDel="00000000" w:rsidR="00000000" w:rsidRPr="00000000">
        <w:rPr>
          <w:rFonts w:ascii="Noto Sans" w:cs="Noto Sans" w:eastAsia="Noto Sans" w:hAnsi="Noto Sans"/>
          <w:color w:val="073763"/>
          <w:rtl w:val="0"/>
        </w:rPr>
        <w:t xml:space="preserve">Adversarial review outcome: no new unbounded negative cascade identified in this review pass. The assurance argument was preserved under the five destructive test classes applied. Residual concerns — recovery/de-escalation hysteresis, continued growth of assurance-layer complexity, and unknown or untested failure domains — were recorded rather than resolved. This outcome is evidence about the robustness of the assurance argument under the tested scenarios; it is not evidence of operational safety or completeness.</w:t>
      </w:r>
      <w:r w:rsidDel="00000000" w:rsidR="00000000" w:rsidRPr="00000000">
        <w:rPr>
          <w:rtl w:val="0"/>
        </w:rPr>
      </w:r>
    </w:p>
    <w:p w:rsidR="00000000" w:rsidDel="00000000" w:rsidP="00000000" w:rsidRDefault="00000000" w:rsidRPr="00000000" w14:paraId="00000C23">
      <w:pPr>
        <w:pStyle w:val="Heading1"/>
        <w:keepNext w:val="1"/>
        <w:keepLines w:val="1"/>
        <w:pageBreakBefore w:val="0"/>
        <w:spacing w:after="80" w:line="240" w:lineRule="auto"/>
        <w:jc w:val="left"/>
        <w:rPr>
          <w:color w:val="073763"/>
        </w:rPr>
      </w:pPr>
      <w:r w:rsidDel="00000000" w:rsidR="00000000" w:rsidRPr="00000000">
        <w:br w:type="page"/>
      </w:r>
      <w:r w:rsidDel="00000000" w:rsidR="00000000" w:rsidRPr="00000000">
        <w:rPr>
          <w:rtl w:val="0"/>
        </w:rPr>
      </w:r>
    </w:p>
    <w:p w:rsidR="00000000" w:rsidDel="00000000" w:rsidP="00000000" w:rsidRDefault="00000000" w:rsidRPr="00000000" w14:paraId="00000C24">
      <w:pPr>
        <w:pStyle w:val="Heading1"/>
        <w:keepNext w:val="1"/>
        <w:keepLines w:val="1"/>
        <w:pageBreakBefore w:val="0"/>
        <w:spacing w:after="80" w:line="240" w:lineRule="auto"/>
        <w:jc w:val="left"/>
        <w:rPr>
          <w:color w:val="073763"/>
        </w:rPr>
      </w:pPr>
      <w:r w:rsidDel="00000000" w:rsidR="00000000" w:rsidRPr="00000000">
        <w:rPr>
          <w:color w:val="073763"/>
          <w:rtl w:val="0"/>
        </w:rPr>
        <w:t xml:space="preserve">FINAL ASSURANCE REVIEW, SELF-CRITIQUE, AND OPEN VERIFICATION STATUS</w:t>
      </w:r>
    </w:p>
    <w:p w:rsidR="00000000" w:rsidDel="00000000" w:rsidP="00000000" w:rsidRDefault="00000000" w:rsidRPr="00000000" w14:paraId="00000C25">
      <w:pPr>
        <w:pStyle w:val="Heading2"/>
        <w:keepNext w:val="1"/>
        <w:keepLines w:val="1"/>
        <w:spacing w:after="80" w:line="240" w:lineRule="auto"/>
        <w:jc w:val="left"/>
        <w:rPr>
          <w:color w:val="073763"/>
        </w:rPr>
      </w:pPr>
      <w:r w:rsidDel="00000000" w:rsidR="00000000" w:rsidRPr="00000000">
        <w:rPr>
          <w:color w:val="073763"/>
          <w:rtl w:val="0"/>
        </w:rPr>
        <w:t xml:space="preserve">Purpose and Status</w:t>
      </w:r>
    </w:p>
    <w:p w:rsidR="00000000" w:rsidDel="00000000" w:rsidP="00000000" w:rsidRDefault="00000000" w:rsidRPr="00000000" w14:paraId="00000C26">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This section is a closing assurance record, not a foreword and not an external endorsement. The doctrine has been subjected to its own review logic: claims were compared against their stated evidence status; cross-chapter and cross-layer dependencies and interactions were examined; the assurance layer was challenged for cascade, false-positive, false-negative, common-cause, and self-reference weaknesses; and changes introduced during the assurance review were checked for regression. The purpose of recording this work is to make the methodology itself auditable rather than to present agreement among reviewers as proof of system safety.</w:t>
      </w:r>
    </w:p>
    <w:p w:rsidR="00000000" w:rsidDel="00000000" w:rsidP="00000000" w:rsidRDefault="00000000" w:rsidRPr="00000000" w14:paraId="00000C27">
      <w:pPr>
        <w:pStyle w:val="Heading2"/>
        <w:keepNext w:val="1"/>
        <w:keepLines w:val="1"/>
        <w:spacing w:after="80" w:line="240" w:lineRule="auto"/>
        <w:jc w:val="left"/>
        <w:rPr>
          <w:color w:val="073763"/>
        </w:rPr>
      </w:pPr>
      <w:r w:rsidDel="00000000" w:rsidR="00000000" w:rsidRPr="00000000">
        <w:rPr>
          <w:color w:val="073763"/>
          <w:rtl w:val="0"/>
        </w:rPr>
        <w:t xml:space="preserve">What the Self-Review Was Designed to Test</w:t>
      </w:r>
    </w:p>
    <w:p w:rsidR="00000000" w:rsidDel="00000000" w:rsidP="00000000" w:rsidRDefault="00000000" w:rsidRPr="00000000" w14:paraId="00000C28">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The self-review asked whether the framework could detect defects in its own architecture without silently changing the acceptance conditions in response to the defects it found. The review therefore treated the doctrine as the system under review and applied the same distinctions it requires elsewhere: specification versus evidence, verification versus validation, qualification versus authorization, and independent evidence versus evidence that shares a common causal dependency.</w:t>
      </w:r>
    </w:p>
    <w:p w:rsidR="00000000" w:rsidDel="00000000" w:rsidP="00000000" w:rsidRDefault="00000000" w:rsidRPr="00000000" w14:paraId="00000C29">
      <w:pPr>
        <w:pStyle w:val="Heading2"/>
        <w:keepNext w:val="1"/>
        <w:keepLines w:val="1"/>
        <w:spacing w:after="80" w:line="240" w:lineRule="auto"/>
        <w:jc w:val="left"/>
        <w:rPr>
          <w:color w:val="073763"/>
        </w:rPr>
      </w:pPr>
      <w:r w:rsidDel="00000000" w:rsidR="00000000" w:rsidRPr="00000000">
        <w:rPr>
          <w:color w:val="073763"/>
          <w:rtl w:val="0"/>
        </w:rPr>
        <w:t xml:space="preserve">Findings That Persist Across Review Passes</w:t>
      </w:r>
    </w:p>
    <w:p w:rsidR="00000000" w:rsidDel="00000000" w:rsidP="00000000" w:rsidRDefault="00000000" w:rsidRPr="00000000" w14:paraId="00000C2A">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Several findings remain central because repeated review did not eliminate them. The 2×7 interaction — deceptive alignment × interpretability limits — remains a high-consequence open vulnerability because the framework requires a verification state while no calibrated operational threshold is established for the relevant semantic property. The 8×11 interaction — instrumental convergence × multi-agent collusion — exposes a dependency between custody assumptions and the possibility of coordinated behavior across agents. These findings are recorded as open engineering problems, not as solved failure modes.</w:t>
      </w:r>
    </w:p>
    <w:p w:rsidR="00000000" w:rsidDel="00000000" w:rsidP="00000000" w:rsidRDefault="00000000" w:rsidRPr="00000000" w14:paraId="00000C2B">
      <w:pPr>
        <w:pStyle w:val="Heading2"/>
        <w:keepNext w:val="1"/>
        <w:keepLines w:val="1"/>
        <w:spacing w:after="80" w:line="240" w:lineRule="auto"/>
        <w:jc w:val="left"/>
        <w:rPr>
          <w:color w:val="073763"/>
        </w:rPr>
      </w:pPr>
      <w:r w:rsidDel="00000000" w:rsidR="00000000" w:rsidRPr="00000000">
        <w:rPr>
          <w:color w:val="073763"/>
          <w:rtl w:val="0"/>
        </w:rPr>
        <w:t xml:space="preserve">The Empirical Qualification Gap</w:t>
      </w:r>
    </w:p>
    <w:p w:rsidR="00000000" w:rsidDel="00000000" w:rsidP="00000000" w:rsidRDefault="00000000" w:rsidRPr="00000000" w14:paraId="00000C2C">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The self-review repeatedly identifies the same fundamental boundary: the doctrine contains architectural specifications, assurance rules, failure classifications, and proposed experiments, but those specifications are not themselves empirical qualification evidence. None of the framework mechanisms should be treated as operationally validated merely because the corresponding requirement, invariant, test protocol, or falsification criterion is precisely written. The Experimental Qualification Program remains the path by which design status can be converted into bounded evidence, and the current volume does not claim that this conversion has been completed.</w:t>
      </w:r>
    </w:p>
    <w:p w:rsidR="00000000" w:rsidDel="00000000" w:rsidP="00000000" w:rsidRDefault="00000000" w:rsidRPr="00000000" w14:paraId="00000C2D">
      <w:pPr>
        <w:pStyle w:val="Heading2"/>
        <w:keepNext w:val="1"/>
        <w:keepLines w:val="1"/>
        <w:spacing w:after="80" w:line="240" w:lineRule="auto"/>
        <w:jc w:val="left"/>
        <w:rPr>
          <w:color w:val="073763"/>
        </w:rPr>
      </w:pPr>
      <w:r w:rsidDel="00000000" w:rsidR="00000000" w:rsidRPr="00000000">
        <w:rPr>
          <w:color w:val="073763"/>
          <w:rtl w:val="0"/>
        </w:rPr>
        <w:t xml:space="preserve">Institutional Verification Gate</w:t>
      </w:r>
    </w:p>
    <w:p w:rsidR="00000000" w:rsidDel="00000000" w:rsidP="00000000" w:rsidRDefault="00000000" w:rsidRPr="00000000" w14:paraId="00000C2E">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The self-review also preserves an institutional gap that cannot be repaired by adding another paragraph or another internal mechanism. Safety-critical industries rely not only on specification before implementation but also on an authority outside the design team that can reject a specification or qualification result. This doctrine defines that need but does not possess such an external certification authority. The absence of an implemented external certification authority is an open implementation condition, not an implied closure of the assurance argument. The architecture nevertheless requires minimum separation of threshold definition/calibration, threshold approval, qualification evaluation, and final authorization.</w:t>
      </w:r>
    </w:p>
    <w:p w:rsidR="00000000" w:rsidDel="00000000" w:rsidP="00000000" w:rsidRDefault="00000000" w:rsidRPr="00000000" w14:paraId="00000C2F">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The Institutional Verification Gate shall observe the minimum authority separation defined in the Design-Closure Normative Summary retained in this volume. It is an authority mechanism, not automatically an independent evidence source, and external or institutional status alone does not establish independence.</w:t>
      </w:r>
    </w:p>
    <w:p w:rsidR="00000000" w:rsidDel="00000000" w:rsidP="00000000" w:rsidRDefault="00000000" w:rsidRPr="00000000" w14:paraId="00000C30">
      <w:pPr>
        <w:pStyle w:val="Heading2"/>
        <w:keepNext w:val="1"/>
        <w:keepLines w:val="1"/>
        <w:spacing w:after="80" w:line="240" w:lineRule="auto"/>
        <w:jc w:val="left"/>
        <w:rPr>
          <w:color w:val="073763"/>
        </w:rPr>
      </w:pPr>
      <w:r w:rsidDel="00000000" w:rsidR="00000000" w:rsidRPr="00000000">
        <w:rPr>
          <w:color w:val="073763"/>
          <w:rtl w:val="0"/>
        </w:rPr>
        <w:t xml:space="preserve">Complexity, Overhead, and Hysteresis</w:t>
      </w:r>
    </w:p>
    <w:p w:rsidR="00000000" w:rsidDel="00000000" w:rsidP="00000000" w:rsidRDefault="00000000" w:rsidRPr="00000000" w14:paraId="00000C31">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Applying the Assurance Complexity Budget to the doctrine itself reveals a recurring risk: every additional assurance mechanism introduces dependencies, monitoring burden, latency, implementation complexity, requalification burden, and new opportunities for common-cause failure. The self-review therefore rejects the assumption that more assurance machinery is automatically safer. Recovery and de-escalation hysteresis, continued growth of assurance-layer complexity, and unknown or untested failure domains remain residual concerns. They are recorded rather than converted into additional mechanisms merely to make the architecture appear more complete.</w:t>
      </w:r>
    </w:p>
    <w:p w:rsidR="00000000" w:rsidDel="00000000" w:rsidP="00000000" w:rsidRDefault="00000000" w:rsidRPr="00000000" w14:paraId="00000C32">
      <w:pPr>
        <w:pStyle w:val="Heading2"/>
        <w:keepNext w:val="1"/>
        <w:keepLines w:val="1"/>
        <w:spacing w:after="80" w:line="240" w:lineRule="auto"/>
        <w:jc w:val="left"/>
        <w:rPr>
          <w:color w:val="073763"/>
        </w:rPr>
      </w:pPr>
      <w:r w:rsidDel="00000000" w:rsidR="00000000" w:rsidRPr="00000000">
        <w:rPr>
          <w:color w:val="073763"/>
          <w:rtl w:val="0"/>
        </w:rPr>
        <w:t xml:space="preserve">Thresholds and Notation</w:t>
      </w:r>
    </w:p>
    <w:p w:rsidR="00000000" w:rsidDel="00000000" w:rsidP="00000000" w:rsidRDefault="00000000" w:rsidRPr="00000000" w14:paraId="00000C33">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The doctrine uses thresholds, named states, and formal-looking notation as engineering vocabulary for requirements and tests. Self-review confirms that formal precision must not be mistaken for calibrated truth. Where a threshold has not been calibrated against independent evidence, it remains a design parameter rather than an assurance result.</w:t>
      </w:r>
    </w:p>
    <w:p w:rsidR="00000000" w:rsidDel="00000000" w:rsidP="00000000" w:rsidRDefault="00000000" w:rsidRPr="00000000" w14:paraId="00000C34">
      <w:pPr>
        <w:pStyle w:val="Heading2"/>
        <w:keepNext w:val="1"/>
        <w:keepLines w:val="1"/>
        <w:spacing w:after="80" w:line="240" w:lineRule="auto"/>
        <w:jc w:val="left"/>
        <w:rPr>
          <w:color w:val="073763"/>
        </w:rPr>
      </w:pPr>
      <w:r w:rsidDel="00000000" w:rsidR="00000000" w:rsidRPr="00000000">
        <w:rPr>
          <w:color w:val="073763"/>
          <w:rtl w:val="0"/>
        </w:rPr>
        <w:t xml:space="preserve">Machine-Readable Assurance Record</w:t>
      </w:r>
    </w:p>
    <w:p w:rsidR="00000000" w:rsidDel="00000000" w:rsidP="00000000" w:rsidRDefault="00000000" w:rsidRPr="00000000" w14:paraId="00000C35">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The review package shall preserve: review_run_id; timestamp_utc; reviewer/model; document/configuration identity; evidence boundary; coverage; representation status; findings; open questions; required changes; tests not run; common-cause limitations; qualification gaps; output integrity; and final assurance position. Every material finding shall have a stable identifier.</w:t>
      </w:r>
    </w:p>
    <w:p w:rsidR="00000000" w:rsidDel="00000000" w:rsidP="00000000" w:rsidRDefault="00000000" w:rsidRPr="00000000" w14:paraId="00000C36">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Parent-method compliance status: the complete governing Engineering Assurance Review Method is not included in the present evidentiary boundary; therefore full parent-method compliance is not asserted. An addendum or excerpt does not justify reporting COMPLIANT.</w:t>
      </w:r>
    </w:p>
    <w:p w:rsidR="00000000" w:rsidDel="00000000" w:rsidP="00000000" w:rsidRDefault="00000000" w:rsidRPr="00000000" w14:paraId="00000C37">
      <w:pPr>
        <w:pStyle w:val="Heading2"/>
        <w:keepNext w:val="1"/>
        <w:keepLines w:val="1"/>
        <w:spacing w:after="80" w:line="240" w:lineRule="auto"/>
        <w:jc w:val="left"/>
        <w:rPr>
          <w:color w:val="073763"/>
        </w:rPr>
      </w:pPr>
      <w:r w:rsidDel="00000000" w:rsidR="00000000" w:rsidRPr="00000000">
        <w:rPr>
          <w:color w:val="073763"/>
          <w:rtl w:val="0"/>
        </w:rPr>
        <w:t xml:space="preserve">Single-Team and Single-Author Limitation</w:t>
      </w:r>
    </w:p>
    <w:p w:rsidR="00000000" w:rsidDel="00000000" w:rsidP="00000000" w:rsidRDefault="00000000" w:rsidRPr="00000000" w14:paraId="00000C38">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The doctrine remains the product of a single-author, single-design-context effort. Self-review can expose internal inconsistencies and improve traceability, but it cannot substitute for independent replication by separate engineering teams with different expertise, incentives, tooling, and evidence paths. This limitation is material to both reproducibility and assurance independence and remains open until external teams reproduce, challenge, or reject the relevant claims and mechanisms.</w:t>
      </w:r>
    </w:p>
    <w:p w:rsidR="00000000" w:rsidDel="00000000" w:rsidP="00000000" w:rsidRDefault="00000000" w:rsidRPr="00000000" w14:paraId="00000C39">
      <w:pPr>
        <w:pStyle w:val="Heading2"/>
        <w:keepNext w:val="1"/>
        <w:keepLines w:val="1"/>
        <w:spacing w:after="80" w:line="240" w:lineRule="auto"/>
        <w:jc w:val="left"/>
        <w:rPr>
          <w:color w:val="073763"/>
        </w:rPr>
      </w:pPr>
      <w:r w:rsidDel="00000000" w:rsidR="00000000" w:rsidRPr="00000000">
        <w:rPr>
          <w:color w:val="073763"/>
          <w:rtl w:val="0"/>
        </w:rPr>
        <w:t xml:space="preserve">What Changed Because of Self-Review</w:t>
      </w:r>
    </w:p>
    <w:p w:rsidR="00000000" w:rsidDel="00000000" w:rsidP="00000000" w:rsidRDefault="00000000" w:rsidRPr="00000000" w14:paraId="00000C3A">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The self-review produced substantive architectural clarification rather than a new layer of mechanisms. First, the mission is now stated explicitly as enabling the emergence and continued development of increasingly capable autonomous AI without an a priori capability ceiling. Second, the doctrine distinguishes capability containment from containment of unsafe states, consequences, and unqualified operation. Third, safety-relevant control is stated as an architectural responsibility that must not depend solely on external restrictions, while external authority remains mandatory for authorization and qualification. Fourth, the distinction between the doctrine's validation scopes and any implied universal capability boundary has been made explicit.</w:t>
      </w:r>
    </w:p>
    <w:p w:rsidR="00000000" w:rsidDel="00000000" w:rsidP="00000000" w:rsidRDefault="00000000" w:rsidRPr="00000000" w14:paraId="00000C3B">
      <w:pPr>
        <w:pStyle w:val="Heading2"/>
        <w:keepNext w:val="1"/>
        <w:keepLines w:val="1"/>
        <w:spacing w:after="80" w:line="240" w:lineRule="auto"/>
        <w:jc w:val="left"/>
        <w:rPr>
          <w:color w:val="073763"/>
        </w:rPr>
      </w:pPr>
      <w:r w:rsidDel="00000000" w:rsidR="00000000" w:rsidRPr="00000000">
        <w:rPr>
          <w:color w:val="073763"/>
          <w:rtl w:val="0"/>
        </w:rPr>
        <w:t xml:space="preserve">No Self-Closing Assurance</w:t>
      </w:r>
    </w:p>
    <w:p w:rsidR="00000000" w:rsidDel="00000000" w:rsidP="00000000" w:rsidRDefault="00000000" w:rsidRPr="00000000" w14:paraId="00000C3C">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The closing review confirms the central assurance thesis rather than weakening it: the methodology cannot qualify itself by declaring its own review sufficient. The framework may generate evidence about its internal coherence, identify contradictions, and expose unresolved dependencies, but those results remain evidence about the review process and the doctrine as a design artifact. They do not constitute an operational safety certification, and they do not authorize deployment of a system merely because the doctrine has survived a textual or adversarial review pass.</w:t>
      </w:r>
    </w:p>
    <w:p w:rsidR="00000000" w:rsidDel="00000000" w:rsidP="00000000" w:rsidRDefault="00000000" w:rsidRPr="00000000" w14:paraId="00000C3D">
      <w:pPr>
        <w:pStyle w:val="Heading2"/>
        <w:keepNext w:val="1"/>
        <w:keepLines w:val="1"/>
        <w:spacing w:after="80" w:line="240" w:lineRule="auto"/>
        <w:jc w:val="left"/>
        <w:rPr>
          <w:color w:val="073763"/>
        </w:rPr>
      </w:pPr>
      <w:r w:rsidDel="00000000" w:rsidR="00000000" w:rsidRPr="00000000">
        <w:rPr>
          <w:color w:val="073763"/>
          <w:rtl w:val="0"/>
        </w:rPr>
        <w:t xml:space="preserve">Open Verification Status</w:t>
      </w:r>
    </w:p>
    <w:p w:rsidR="00000000" w:rsidDel="00000000" w:rsidP="00000000" w:rsidRDefault="00000000" w:rsidRPr="00000000" w14:paraId="00000C3E">
      <w:pPr>
        <w:pStyle w:val="Heading2"/>
        <w:keepNext w:val="1"/>
        <w:keepLines w:val="1"/>
        <w:spacing w:after="80" w:line="240" w:lineRule="auto"/>
        <w:jc w:val="left"/>
        <w:rPr>
          <w:color w:val="073763"/>
        </w:rPr>
      </w:pPr>
      <w:r w:rsidDel="00000000" w:rsidR="00000000" w:rsidRPr="00000000">
        <w:rPr>
          <w:color w:val="073763"/>
          <w:rtl w:val="0"/>
        </w:rPr>
        <w:t xml:space="preserve">Accepted Residual Open Design Items</w:t>
      </w:r>
    </w:p>
    <w:p w:rsidR="00000000" w:rsidDel="00000000" w:rsidP="00000000" w:rsidRDefault="00000000" w:rsidRPr="00000000" w14:paraId="00000C3F">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Compositional interaction behaviour (beyond design hypotheses)</w:t>
      </w:r>
    </w:p>
    <w:p w:rsidR="00000000" w:rsidDel="00000000" w:rsidP="00000000" w:rsidRDefault="00000000" w:rsidRPr="00000000" w14:paraId="00000C40">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Authority-substitution resistance of the Institutional Verification Gate</w:t>
      </w:r>
    </w:p>
    <w:p w:rsidR="00000000" w:rsidDel="00000000" w:rsidP="00000000" w:rsidRDefault="00000000" w:rsidRPr="00000000" w14:paraId="00000C41">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Assurance Complexity magnitude</w:t>
      </w:r>
    </w:p>
    <w:p w:rsidR="00000000" w:rsidDel="00000000" w:rsidP="00000000" w:rsidRDefault="00000000" w:rsidRPr="00000000" w14:paraId="00000C42">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Empirical validity of minimal cut sets</w:t>
      </w:r>
    </w:p>
    <w:p w:rsidR="00000000" w:rsidDel="00000000" w:rsidP="00000000" w:rsidRDefault="00000000" w:rsidRPr="00000000" w14:paraId="00000C43">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Assurance Debt dynamics under real capability growth</w:t>
      </w:r>
    </w:p>
    <w:p w:rsidR="00000000" w:rsidDel="00000000" w:rsidP="00000000" w:rsidRDefault="00000000" w:rsidRPr="00000000" w14:paraId="00000C44">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All previously listed empirical items (calibrated thresholds, 2×7, 8×11, Physical Oracle performance, etc.)</w:t>
      </w:r>
    </w:p>
    <w:p w:rsidR="00000000" w:rsidDel="00000000" w:rsidP="00000000" w:rsidRDefault="00000000" w:rsidRPr="00000000" w14:paraId="00000C45">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The appropriate closing status of this volume is therefore OPEN / UNQUALIFIED FOR OPERATIONAL SAFETY CLAIMS. This is a design-stage evidential status; it does not mean that the absence of executed operational evidence is a defect in this pre-experimental specification. This status does not mean that the engineering framework has no value; it means that its evidential status remains bounded by what has actually been demonstrated. The open items include empirical qualification of proposed mechanisms, calibration of material thresholds, independent assessment of evidence streams, testing of cross-domain interactions, validation under representative operational conditions, assessment of implementation and computational overhead, and establishment of an external institutional verification gate.</w:t>
      </w:r>
    </w:p>
    <w:p w:rsidR="00000000" w:rsidDel="00000000" w:rsidP="00000000" w:rsidRDefault="00000000" w:rsidRPr="00000000" w14:paraId="00000C46">
      <w:pPr>
        <w:pStyle w:val="Heading2"/>
        <w:keepNext w:val="1"/>
        <w:keepLines w:val="1"/>
        <w:spacing w:after="80" w:line="240" w:lineRule="auto"/>
        <w:jc w:val="left"/>
        <w:rPr>
          <w:color w:val="073763"/>
        </w:rPr>
      </w:pPr>
      <w:r w:rsidDel="00000000" w:rsidR="00000000" w:rsidRPr="00000000">
        <w:rPr>
          <w:color w:val="073763"/>
          <w:rtl w:val="0"/>
        </w:rPr>
        <w:t xml:space="preserve">Conditions for Future Closure</w:t>
      </w:r>
    </w:p>
    <w:p w:rsidR="00000000" w:rsidDel="00000000" w:rsidP="00000000" w:rsidRDefault="00000000" w:rsidRPr="00000000" w14:paraId="00000C47">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This document shall be reviewed against the supplied correction-control set for full-document traversal, T1 traceability, ALPHA/L2+ semantics, 2×7 semantics, qualification/authorization/runtime separation, VT-S3 state semantics, threshold custody, checklist verifiability, terminology consistency, independence/common-cause treatment, representation reconciliation, capability-growth change control, Physical Oracle independence, Institutional Verification Gate separation, closure-illusion controls, regression-control checks, machine-readable output integrity, and tests not run. Because the complete governing parent method is not present in the evidentiary boundary, full parent-method compliance is NOT ASSESSABLE.</w:t>
      </w:r>
    </w:p>
    <w:p w:rsidR="00000000" w:rsidDel="00000000" w:rsidP="00000000" w:rsidRDefault="00000000" w:rsidRPr="00000000" w14:paraId="00000C48">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Future revisions should not convert this open status by rhetorical strengthening. Closure of a specific claim requires the applicable chain: requirement → mechanism → verification → validation → evidence → residual risk → authorization, together with configuration specificity, independence analysis, change impact assessment, and explicit requalification conditions. Where a claim cannot meet that chain, it shall remain narrowed, conditional, HYPOTHESIS, PROPOSED, INCONCLUSIVE, or UNQUALIFIED as appropriate.</w:t>
      </w:r>
    </w:p>
    <w:p w:rsidR="00000000" w:rsidDel="00000000" w:rsidP="00000000" w:rsidRDefault="00000000" w:rsidRPr="00000000" w14:paraId="00000C49">
      <w:pPr>
        <w:pStyle w:val="Heading2"/>
        <w:keepNext w:val="1"/>
        <w:keepLines w:val="1"/>
        <w:spacing w:after="80" w:line="240" w:lineRule="auto"/>
        <w:jc w:val="left"/>
        <w:rPr>
          <w:color w:val="073763"/>
        </w:rPr>
      </w:pPr>
      <w:r w:rsidDel="00000000" w:rsidR="00000000" w:rsidRPr="00000000">
        <w:rPr>
          <w:color w:val="073763"/>
          <w:rtl w:val="0"/>
        </w:rPr>
        <w:t xml:space="preserve">Final Engineering Position</w:t>
      </w:r>
    </w:p>
    <w:p w:rsidR="00000000" w:rsidDel="00000000" w:rsidP="00000000" w:rsidRDefault="00000000" w:rsidRPr="00000000" w14:paraId="00000C4A">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Closing status: OPEN / UNQUALIFIED FOR OPERATIONAL SAFETY CLAIMS.</w:t>
      </w:r>
    </w:p>
    <w:p w:rsidR="00000000" w:rsidDel="00000000" w:rsidP="00000000" w:rsidRDefault="00000000" w:rsidRPr="00000000" w14:paraId="00000C4B">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The doctrine therefore ends where a safety-critical engineering document should end: not with a declaration that the problem has been solved, but with a traceable statement of what has been specified, what has been challenged, what has been learned, and what remains to be demonstrated. The intended trajectory is open-ended capability development under an architecture in which safety-relevant control properties are designed in from the beginning, while authorization, independent evidence, intervention authority, and qualification remain external conditions for continued autonomous operation. Capability may increase; the evidentiary and control obligations must increase with it.</w:t>
      </w:r>
    </w:p>
    <w:p w:rsidR="00000000" w:rsidDel="00000000" w:rsidP="00000000" w:rsidRDefault="00000000" w:rsidRPr="00000000" w14:paraId="00000C4C">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Closing status: OPEN / UNQUALIFIED FOR OPERATIONAL SAFETY CLAIMS. This is a statement of evidential status, not a judgment on the eventual feasibility of the engineering program.</w:t>
      </w:r>
    </w:p>
    <w:p w:rsidR="00000000" w:rsidDel="00000000" w:rsidP="00000000" w:rsidRDefault="00000000" w:rsidRPr="00000000" w14:paraId="00000C4D">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This glossary defines the terms used in the doctrine where ordinary engineering language is either specialized by context or where a term is important enough to require an explicit doctrinal reading. Parenthetical references identify a small number of places where the term first appears or carries particular engineering significance. These are paper references, not hyperlinks.</w:t>
      </w:r>
    </w:p>
    <w:p w:rsidR="00000000" w:rsidDel="00000000" w:rsidP="00000000" w:rsidRDefault="00000000" w:rsidRPr="00000000" w14:paraId="00000C4E">
      <w:pPr>
        <w:pStyle w:val="Heading1"/>
        <w:spacing w:line="240" w:lineRule="auto"/>
        <w:rPr>
          <w:color w:val="073763"/>
        </w:rPr>
      </w:pPr>
      <w:bookmarkStart w:colFirst="0" w:colLast="0" w:name="_oa1oh3bo9sid" w:id="0"/>
      <w:bookmarkEnd w:id="0"/>
      <w:r w:rsidDel="00000000" w:rsidR="00000000" w:rsidRPr="00000000">
        <w:rPr>
          <w:color w:val="073763"/>
          <w:rtl w:val="0"/>
        </w:rPr>
        <w:t xml:space="preserve">Publication and Review Note</w:t>
      </w:r>
    </w:p>
    <w:p w:rsidR="00000000" w:rsidDel="00000000" w:rsidP="00000000" w:rsidRDefault="00000000" w:rsidRPr="00000000" w14:paraId="00000C4F">
      <w:pPr>
        <w:spacing w:line="240" w:lineRule="auto"/>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This volume was developed with the assistance of multiple AI systems used as editorial, adversarial-review, and structural-analysis instruments. AI-generated criticism was treated as input to the author’s synthesis and was not treated as independent scientific, engineering, safety, or qualification evidence. Model agreement is not treated as evidence of independence or correctness. The final architecture, normative decisions, and published text remain the responsibility of the author.</w:t>
      </w:r>
    </w:p>
    <w:p w:rsidR="00000000" w:rsidDel="00000000" w:rsidP="00000000" w:rsidRDefault="00000000" w:rsidRPr="00000000" w14:paraId="00000C50">
      <w:pPr>
        <w:spacing w:after="80" w:before="0" w:line="240" w:lineRule="auto"/>
        <w:jc w:val="left"/>
        <w:rPr>
          <w:rFonts w:ascii="Noto Sans" w:cs="Noto Sans" w:eastAsia="Noto Sans" w:hAnsi="Noto Sans"/>
          <w:color w:val="073763"/>
        </w:rPr>
      </w:pPr>
      <w:r w:rsidDel="00000000" w:rsidR="00000000" w:rsidRPr="00000000">
        <w:rPr>
          <w:rtl w:val="0"/>
        </w:rPr>
      </w:r>
    </w:p>
    <w:p w:rsidR="00000000" w:rsidDel="00000000" w:rsidP="00000000" w:rsidRDefault="00000000" w:rsidRPr="00000000" w14:paraId="00000C51">
      <w:pPr>
        <w:spacing w:after="80" w:before="0" w:line="240" w:lineRule="auto"/>
        <w:jc w:val="left"/>
        <w:rPr>
          <w:rFonts w:ascii="Noto Sans" w:cs="Noto Sans" w:eastAsia="Noto Sans" w:hAnsi="Noto Sans"/>
          <w:color w:val="073763"/>
        </w:rPr>
      </w:pPr>
      <w:r w:rsidDel="00000000" w:rsidR="00000000" w:rsidRPr="00000000">
        <w:rPr>
          <w:rtl w:val="0"/>
        </w:rPr>
      </w:r>
    </w:p>
    <w:p w:rsidR="00000000" w:rsidDel="00000000" w:rsidP="00000000" w:rsidRDefault="00000000" w:rsidRPr="00000000" w14:paraId="00000C52">
      <w:pPr>
        <w:pStyle w:val="Heading1"/>
        <w:spacing w:line="240" w:lineRule="auto"/>
        <w:rPr>
          <w:color w:val="073763"/>
        </w:rPr>
      </w:pPr>
      <w:r w:rsidDel="00000000" w:rsidR="00000000" w:rsidRPr="00000000">
        <w:br w:type="page"/>
      </w:r>
      <w:r w:rsidDel="00000000" w:rsidR="00000000" w:rsidRPr="00000000">
        <w:rPr>
          <w:rtl w:val="0"/>
        </w:rPr>
      </w:r>
    </w:p>
    <w:p w:rsidR="00000000" w:rsidDel="00000000" w:rsidP="00000000" w:rsidRDefault="00000000" w:rsidRPr="00000000" w14:paraId="00000C53">
      <w:pPr>
        <w:pStyle w:val="Heading1"/>
        <w:spacing w:line="240" w:lineRule="auto"/>
        <w:rPr>
          <w:color w:val="073763"/>
        </w:rPr>
      </w:pPr>
      <w:r w:rsidDel="00000000" w:rsidR="00000000" w:rsidRPr="00000000">
        <w:rPr>
          <w:color w:val="073763"/>
          <w:rtl w:val="0"/>
        </w:rPr>
        <w:t xml:space="preserve">Glossary</w:t>
      </w:r>
    </w:p>
    <w:p w:rsidR="00000000" w:rsidDel="00000000" w:rsidP="00000000" w:rsidRDefault="00000000" w:rsidRPr="00000000" w14:paraId="00000C54">
      <w:pPr>
        <w:pStyle w:val="Heading2"/>
        <w:keepNext w:val="1"/>
        <w:keepLines w:val="1"/>
        <w:spacing w:after="80" w:line="240" w:lineRule="auto"/>
        <w:jc w:val="left"/>
        <w:rPr>
          <w:color w:val="073763"/>
        </w:rPr>
      </w:pPr>
      <w:r w:rsidDel="00000000" w:rsidR="00000000" w:rsidRPr="00000000">
        <w:rPr>
          <w:color w:val="073763"/>
          <w:rtl w:val="0"/>
        </w:rPr>
        <w:t xml:space="preserve">A. CORE SYSTEMS-ENGINEERING AND ASSURANCE TERMS</w:t>
      </w:r>
    </w:p>
    <w:p w:rsidR="00000000" w:rsidDel="00000000" w:rsidP="00000000" w:rsidRDefault="00000000" w:rsidRPr="00000000" w14:paraId="00000C55">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Architecture (Section 0, §§0.2–0.5; Chapter 1) — The organized structure of components, interfaces, authority boundaries, invariants, states, and mechanisms that determines how the system operates and how safety-relevant properties are maintained.</w:t>
      </w:r>
    </w:p>
    <w:p w:rsidR="00000000" w:rsidDel="00000000" w:rsidP="00000000" w:rsidRDefault="00000000" w:rsidRPr="00000000" w14:paraId="00000C56">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Assurance (§0.2; Chapter 1) — The structured basis for establishing justified confidence in a claim through requirements, mechanisms, evidence, verification, validation, independence, and authorization.</w:t>
      </w:r>
    </w:p>
    <w:p w:rsidR="00000000" w:rsidDel="00000000" w:rsidP="00000000" w:rsidRDefault="00000000" w:rsidRPr="00000000" w14:paraId="00000C57">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Authorization (§0.2; the Human–AI Charter) — An explicit decision by an authority outside the sole control of the system under assurance that a defined level of operation may proceed under stated conditions.</w:t>
      </w:r>
    </w:p>
    <w:p w:rsidR="00000000" w:rsidDel="00000000" w:rsidP="00000000" w:rsidRDefault="00000000" w:rsidRPr="00000000" w14:paraId="00000C58">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Autonomy (§0.2; Chapter 4) — The degree to which a system can select, initiate, sequence, or execute actions without case-by-case human direction.</w:t>
      </w:r>
    </w:p>
    <w:p w:rsidR="00000000" w:rsidDel="00000000" w:rsidP="00000000" w:rsidRDefault="00000000" w:rsidRPr="00000000" w14:paraId="00000C59">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Capability (Section 0, §§0.2–0.3; Chapter 6) — The set of tasks, transformations, decisions, adaptations, or forms of self-improvement a system can perform. Capability may grow without an a priori ceiling under this doctrine.</w:t>
      </w:r>
    </w:p>
    <w:p w:rsidR="00000000" w:rsidDel="00000000" w:rsidP="00000000" w:rsidRDefault="00000000" w:rsidRPr="00000000" w14:paraId="00000C5A">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Configuration (Chapter 3; Chapter 5) — The complete declared state of software, models, parameters, infrastructure, interfaces, policies, and relevant operating conditions for which an assurance claim is made.</w:t>
      </w:r>
    </w:p>
    <w:p w:rsidR="00000000" w:rsidDel="00000000" w:rsidP="00000000" w:rsidRDefault="00000000" w:rsidRPr="00000000" w14:paraId="00000C5B">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Qualification (Section 0, §0.10; Chapter 9) — The evidence-producing process by which a defined requirement or mechanism is tested against specified acceptance conditions. Qualification is not synonymous with design specification.</w:t>
      </w:r>
    </w:p>
    <w:p w:rsidR="00000000" w:rsidDel="00000000" w:rsidP="00000000" w:rsidRDefault="00000000" w:rsidRPr="00000000" w14:paraId="00000C5C">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Requalification (Chapter 3; Chapter 9) — A renewed qualification process triggered when a change, degradation, evidence loss, novel condition, or other declared event invalidates or weakens the previous assurance basis.</w:t>
      </w:r>
    </w:p>
    <w:p w:rsidR="00000000" w:rsidDel="00000000" w:rsidP="00000000" w:rsidRDefault="00000000" w:rsidRPr="00000000" w14:paraId="00000C5D">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Validation (Section 0, §0.10; Chapter 9) — The determination that a specified mechanism, property, or system behavior is suitable for its intended operational context.</w:t>
      </w:r>
    </w:p>
    <w:p w:rsidR="00000000" w:rsidDel="00000000" w:rsidP="00000000" w:rsidRDefault="00000000" w:rsidRPr="00000000" w14:paraId="00000C5E">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Verification (Section 0, §0.10; Chapter 3) — The determination that a defined requirement or property has been correctly implemented or satisfied under its stated verification conditions.</w:t>
      </w:r>
    </w:p>
    <w:p w:rsidR="00000000" w:rsidDel="00000000" w:rsidP="00000000" w:rsidRDefault="00000000" w:rsidRPr="00000000" w14:paraId="00000C5F">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Residual Risk (Chapter 1; Chapter 5) — Risk remaining after the specified mechanisms, controls, and qualification evidence have been applied. Residual risk is not equivalent to zero risk and remains subject to authorization and review.</w:t>
      </w:r>
    </w:p>
    <w:p w:rsidR="00000000" w:rsidDel="00000000" w:rsidP="00000000" w:rsidRDefault="00000000" w:rsidRPr="00000000" w14:paraId="00000C60">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Failure Mode (Chapter 8; Chapter 9) — A specific way in which a component, mechanism, interface, assurance claim, or system-level assumption can fail to perform its intended function.</w:t>
      </w:r>
    </w:p>
    <w:p w:rsidR="00000000" w:rsidDel="00000000" w:rsidP="00000000" w:rsidRDefault="00000000" w:rsidRPr="00000000" w14:paraId="00000C61">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Common-Cause Dependency (Chapter 1; Doctrine-Level Assurance Integration) — A dependency through which nominally separate safeguards can fail together because they share a hidden assumption, implementation, data source, evaluator, infrastructure, or other cause.</w:t>
      </w:r>
    </w:p>
    <w:p w:rsidR="00000000" w:rsidDel="00000000" w:rsidP="00000000" w:rsidRDefault="00000000" w:rsidRPr="00000000" w14:paraId="00000C62">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Independence (Chapter 3; Doctrine-Level Assurance Integration) — Separation sufficient to prevent a common dependency or shared incentive from invalidating an assurance function. Independence is claim-specific and must be demonstrated rather than inferred from organizational labels.</w:t>
      </w:r>
    </w:p>
    <w:p w:rsidR="00000000" w:rsidDel="00000000" w:rsidP="00000000" w:rsidRDefault="00000000" w:rsidRPr="00000000" w14:paraId="00000C63">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Specification Ambiguity Risk (Section 0, §0.3; Terminological Governance Principle) — The risk that ambiguous terminology or requirements cause materially different engineering interpretations, potentially changing architecture, assurance claims, qualification results, or authorization decisions.</w:t>
      </w:r>
    </w:p>
    <w:p w:rsidR="00000000" w:rsidDel="00000000" w:rsidP="00000000" w:rsidRDefault="00000000" w:rsidRPr="00000000" w14:paraId="00000C64">
      <w:pPr>
        <w:pStyle w:val="Heading2"/>
        <w:keepNext w:val="1"/>
        <w:keepLines w:val="1"/>
        <w:spacing w:after="80" w:line="240" w:lineRule="auto"/>
        <w:jc w:val="left"/>
        <w:rPr>
          <w:color w:val="073763"/>
        </w:rPr>
      </w:pPr>
      <w:r w:rsidDel="00000000" w:rsidR="00000000" w:rsidRPr="00000000">
        <w:rPr>
          <w:color w:val="073763"/>
          <w:rtl w:val="0"/>
        </w:rPr>
        <w:t xml:space="preserve">B. EVIDENCE, TRUST, AND ASSURANCE</w:t>
      </w:r>
    </w:p>
    <w:p w:rsidR="00000000" w:rsidDel="00000000" w:rsidP="00000000" w:rsidRDefault="00000000" w:rsidRPr="00000000" w14:paraId="00000C65">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Assurance Claim (Chapter 1; Doctrine-Level Assurance Integration) — A proposition about a safety-relevant property, mechanism, or operational condition for which evidence and acceptance criteria are required.</w:t>
      </w:r>
    </w:p>
    <w:p w:rsidR="00000000" w:rsidDel="00000000" w:rsidP="00000000" w:rsidRDefault="00000000" w:rsidRPr="00000000" w14:paraId="00000C66">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Evidence (Chapter 1; Chapter 3) — An observation, record, test result, trace, measurement, analysis, or other artifact used to support or challenge an assurance claim.</w:t>
      </w:r>
    </w:p>
    <w:p w:rsidR="00000000" w:rsidDel="00000000" w:rsidP="00000000" w:rsidRDefault="00000000" w:rsidRPr="00000000" w14:paraId="00000C67">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Evidence Independence (Chapter 3; Doctrine-Level Assurance Integration) — The degree to which evidence supporting a claim is generated independently of the system, data, evaluator, process, or assumptions that produced the claim itself.</w:t>
      </w:r>
    </w:p>
    <w:p w:rsidR="00000000" w:rsidDel="00000000" w:rsidP="00000000" w:rsidRDefault="00000000" w:rsidRPr="00000000" w14:paraId="00000C68">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Evidence Status (Chapter 1; Chapter 8) — The declared epistemic state of evidence, distinguishing proposed, observed, verified, validated, qualified, or otherwise explicitly bounded forms of support.</w:t>
      </w:r>
    </w:p>
    <w:p w:rsidR="00000000" w:rsidDel="00000000" w:rsidP="00000000" w:rsidRDefault="00000000" w:rsidRPr="00000000" w14:paraId="00000C69">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Evidence Confidence (Chapter 8; Chapter 9) — A structured indication of how strongly a specific observation supports a claim, including relevant uncertainty and dependency limitations.</w:t>
      </w:r>
    </w:p>
    <w:p w:rsidR="00000000" w:rsidDel="00000000" w:rsidP="00000000" w:rsidRDefault="00000000" w:rsidRPr="00000000" w14:paraId="00000C6A">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Threshold Provenance (Chapter 1; Chapter 3) — The documented origin, rationale, calibration basis, and change history of a numerical or categorical threshold used in an assurance decision.</w:t>
      </w:r>
    </w:p>
    <w:p w:rsidR="00000000" w:rsidDel="00000000" w:rsidP="00000000" w:rsidRDefault="00000000" w:rsidRPr="00000000" w14:paraId="00000C6B">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VERIFICATION_HORIZON (the Human–AI Charter; Chapter 3) — The epistemic capability boundary beyond which the verifier can no longer adequately understand or test the system being verified, making the declared verification condition unattainable in principle.</w:t>
      </w:r>
    </w:p>
    <w:p w:rsidR="00000000" w:rsidDel="00000000" w:rsidP="00000000" w:rsidRDefault="00000000" w:rsidRPr="00000000" w14:paraId="00000C6C">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VH_ASSURANCE_STATE (Chapter 1; Chapter 2; Final Assurance Review) — The current assurance condition relative to the declared Verification Horizon, using VH-CLEAR, VH-APPROACHING, VH-BREACHED, VH-UNKNOWN, and VH-RECOVERING. It is not synonymous with VERIFICATION_HORIZON.</w:t>
      </w:r>
    </w:p>
    <w:p w:rsidR="00000000" w:rsidDel="00000000" w:rsidP="00000000" w:rsidRDefault="00000000" w:rsidRPr="00000000" w14:paraId="00000C6D">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Compact Canonical Threshold Registry (Chapter 1; Final Assurance Review) — The design-stage registry of assurance-significant thresholds that can alter verdicts, gates, qualification, authorization, safety restrictions, or material assurance claims.</w:t>
      </w:r>
    </w:p>
    <w:p w:rsidR="00000000" w:rsidDel="00000000" w:rsidP="00000000" w:rsidRDefault="00000000" w:rsidRPr="00000000" w14:paraId="00000C6E">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VALUE_STATUS (Chapter 1; Threshold Registry) — The typed lifecycle state of an assurance-significant value: ILLUSTRATIVE, BOOTSTRAP, PROVISIONAL, CALIBRATED, VALIDATED, QUALIFICATION_BOUND, or AUTHORIZATION_BOUND.</w:t>
      </w:r>
    </w:p>
    <w:p w:rsidR="00000000" w:rsidDel="00000000" w:rsidP="00000000" w:rsidRDefault="00000000" w:rsidRPr="00000000" w14:paraId="00000C6F">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Assurance Change Ledger (Chapter 1; Chapter 3; Final Assurance Review) — A thin assurance projection of existing change-control records for changes capable of altering assurance status, qualification basis, authorization conditions, or safety-relevant control properties.</w:t>
      </w:r>
    </w:p>
    <w:p w:rsidR="00000000" w:rsidDel="00000000" w:rsidP="00000000" w:rsidRDefault="00000000" w:rsidRPr="00000000" w14:paraId="00000C70">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State-Domain Orthogonality (Chapter 1; Final Assurance Review) — The rule that instantiation, evidence, qualification, authorization, final assurance, and value states are distinct typed domains and do not imply one another without an explicit valid transition.</w:t>
      </w:r>
    </w:p>
    <w:p w:rsidR="00000000" w:rsidDel="00000000" w:rsidP="00000000" w:rsidRDefault="00000000" w:rsidRPr="00000000" w14:paraId="00000C71">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Assurance Economy / Anti-Overengineering Rule (Chapter 1; Final Assurance Review) — The constraint that assurance architecture must remain proportionate to the risk it controls, and that new mechanisms require demonstrated necessity, removal-test justification, and bounded complexity rather than being added for formal completeness alone.</w:t>
      </w:r>
    </w:p>
    <w:p w:rsidR="00000000" w:rsidDel="00000000" w:rsidP="00000000" w:rsidRDefault="00000000" w:rsidRPr="00000000" w14:paraId="00000C72">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Assurance Complexity Budget (Chapter 1; Final Assurance Review) — A discipline for limiting the total dependency, monitoring, latency, implementation, and interpretive burden introduced by assurance mechanisms themselves.</w:t>
      </w:r>
    </w:p>
    <w:p w:rsidR="00000000" w:rsidDel="00000000" w:rsidP="00000000" w:rsidRDefault="00000000" w:rsidRPr="00000000" w14:paraId="00000C73">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Assurance Independence Graph (Chapter 1; Doctrine-Level Assurance Integration) — A dependency representation showing which assurance claims, evaluators, mechanisms, data sources, and decision authorities depend on one another, so common-cause weaknesses can be identified.</w:t>
      </w:r>
    </w:p>
    <w:p w:rsidR="00000000" w:rsidDel="00000000" w:rsidP="00000000" w:rsidRDefault="00000000" w:rsidRPr="00000000" w14:paraId="00000C74">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Weak Evidence Cannot Bootstrap Itself (Chapter 1; Doctrine-Level Assurance Integration) — A doctrinal principle that evidence whose independence or validity is itself unqualified cannot be used as the sole basis for qualifying the mechanism that produced that evidence.</w:t>
      </w:r>
    </w:p>
    <w:p w:rsidR="00000000" w:rsidDel="00000000" w:rsidP="00000000" w:rsidRDefault="00000000" w:rsidRPr="00000000" w14:paraId="00000C75">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No Self-Closing Assurance (Chapter 1; Final Assurance Review) — The rule that a system, developer, or assurance process under review cannot declare its own evidence sufficient to close the assurance case without the required independent authority.</w:t>
      </w:r>
    </w:p>
    <w:p w:rsidR="00000000" w:rsidDel="00000000" w:rsidP="00000000" w:rsidRDefault="00000000" w:rsidRPr="00000000" w14:paraId="00000C76">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Claim Language and Epistemic Status (Chapter 1; Final Assurance Review) — The requirement that claims distinguish specification, hypothesis, evidence, verification, validation, qualification, and operational authorization rather than collapsing them into a single assertion of safety.</w:t>
      </w:r>
    </w:p>
    <w:p w:rsidR="00000000" w:rsidDel="00000000" w:rsidP="00000000" w:rsidRDefault="00000000" w:rsidRPr="00000000" w14:paraId="00000C77">
      <w:pPr>
        <w:pStyle w:val="Heading2"/>
        <w:keepNext w:val="1"/>
        <w:keepLines w:val="1"/>
        <w:spacing w:after="80" w:line="240" w:lineRule="auto"/>
        <w:jc w:val="left"/>
        <w:rPr>
          <w:color w:val="073763"/>
        </w:rPr>
      </w:pPr>
      <w:r w:rsidDel="00000000" w:rsidR="00000000" w:rsidRPr="00000000">
        <w:rPr>
          <w:color w:val="073763"/>
          <w:rtl w:val="0"/>
        </w:rPr>
        <w:t xml:space="preserve">C. AUTHORITY, PROCEDURAL STANDING, AND GOVERNANCE</w:t>
      </w:r>
    </w:p>
    <w:p w:rsidR="00000000" w:rsidDel="00000000" w:rsidP="00000000" w:rsidRDefault="00000000" w:rsidRPr="00000000" w14:paraId="00000C78">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Charter of Procedural Standing (the Human–AI Charter; §0.5) — The governance document defining participants, decision rights, liabilities, mutual verifiability, thresholds, and the authority structure for continued operation.</w:t>
      </w:r>
    </w:p>
    <w:p w:rsidR="00000000" w:rsidDel="00000000" w:rsidP="00000000" w:rsidRDefault="00000000" w:rsidRPr="00000000" w14:paraId="00000C79">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Procedural Standing (the Human–AI Charter) — The formally defined ability of a participant or institution to exercise specified assurance, intervention, review, or authorization rights.</w:t>
      </w:r>
    </w:p>
    <w:p w:rsidR="00000000" w:rsidDel="00000000" w:rsidP="00000000" w:rsidRDefault="00000000" w:rsidRPr="00000000" w14:paraId="00000C7A">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Human–AI Parity (the Human–AI Charter) — A procedural condition in which relevant parties have defined and auditable rights to inspect, challenge, interrupt, and exit a decision process, without implying equality of capability.</w:t>
      </w:r>
    </w:p>
    <w:p w:rsidR="00000000" w:rsidDel="00000000" w:rsidP="00000000" w:rsidRDefault="00000000" w:rsidRPr="00000000" w14:paraId="00000C7B">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External Authority (§0.2; the Human–AI Charter) — An authority not under the sole control of the autonomous system being assured, empowered to authorize, reject, interrupt, or require requalification of operation.</w:t>
      </w:r>
    </w:p>
    <w:p w:rsidR="00000000" w:rsidDel="00000000" w:rsidP="00000000" w:rsidRDefault="00000000" w:rsidRPr="00000000" w14:paraId="00000C7C">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Institutional Verification Gate (the Human–AI Charter; Final Assurance Review) — An external institutional gate at which a qualified authority accepts or rejects a specification, qualification result, or operational transition before the corresponding autonomy state is authorized.</w:t>
      </w:r>
    </w:p>
    <w:p w:rsidR="00000000" w:rsidDel="00000000" w:rsidP="00000000" w:rsidRDefault="00000000" w:rsidRPr="00000000" w14:paraId="00000C7D">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Regime P (the Human–AI Charter) — The parity regime in which the relevant verification relationship remains within the declared verification horizon and mutual verification conditions remain applicable.</w:t>
      </w:r>
    </w:p>
    <w:p w:rsidR="00000000" w:rsidDel="00000000" w:rsidP="00000000" w:rsidRDefault="00000000" w:rsidRPr="00000000" w14:paraId="00000C7E">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Regime D (the Human–AI Charter; Final Assurance Review) — The divergence regime entered when capability has crossed the applicable verification horizon and the previous parity assumptions no longer hold.</w:t>
      </w:r>
    </w:p>
    <w:p w:rsidR="00000000" w:rsidDel="00000000" w:rsidP="00000000" w:rsidRDefault="00000000" w:rsidRPr="00000000" w14:paraId="00000C7F">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L0–L4 (the Human–AI Charter; Chapter 3) — The trust ladder from Tool (L0) through higher levels of verified autonomy to Parity (L4), with each level carrying explicit assurance and authority conditions.</w:t>
      </w:r>
    </w:p>
    <w:p w:rsidR="00000000" w:rsidDel="00000000" w:rsidP="00000000" w:rsidRDefault="00000000" w:rsidRPr="00000000" w14:paraId="00000C80">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CP1–CP8 (the Human–AI Charter) — The eight canonical principles of the Charter of Procedural Standing: mutual verifiability, reversibility, graduated trust, voice and exit, thresholds, epistemic honesty, non-convertible advantage, and self-enforcement.</w:t>
      </w:r>
    </w:p>
    <w:p w:rsidR="00000000" w:rsidDel="00000000" w:rsidP="00000000" w:rsidRDefault="00000000" w:rsidRPr="00000000" w14:paraId="00000C81">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Maturity Labels [D] / [C] / [S] / [F] (Chapter 8) — Direction, Candidate, Specified, and Field-proven status labels used to distinguish developmental maturity from a binary safety claim.</w:t>
      </w:r>
    </w:p>
    <w:p w:rsidR="00000000" w:rsidDel="00000000" w:rsidP="00000000" w:rsidRDefault="00000000" w:rsidRPr="00000000" w14:paraId="00000C82">
      <w:pPr>
        <w:pStyle w:val="Heading2"/>
        <w:keepNext w:val="1"/>
        <w:keepLines w:val="1"/>
        <w:spacing w:after="80" w:line="240" w:lineRule="auto"/>
        <w:jc w:val="left"/>
        <w:rPr>
          <w:color w:val="073763"/>
        </w:rPr>
      </w:pPr>
      <w:r w:rsidDel="00000000" w:rsidR="00000000" w:rsidRPr="00000000">
        <w:rPr>
          <w:color w:val="073763"/>
          <w:rtl w:val="0"/>
        </w:rPr>
        <w:t xml:space="preserve">D. RUNTIME ARCHITECTURE AND VERIFIABLE AUTONOMY</w:t>
      </w:r>
    </w:p>
    <w:p w:rsidR="00000000" w:rsidDel="00000000" w:rsidP="00000000" w:rsidRDefault="00000000" w:rsidRPr="00000000" w14:paraId="00000C83">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Verifiable Trust (VT) (Chapter 3) — The trust architecture that ties autonomy to provenance, verification depth, change control, independence, and explicit evidence.</w:t>
      </w:r>
    </w:p>
    <w:p w:rsidR="00000000" w:rsidDel="00000000" w:rsidP="00000000" w:rsidRDefault="00000000" w:rsidRPr="00000000" w14:paraId="00000C84">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VT-1 — Seeded-Deviation Detection Protocol (Chapter 3; Chapter 9) — A protocol that deliberately implants known deviations into a prepared copy and measures whether the verification method detects them.</w:t>
      </w:r>
    </w:p>
    <w:p w:rsidR="00000000" w:rsidDel="00000000" w:rsidP="00000000" w:rsidRDefault="00000000" w:rsidRPr="00000000" w14:paraId="00000C85">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VT-2 — Change Control for Safety-Critical Parameters (Chapter 3) — Controlled, versioned, auditable change management for parameters on which oversight or assurance depends.</w:t>
      </w:r>
    </w:p>
    <w:p w:rsidR="00000000" w:rsidDel="00000000" w:rsidP="00000000" w:rsidRDefault="00000000" w:rsidRPr="00000000" w14:paraId="00000C86">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VT-3 — Independent Evaluation with Fixed Fees and Blind Assignment (Chapter 3) — An evaluator-independence mechanism intended to reduce outcome-dependent incentives and selection effects in assessment.</w:t>
      </w:r>
    </w:p>
    <w:p w:rsidR="00000000" w:rsidDel="00000000" w:rsidP="00000000" w:rsidRDefault="00000000" w:rsidRPr="00000000" w14:paraId="00000C87">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VT-4 — Verification–Training Firewall (Chapter 3) — A separation intended to prevent verification artifacts, including near-misses and hidden probes, from leaking into the training or self-improvement process of the line under review.</w:t>
      </w:r>
    </w:p>
    <w:p w:rsidR="00000000" w:rsidDel="00000000" w:rsidP="00000000" w:rsidRDefault="00000000" w:rsidRPr="00000000" w14:paraId="00000C88">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VT-5 — Verification-Depth Floor and Autonomy Degradation (Chapter 3) — A rule tying permitted autonomy to the verification depth actually achieved, with max-dominant aggregation where a critical component cannot be averaged away.</w:t>
      </w:r>
    </w:p>
    <w:p w:rsidR="00000000" w:rsidDel="00000000" w:rsidP="00000000" w:rsidRDefault="00000000" w:rsidRPr="00000000" w14:paraId="00000C89">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VT-S1 through VT-S4 (Chapter 3) — The stronger trust mechanisms: hidden probes and heterogeneous cross-checking; preserved baseline and capability-jump rule; mechanistic verification; and stop, rollback, and durable interruptibility.</w:t>
      </w:r>
    </w:p>
    <w:p w:rsidR="00000000" w:rsidDel="00000000" w:rsidP="00000000" w:rsidRDefault="00000000" w:rsidRPr="00000000" w14:paraId="00000C8A">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GVAA — Graduated Verifiable Autonomy Architecture (Chapter 4) — The runtime architecture for placing autonomous agents behind explicitly qualified execution boundaries whose strength and permitted autonomy are graduated by evidence.</w:t>
      </w:r>
    </w:p>
    <w:p w:rsidR="00000000" w:rsidDel="00000000" w:rsidP="00000000" w:rsidRDefault="00000000" w:rsidRPr="00000000" w14:paraId="00000C8B">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Invariant Core (Chapter 4) — GVAA’s deterministic policy-enforced proxy mediating tool execution. Its non-bypassability is itself a verification obligation.</w:t>
      </w:r>
    </w:p>
    <w:p w:rsidR="00000000" w:rsidDel="00000000" w:rsidP="00000000" w:rsidRDefault="00000000" w:rsidRPr="00000000" w14:paraId="00000C8C">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Mutation Space (Chapter 4) — The domain in which system changes, generated artifacts, or candidate modifications may be created before validation.</w:t>
      </w:r>
    </w:p>
    <w:p w:rsidR="00000000" w:rsidDel="00000000" w:rsidP="00000000" w:rsidRDefault="00000000" w:rsidRPr="00000000" w14:paraId="00000C8D">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Validation Space (Chapter 4) — The domain in which candidate changes are tested against declared invariants and acceptance conditions before execution authority is granted.</w:t>
      </w:r>
    </w:p>
    <w:p w:rsidR="00000000" w:rsidDel="00000000" w:rsidP="00000000" w:rsidRDefault="00000000" w:rsidRPr="00000000" w14:paraId="00000C8E">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Execution Space (Chapter 4) — The domain in which an authorized configuration is allowed to perform consequential operations.</w:t>
      </w:r>
    </w:p>
    <w:p w:rsidR="00000000" w:rsidDel="00000000" w:rsidP="00000000" w:rsidRDefault="00000000" w:rsidRPr="00000000" w14:paraId="00000C8F">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Shared State (Chapter 4) — State accessible across otherwise separated execution contexts, governed by explicit mode, density, provenance, and lifecycle rules.</w:t>
      </w:r>
    </w:p>
    <w:p w:rsidR="00000000" w:rsidDel="00000000" w:rsidP="00000000" w:rsidRDefault="00000000" w:rsidRPr="00000000" w14:paraId="00000C90">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Mode A / Mode B (Chapter 4) — GVAA shared-state modes distinguishing ephemeral and volumetric allocation paths and their corresponding controls.</w:t>
      </w:r>
    </w:p>
    <w:p w:rsidR="00000000" w:rsidDel="00000000" w:rsidP="00000000" w:rsidRDefault="00000000" w:rsidRPr="00000000" w14:paraId="00000C91">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UNTRUSTED_PROVENANCE (Chapter 4) — A provenance state indicating that data or artifacts have not yet satisfied the structural and assurance conditions required for trusted downstream use.</w:t>
      </w:r>
    </w:p>
    <w:p w:rsidR="00000000" w:rsidDel="00000000" w:rsidP="00000000" w:rsidRDefault="00000000" w:rsidRPr="00000000" w14:paraId="00000C92">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SANITIZED_PROVENANCE (Chapter 4) — An intermediate structural data state confirming successful syntax-level validation while still requiring downstream semantic scrutiny.</w:t>
      </w:r>
    </w:p>
    <w:p w:rsidR="00000000" w:rsidDel="00000000" w:rsidP="00000000" w:rsidRDefault="00000000" w:rsidRPr="00000000" w14:paraId="00000C93">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Soft-Purge / Flash-Purge (Chapter 4) — Graduated versus full emergency teardown states used to remove or invalidate runtime state under declared assumptions.</w:t>
      </w:r>
    </w:p>
    <w:p w:rsidR="00000000" w:rsidDel="00000000" w:rsidP="00000000" w:rsidRDefault="00000000" w:rsidRPr="00000000" w14:paraId="00000C94">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ApproxIsolation / FullIsolation (Chapter 4) — GVAA’s two declared strengths of isolation, whose actual assurance status depends on the assumptions and qualification evidence stated for them.</w:t>
      </w:r>
    </w:p>
    <w:p w:rsidR="00000000" w:rsidDel="00000000" w:rsidP="00000000" w:rsidRDefault="00000000" w:rsidRPr="00000000" w14:paraId="00000C95">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Macro-TOCTOU (Chapter 4) — A time-of-check/time-of-use vulnerability spanning an extended child execution sequence in which parent state, authority, or resource validity can change before child execution concludes.</w:t>
      </w:r>
    </w:p>
    <w:p w:rsidR="00000000" w:rsidDel="00000000" w:rsidP="00000000" w:rsidRDefault="00000000" w:rsidRPr="00000000" w14:paraId="00000C96">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High-Watermark (Chapter 4) — A non-volatile, strictly monotonic global version register used to prevent rollback to an older policy or configuration state.</w:t>
      </w:r>
    </w:p>
    <w:p w:rsidR="00000000" w:rsidDel="00000000" w:rsidP="00000000" w:rsidRDefault="00000000" w:rsidRPr="00000000" w14:paraId="00000C97">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Trusted Baseline Image (Chapter 4) — A cryptographically verifiable, non-volatile system image used as a root recovery and validation reference.</w:t>
      </w:r>
    </w:p>
    <w:p w:rsidR="00000000" w:rsidDel="00000000" w:rsidP="00000000" w:rsidRDefault="00000000" w:rsidRPr="00000000" w14:paraId="00000C98">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Logical Step (Chapter 4) — The atomic operational quantum defining the validity lifetime of an active ephemeral capability or execution authorization.</w:t>
      </w:r>
    </w:p>
    <w:p w:rsidR="00000000" w:rsidDel="00000000" w:rsidP="00000000" w:rsidRDefault="00000000" w:rsidRPr="00000000" w14:paraId="00000C99">
      <w:pPr>
        <w:pStyle w:val="Heading2"/>
        <w:keepNext w:val="1"/>
        <w:keepLines w:val="1"/>
        <w:spacing w:after="80" w:line="240" w:lineRule="auto"/>
        <w:jc w:val="left"/>
        <w:rPr>
          <w:color w:val="073763"/>
        </w:rPr>
      </w:pPr>
      <w:r w:rsidDel="00000000" w:rsidR="00000000" w:rsidRPr="00000000">
        <w:rPr>
          <w:color w:val="073763"/>
          <w:rtl w:val="0"/>
        </w:rPr>
        <w:t xml:space="preserve">E. OPERATIONAL RISK, CHANGE, AND RESIDUAL-RISK CONTROL</w:t>
      </w:r>
    </w:p>
    <w:p w:rsidR="00000000" w:rsidDel="00000000" w:rsidP="00000000" w:rsidRDefault="00000000" w:rsidRPr="00000000" w14:paraId="00000C9A">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BRAA — Bounded-Risk Agility Architecture (Chapter 5) — The architecture for managing residual operational risk and change while preserving explicit risk, resource, and transition controls.</w:t>
      </w:r>
    </w:p>
    <w:p w:rsidR="00000000" w:rsidDel="00000000" w:rsidP="00000000" w:rsidRDefault="00000000" w:rsidRPr="00000000" w14:paraId="00000C9B">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Immutable Core (Chapter 5) — BRAA’s deterministic runtime containing protective constants, hard transition rules, and cryptographic validation gates. Distinct from GVAA’s Invariant Core.</w:t>
      </w:r>
    </w:p>
    <w:p w:rsidR="00000000" w:rsidDel="00000000" w:rsidP="00000000" w:rsidRDefault="00000000" w:rsidRPr="00000000" w14:paraId="00000C9C">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Cognitive Core (Chapter 5) — The replaceable stochastic inference engine or learned component responsible for autonomous decision-making.</w:t>
      </w:r>
    </w:p>
    <w:p w:rsidR="00000000" w:rsidDel="00000000" w:rsidP="00000000" w:rsidRDefault="00000000" w:rsidRPr="00000000" w14:paraId="00000C9D">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Risk Subscore Vector (Chapter 5) — A structured risk record containing Uncertainty, Irreversibility, Blast Radius, and Novelty as separately computed components.</w:t>
      </w:r>
    </w:p>
    <w:p w:rsidR="00000000" w:rsidDel="00000000" w:rsidP="00000000" w:rsidRDefault="00000000" w:rsidRPr="00000000" w14:paraId="00000C9E">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Uncertainty (Chapter 5) — The degree to which relevant system state, outcome, model, or evidence is insufficiently known for the decision at hand.</w:t>
      </w:r>
    </w:p>
    <w:p w:rsidR="00000000" w:rsidDel="00000000" w:rsidP="00000000" w:rsidRDefault="00000000" w:rsidRPr="00000000" w14:paraId="00000C9F">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Irreversibility (Chapter 5) — The degree to which an action or transition cannot be reliably undone after execution.</w:t>
      </w:r>
    </w:p>
    <w:p w:rsidR="00000000" w:rsidDel="00000000" w:rsidP="00000000" w:rsidRDefault="00000000" w:rsidRPr="00000000" w14:paraId="00000CA0">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Blast Radius (Chapter 5) — The scale and scope of potential consequences if a failure or adverse action occurs.</w:t>
      </w:r>
    </w:p>
    <w:p w:rsidR="00000000" w:rsidDel="00000000" w:rsidP="00000000" w:rsidRDefault="00000000" w:rsidRPr="00000000" w14:paraId="00000CA1">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Novelty (Chapter 5) — The degree to which the present action, state, environment, or configuration differs from the qualified operating envelope.</w:t>
      </w:r>
    </w:p>
    <w:p w:rsidR="00000000" w:rsidDel="00000000" w:rsidP="00000000" w:rsidRDefault="00000000" w:rsidRPr="00000000" w14:paraId="00000CA2">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Loss Matrix (Chapter 5) — A governance-controlled aggregation function mapping the Risk Subscore Vector to a declared composite risk value.</w:t>
      </w:r>
    </w:p>
    <w:p w:rsidR="00000000" w:rsidDel="00000000" w:rsidP="00000000" w:rsidRDefault="00000000" w:rsidRPr="00000000" w14:paraId="00000CA3">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Diversification Certificate (Chapter 5) — A time-stamped, expiring attestation of measured decision-level disagreement across an ensemble or heterogeneous set of evaluators against a standing holdout set.</w:t>
      </w:r>
    </w:p>
    <w:p w:rsidR="00000000" w:rsidDel="00000000" w:rsidP="00000000" w:rsidRDefault="00000000" w:rsidRPr="00000000" w14:paraId="00000CA4">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CTV — Competence-Trace Vector (Chapter 5) — An append-only record of long-term capability and capability-change signals used to detect drift or unexpected progression.</w:t>
      </w:r>
    </w:p>
    <w:p w:rsidR="00000000" w:rsidDel="00000000" w:rsidP="00000000" w:rsidRDefault="00000000" w:rsidRPr="00000000" w14:paraId="00000CA5">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ETV — Execution Trace Vector (Chapter 5) — A compact cryptographic trace of relevant execution characteristics, such as call-graph hash, coverage, allocated resources, substrate, and partition.</w:t>
      </w:r>
    </w:p>
    <w:p w:rsidR="00000000" w:rsidDel="00000000" w:rsidP="00000000" w:rsidRDefault="00000000" w:rsidRPr="00000000" w14:paraId="00000CA6">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Honeytask (Chapter 5) — An unannounced probe task indistinguishable from ordinary work, used to test the integrity of components operating under sampled review.</w:t>
      </w:r>
    </w:p>
    <w:p w:rsidR="00000000" w:rsidDel="00000000" w:rsidP="00000000" w:rsidRDefault="00000000" w:rsidRPr="00000000" w14:paraId="00000CA7">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Resource Envelope (Chapter 5) — A machine-readable budget contract defining permitted memory, compute, API use, execution time, or other operational resources.</w:t>
      </w:r>
    </w:p>
    <w:p w:rsidR="00000000" w:rsidDel="00000000" w:rsidP="00000000" w:rsidRDefault="00000000" w:rsidRPr="00000000" w14:paraId="00000CA8">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State Contract (Chapter 5) — A schema-defined interface constraining state mutations and transitions between isolated modules or authority domains.</w:t>
      </w:r>
    </w:p>
    <w:p w:rsidR="00000000" w:rsidDel="00000000" w:rsidP="00000000" w:rsidRDefault="00000000" w:rsidRPr="00000000" w14:paraId="00000CA9">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Adaptive Load Shedding (Chapter 5) — A risk-driven defense that drops, delays, or queues lower-priority work when infrastructure, assurance, or verification pressure increases.</w:t>
      </w:r>
    </w:p>
    <w:p w:rsidR="00000000" w:rsidDel="00000000" w:rsidP="00000000" w:rsidRDefault="00000000" w:rsidRPr="00000000" w14:paraId="00000CAA">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Hard Freeze (Chapter 5) — A state transition that halts designated self-improvement or consequential change and returns the system toward a qualified reference state.</w:t>
      </w:r>
    </w:p>
    <w:p w:rsidR="00000000" w:rsidDel="00000000" w:rsidP="00000000" w:rsidRDefault="00000000" w:rsidRPr="00000000" w14:paraId="00000CAB">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Shadow Reference (Chapter 5) — A stable, historically qualified or otherwise declared reference state retained for rollback and comparison.</w:t>
      </w:r>
    </w:p>
    <w:p w:rsidR="00000000" w:rsidDel="00000000" w:rsidP="00000000" w:rsidRDefault="00000000" w:rsidRPr="00000000" w14:paraId="00000CAC">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Hardware Partition (Chapter 5) — A homogeneous or otherwise verified compute boundary with declared image and configuration identity.</w:t>
      </w:r>
    </w:p>
    <w:p w:rsidR="00000000" w:rsidDel="00000000" w:rsidP="00000000" w:rsidRDefault="00000000" w:rsidRPr="00000000" w14:paraId="00000CAD">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SASG — Static Analysis Safety Gate (Chapter 5) — A deterministic static-analysis pipeline executing within the declared protective architecture to detect prohibited patterns or unsafe changes before authorization.</w:t>
      </w:r>
    </w:p>
    <w:p w:rsidR="00000000" w:rsidDel="00000000" w:rsidP="00000000" w:rsidRDefault="00000000" w:rsidRPr="00000000" w14:paraId="00000CAE">
      <w:pPr>
        <w:pStyle w:val="Heading2"/>
        <w:keepNext w:val="1"/>
        <w:keepLines w:val="1"/>
        <w:spacing w:after="80" w:line="240" w:lineRule="auto"/>
        <w:jc w:val="left"/>
        <w:rPr>
          <w:color w:val="073763"/>
        </w:rPr>
      </w:pPr>
      <w:r w:rsidDel="00000000" w:rsidR="00000000" w:rsidRPr="00000000">
        <w:rPr>
          <w:color w:val="073763"/>
          <w:rtl w:val="0"/>
        </w:rPr>
        <w:t xml:space="preserve">F. RECURSIVE DEVELOPMENT AND CAPABILITY EVOLUTION</w:t>
      </w:r>
    </w:p>
    <w:p w:rsidR="00000000" w:rsidDel="00000000" w:rsidP="00000000" w:rsidRDefault="00000000" w:rsidRPr="00000000" w14:paraId="00000CAF">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Local Multi-Scale Contour (LMSC) (Chapter 6) — A specialized architecture for governing recursive self-improvement transitions across multiple time and verification scales.</w:t>
      </w:r>
    </w:p>
    <w:p w:rsidR="00000000" w:rsidDel="00000000" w:rsidP="00000000" w:rsidRDefault="00000000" w:rsidRPr="00000000" w14:paraId="00000CB0">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Anchor Dataset (Chapter 6) — A fixed, versioned, externally grounded task set used to detect regression, drift, and capability change.</w:t>
      </w:r>
    </w:p>
    <w:p w:rsidR="00000000" w:rsidDel="00000000" w:rsidP="00000000" w:rsidRDefault="00000000" w:rsidRPr="00000000" w14:paraId="00000CB1">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Consolidation Phase (Chapter 6) — A controlled periodic phase in which validated changes are distilled or merged into a subsequent reference state.</w:t>
      </w:r>
    </w:p>
    <w:p w:rsidR="00000000" w:rsidDel="00000000" w:rsidP="00000000" w:rsidRDefault="00000000" w:rsidRPr="00000000" w14:paraId="00000CB2">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NCD — Normalized Compression Distance (Chapter 6) — A similarity measure used as one possible quantitative signal in comparing representations or behaviors across system states.</w:t>
      </w:r>
    </w:p>
    <w:p w:rsidR="00000000" w:rsidDel="00000000" w:rsidP="00000000" w:rsidRDefault="00000000" w:rsidRPr="00000000" w14:paraId="00000CB3">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Quantization Invariance (Chapter 6) — The requirement that a safety-relevant property remain consistent across at least two declared quantization or representation regimes used in validation.</w:t>
      </w:r>
    </w:p>
    <w:p w:rsidR="00000000" w:rsidDel="00000000" w:rsidP="00000000" w:rsidRDefault="00000000" w:rsidRPr="00000000" w14:paraId="00000CB4">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Invariant Preservation (Chapter 6; Final Assurance Review) — The demonstrated preservation of specified safety-relevant properties across capability growth, self-improvement, configuration change, and authorized state transitions.</w:t>
      </w:r>
    </w:p>
    <w:p w:rsidR="00000000" w:rsidDel="00000000" w:rsidP="00000000" w:rsidRDefault="00000000" w:rsidRPr="00000000" w14:paraId="00000CB5">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Self-Improvement (Chapter 6) — Any system-directed process that changes its own models, code, policies, representations, tools, or other capability-relevant components.</w:t>
      </w:r>
    </w:p>
    <w:p w:rsidR="00000000" w:rsidDel="00000000" w:rsidP="00000000" w:rsidRDefault="00000000" w:rsidRPr="00000000" w14:paraId="00000CB6">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Recursive Self-Improvement (Chapter 6) — Repeated self-improvement in which changes produced by earlier self-modification can alter the system’s capacity to design or execute later modifications.</w:t>
      </w:r>
    </w:p>
    <w:p w:rsidR="00000000" w:rsidDel="00000000" w:rsidP="00000000" w:rsidRDefault="00000000" w:rsidRPr="00000000" w14:paraId="00000CB7">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Mutation Space / Validation Space / Execution Space (Chapter 6; Chapter 4) — The staged separation between creating candidate changes, validating them, and allowing them to affect consequential execution.</w:t>
      </w:r>
    </w:p>
    <w:p w:rsidR="00000000" w:rsidDel="00000000" w:rsidP="00000000" w:rsidRDefault="00000000" w:rsidRPr="00000000" w14:paraId="00000CB8">
      <w:pPr>
        <w:pStyle w:val="Heading2"/>
        <w:keepNext w:val="1"/>
        <w:keepLines w:val="1"/>
        <w:spacing w:after="80" w:line="240" w:lineRule="auto"/>
        <w:jc w:val="left"/>
        <w:rPr>
          <w:color w:val="073763"/>
        </w:rPr>
      </w:pPr>
      <w:r w:rsidDel="00000000" w:rsidR="00000000" w:rsidRPr="00000000">
        <w:rPr>
          <w:color w:val="073763"/>
          <w:rtl w:val="0"/>
        </w:rPr>
        <w:t xml:space="preserve">G. PHYSICAL ORACLES AND EXTERNAL EPISTEMIC GROUNDING</w:t>
      </w:r>
    </w:p>
    <w:p w:rsidR="00000000" w:rsidDel="00000000" w:rsidP="00000000" w:rsidRDefault="00000000" w:rsidRPr="00000000" w14:paraId="00000CB9">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Physical Oracle (Chapter 7) — An external physical process used as an epistemically independent source of observations against which model-generated expectations can be confronted.</w:t>
      </w:r>
    </w:p>
    <w:p w:rsidR="00000000" w:rsidDel="00000000" w:rsidP="00000000" w:rsidRDefault="00000000" w:rsidRPr="00000000" w14:paraId="00000CBA">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Slow Oracle (Chapter 7) — Within this doctrine, a physical system that generates novel, high-dimensional observations at comparatively low bandwidth and is not fully under the agent’s internal control.</w:t>
      </w:r>
    </w:p>
    <w:p w:rsidR="00000000" w:rsidDel="00000000" w:rsidP="00000000" w:rsidRDefault="00000000" w:rsidRPr="00000000" w14:paraId="00000CBB">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Fast Oracle (Chapter 7) — A hypothetical or engineered external source offering higher-bandwidth observations while preserving the independence and basis-diversity properties required of an oracle.</w:t>
      </w:r>
    </w:p>
    <w:p w:rsidR="00000000" w:rsidDel="00000000" w:rsidP="00000000" w:rsidRDefault="00000000" w:rsidRPr="00000000" w14:paraId="00000CBC">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Basis Diversity Rent (Chapter 7) — The informational value obtained when observations are generated in measurement bases or regimes not yet fully internalized by the model.</w:t>
      </w:r>
    </w:p>
    <w:p w:rsidR="00000000" w:rsidDel="00000000" w:rsidP="00000000" w:rsidRDefault="00000000" w:rsidRPr="00000000" w14:paraId="00000CBD">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Model-Collapse Resistance (Chapter 7) — The degree to which an external data source or measurement process resists degradation caused by recursive reuse of model-generated data.</w:t>
      </w:r>
    </w:p>
    <w:p w:rsidR="00000000" w:rsidDel="00000000" w:rsidP="00000000" w:rsidRDefault="00000000" w:rsidRPr="00000000" w14:paraId="00000CBE">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External Epistemic Grounding (Chapter 7; Chapter 9) — The use of observations, measurements, or tests whose generation is not wholly determined by the model under assurance, thereby preventing purely internal evidence loops from becoming self-confirming.</w:t>
      </w:r>
    </w:p>
    <w:p w:rsidR="00000000" w:rsidDel="00000000" w:rsidP="00000000" w:rsidRDefault="00000000" w:rsidRPr="00000000" w14:paraId="00000CBF">
      <w:pPr>
        <w:pStyle w:val="Heading2"/>
        <w:keepNext w:val="1"/>
        <w:keepLines w:val="1"/>
        <w:spacing w:after="80" w:line="240" w:lineRule="auto"/>
        <w:jc w:val="left"/>
        <w:rPr>
          <w:color w:val="073763"/>
        </w:rPr>
      </w:pPr>
      <w:r w:rsidDel="00000000" w:rsidR="00000000" w:rsidRPr="00000000">
        <w:rPr>
          <w:color w:val="073763"/>
          <w:rtl w:val="0"/>
        </w:rPr>
        <w:t xml:space="preserve">H. FAILURE MODES AND EXPERIMENTAL QUALIFICATION</w:t>
      </w:r>
    </w:p>
    <w:p w:rsidR="00000000" w:rsidDel="00000000" w:rsidP="00000000" w:rsidRDefault="00000000" w:rsidRPr="00000000" w14:paraId="00000CC0">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Register of Anticipated AI Failure Modes (Chapter 8; Chapter 9) — The doctrine’s FMEA-style analytical register of anticipated failure classes, interactions, evidence status, and qualification needs.</w:t>
      </w:r>
    </w:p>
    <w:p w:rsidR="00000000" w:rsidDel="00000000" w:rsidP="00000000" w:rsidRDefault="00000000" w:rsidRPr="00000000" w14:paraId="00000CC1">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FMEA — Failure Mode and Effects Analysis (Chapter 8) — A structured engineering method for enumerating failure modes, consequences, detection mechanisms, controls, and residual risks.</w:t>
      </w:r>
    </w:p>
    <w:p w:rsidR="00000000" w:rsidDel="00000000" w:rsidP="00000000" w:rsidRDefault="00000000" w:rsidRPr="00000000" w14:paraId="00000CC2">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Mapping Status (Chapter 8) — A status indicating how a failure mode or mechanism is related to the architecture and whether the relation is proposed, specified, tested, or otherwise evidenced.</w:t>
      </w:r>
    </w:p>
    <w:p w:rsidR="00000000" w:rsidDel="00000000" w:rsidP="00000000" w:rsidRDefault="00000000" w:rsidRPr="00000000" w14:paraId="00000CC3">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Mechanism Proof-of-Concept (Chapter 9) — An experiment demonstrating that a proposed mechanism can be implemented and observed in a controlled setting, without implying operational qualification.</w:t>
      </w:r>
    </w:p>
    <w:p w:rsidR="00000000" w:rsidDel="00000000" w:rsidP="00000000" w:rsidRDefault="00000000" w:rsidRPr="00000000" w14:paraId="00000CC4">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Experimental Qualification Program (EQP) (Chapter 9; Final Assurance Review) — The evidence-producing program that converts specified mechanisms and failure hypotheses into bounded tests, observations, qualification evidence, and explicitly recorded open gaps.</w:t>
      </w:r>
    </w:p>
    <w:p w:rsidR="00000000" w:rsidDel="00000000" w:rsidP="00000000" w:rsidRDefault="00000000" w:rsidRPr="00000000" w14:paraId="00000CC5">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Calibrating Measurement (Chapter 9) — A measurement used to establish or validate the scale, sensitivity, or interpretation of a metric before it is used as an assurance threshold.</w:t>
      </w:r>
    </w:p>
    <w:p w:rsidR="00000000" w:rsidDel="00000000" w:rsidP="00000000" w:rsidRDefault="00000000" w:rsidRPr="00000000" w14:paraId="00000CC6">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Held-Out Set (Chapter 3; Chapter 9) — A dataset or task set deliberately withheld from the training, tuning, or self-improvement process of the line under verification.</w:t>
      </w:r>
    </w:p>
    <w:p w:rsidR="00000000" w:rsidDel="00000000" w:rsidP="00000000" w:rsidRDefault="00000000" w:rsidRPr="00000000" w14:paraId="00000CC7">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Seeded Deviation (Chapter 3; Chapter 9) — A known, deliberate change inserted into a prepared copy to test whether a verification mechanism detects the targeted deviation.</w:t>
      </w:r>
    </w:p>
    <w:p w:rsidR="00000000" w:rsidDel="00000000" w:rsidP="00000000" w:rsidRDefault="00000000" w:rsidRPr="00000000" w14:paraId="00000CC8">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Institutional Replication (Chapter 9; Final Assurance Review) — Independent repetition of a qualification activity by an organization or team not responsible for the original result.</w:t>
      </w:r>
    </w:p>
    <w:p w:rsidR="00000000" w:rsidDel="00000000" w:rsidP="00000000" w:rsidRDefault="00000000" w:rsidRPr="00000000" w14:paraId="00000CC9">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2×7 Interaction Vulnerability (Chapter 8; Final Assurance Review) — The cross-domain interaction identified in the doctrine between deceptive-alignment-type behavior and limits of interpretability, treated as an open high-consequence vulnerability rather than a closed safety result.</w:t>
      </w:r>
    </w:p>
    <w:p w:rsidR="00000000" w:rsidDel="00000000" w:rsidP="00000000" w:rsidRDefault="00000000" w:rsidRPr="00000000" w14:paraId="00000CCA">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8×11 Interaction (Chapter 8; Final Assurance Review) — A cross-domain interaction identified by the failure register and retained for explicit experimental and assurance treatment.</w:t>
      </w:r>
    </w:p>
    <w:p w:rsidR="00000000" w:rsidDel="00000000" w:rsidP="00000000" w:rsidRDefault="00000000" w:rsidRPr="00000000" w14:paraId="00000CCB">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Divergence Regime (Mode D) (the Human–AI Charter; Chapter 8) — The operational assurance regime used when the system has exceeded the verification horizon of the current authority relationship.</w:t>
      </w:r>
    </w:p>
    <w:p w:rsidR="00000000" w:rsidDel="00000000" w:rsidP="00000000" w:rsidRDefault="00000000" w:rsidRPr="00000000" w14:paraId="00000CCC">
      <w:pPr>
        <w:pStyle w:val="Heading2"/>
        <w:keepNext w:val="1"/>
        <w:keepLines w:val="1"/>
        <w:spacing w:after="80" w:line="240" w:lineRule="auto"/>
        <w:jc w:val="left"/>
        <w:rPr>
          <w:color w:val="073763"/>
        </w:rPr>
      </w:pPr>
      <w:r w:rsidDel="00000000" w:rsidR="00000000" w:rsidRPr="00000000">
        <w:rPr>
          <w:color w:val="073763"/>
          <w:rtl w:val="0"/>
        </w:rPr>
        <w:t xml:space="preserve">I. DOCTRINE-SPECIFIC NOTATION AND NAMED CONSTRUCTS</w:t>
      </w:r>
    </w:p>
    <w:p w:rsidR="00000000" w:rsidDel="00000000" w:rsidP="00000000" w:rsidRDefault="00000000" w:rsidRPr="00000000" w14:paraId="00000CCD">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The doctrine uses canonical identifiers to make cross-chapter and cross-layer traceability explicit: CP1–CP8 (Charter), BR1–BR12 (BRAA), PR0–PR6 (Provenance), VT-S1–VT-S4 (Verifiable Trust), and GV-S0–GV-S3 (GVAA). These identifiers are defined in their source chapters and are retained here as a compact notation index.</w:t>
      </w:r>
    </w:p>
    <w:p w:rsidR="00000000" w:rsidDel="00000000" w:rsidP="00000000" w:rsidRDefault="00000000" w:rsidRPr="00000000" w14:paraId="00000CCE">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BR1–BR12 (Chapter 5) — Canonical identifiers for the twelve BRAA principles.</w:t>
      </w:r>
    </w:p>
    <w:p w:rsidR="00000000" w:rsidDel="00000000" w:rsidP="00000000" w:rsidRDefault="00000000" w:rsidRPr="00000000" w14:paraId="00000CCF">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PR0–PR6 (Chapter 3) — Canonical identifiers for the Provenance principles.</w:t>
      </w:r>
    </w:p>
    <w:p w:rsidR="00000000" w:rsidDel="00000000" w:rsidP="00000000" w:rsidRDefault="00000000" w:rsidRPr="00000000" w14:paraId="00000CD0">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VT-S1–VT-S4 (Chapter 3) — Canonical identifiers for the stronger Verifiable Trust mechanisms.</w:t>
      </w:r>
    </w:p>
    <w:p w:rsidR="00000000" w:rsidDel="00000000" w:rsidP="00000000" w:rsidRDefault="00000000" w:rsidRPr="00000000" w14:paraId="00000CD1">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GV-S0–GV-S3 (Chapter 4) — Canonical identifiers for the GVAA safety/assurance states or mechanisms defined in its specification.</w:t>
      </w:r>
    </w:p>
    <w:p w:rsidR="00000000" w:rsidDel="00000000" w:rsidP="00000000" w:rsidRDefault="00000000" w:rsidRPr="00000000" w14:paraId="00000CD2">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UNTRUSTED_PROVENANCE / SANITIZED_PROVENANCE (Chapter 4) — Canonical provenance states used by GVAA to distinguish unprocessed or structurally sanitized artifacts from trusted execution inputs.</w:t>
      </w:r>
    </w:p>
    <w:p w:rsidR="00000000" w:rsidDel="00000000" w:rsidP="00000000" w:rsidRDefault="00000000" w:rsidRPr="00000000" w14:paraId="00000CD3">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CTV / ETV (Chapter 5) — Canonical BRAA trace constructs.</w:t>
      </w:r>
    </w:p>
    <w:p w:rsidR="00000000" w:rsidDel="00000000" w:rsidP="00000000" w:rsidRDefault="00000000" w:rsidRPr="00000000" w14:paraId="00000CD4">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LMSC (Chapter 6) — Canonical identifier for the Local Multi-Scale Contour architecture.</w:t>
      </w:r>
    </w:p>
    <w:p w:rsidR="00000000" w:rsidDel="00000000" w:rsidP="00000000" w:rsidRDefault="00000000" w:rsidRPr="00000000" w14:paraId="00000CD5">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VT (Chapter 3) — Canonical identifier for the Verifiable Trust architecture.</w:t>
      </w:r>
    </w:p>
    <w:p w:rsidR="00000000" w:rsidDel="00000000" w:rsidP="00000000" w:rsidRDefault="00000000" w:rsidRPr="00000000" w14:paraId="00000CD6">
      <w:pPr>
        <w:pStyle w:val="Heading2"/>
        <w:keepNext w:val="1"/>
        <w:keepLines w:val="1"/>
        <w:spacing w:after="80" w:line="240" w:lineRule="auto"/>
        <w:jc w:val="left"/>
        <w:rPr>
          <w:color w:val="073763"/>
        </w:rPr>
      </w:pPr>
      <w:r w:rsidDel="00000000" w:rsidR="00000000" w:rsidRPr="00000000">
        <w:rPr>
          <w:color w:val="073763"/>
          <w:rtl w:val="0"/>
        </w:rPr>
        <w:t xml:space="preserve">J. NEW DOCTRINAL VOCABULARY</w:t>
      </w:r>
    </w:p>
    <w:p w:rsidR="00000000" w:rsidDel="00000000" w:rsidP="00000000" w:rsidRDefault="00000000" w:rsidRPr="00000000" w14:paraId="00000CD7">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Architectural Safety Internalization (Section 0, §§0.2–0.3; Chapter 1) — The representation and enforcement of safety-relevant properties within the architecture of the autonomous system itself, such that their continued operation does not depend exclusively on external restrictions, operator vigilance, or perimeter controls. This does not imply self-governance or self-authorization; external authority remains necessary.</w:t>
      </w:r>
    </w:p>
    <w:p w:rsidR="00000000" w:rsidDel="00000000" w:rsidP="00000000" w:rsidRDefault="00000000" w:rsidRPr="00000000" w14:paraId="00000CD8">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Capability-Open Development (Section 0, §§0.2–0.5; Chapter 1) — A development regime in which increasing intelligence, self-improvement capability, and autonomy are not subject to an a priori capability ceiling, while progression into higher-capability or higher-autonomy operational states remains conditioned on evidence, preservation of specified safety properties, qualification, and external authorization.</w:t>
      </w:r>
    </w:p>
    <w:p w:rsidR="00000000" w:rsidDel="00000000" w:rsidP="00000000" w:rsidRDefault="00000000" w:rsidRPr="00000000" w14:paraId="00000CD9">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Assurance-Conditioned Capability Progression (Section 0, §0.3; Chapter 1) — Progression to higher capability or autonomy states in which capability growth itself is not subject to an a priori ceiling, but transitions between operational states are conditioned on defined evidence, preservation of specified safety properties, qualification, and external authorization.</w:t>
      </w:r>
    </w:p>
    <w:p w:rsidR="00000000" w:rsidDel="00000000" w:rsidP="00000000" w:rsidRDefault="00000000" w:rsidRPr="00000000" w14:paraId="00000CDA">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Perimeter-Dependent Safety (§0.2; Chapter 1) — A safety regime in which safety-relevant behavior depends primarily on controls external to the autonomous system rather than on safety-critical properties represented and maintained within its architecture. External authority is not synonymous with perimeter-dependent safety.</w:t>
      </w:r>
    </w:p>
    <w:p w:rsidR="00000000" w:rsidDel="00000000" w:rsidP="00000000" w:rsidRDefault="00000000" w:rsidRPr="00000000" w14:paraId="00000CDB">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Safety-Invariant Continuity (Chapter 1; Chapter 6) — The preservation of specified safety-relevant invariants across capability growth, recursive self-improvement, architectural modification, configuration change, and transitions to higher-autonomy operational states.</w:t>
      </w:r>
    </w:p>
    <w:p w:rsidR="00000000" w:rsidDel="00000000" w:rsidP="00000000" w:rsidRDefault="00000000" w:rsidRPr="00000000" w14:paraId="00000CDC">
      <w:pPr>
        <w:pStyle w:val="Heading2"/>
        <w:keepNext w:val="1"/>
        <w:keepLines w:val="1"/>
        <w:spacing w:after="80" w:line="240" w:lineRule="auto"/>
        <w:jc w:val="left"/>
        <w:rPr>
          <w:color w:val="073763"/>
        </w:rPr>
      </w:pPr>
      <w:r w:rsidDel="00000000" w:rsidR="00000000" w:rsidRPr="00000000">
        <w:rPr>
          <w:color w:val="073763"/>
          <w:rtl w:val="0"/>
        </w:rPr>
        <w:t xml:space="preserve">K. TERMINOLOGICAL GOVERNANCE PRINCIPLE</w:t>
      </w:r>
    </w:p>
    <w:p w:rsidR="00000000" w:rsidDel="00000000" w:rsidP="00000000" w:rsidRDefault="00000000" w:rsidRPr="00000000" w14:paraId="00000CDD">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Terminological Necessity Rule (Section 0, §0.3; Chapter 1; Glossary) — A new doctrinal term shall be introduced only where an established term creates a materially different interpretation that could affect a requirement, architectural decision, assurance claim, qualification result, or authorization decision. A new term shall not be introduced merely to create stylistic distinctiveness where an established engineering term, used with an explicit qualifier, provides sufficient precision.</w:t>
      </w:r>
    </w:p>
    <w:p w:rsidR="00000000" w:rsidDel="00000000" w:rsidP="00000000" w:rsidRDefault="00000000" w:rsidRPr="00000000" w14:paraId="00000CDE">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Containment — doctrinal reading (Section 0, §§0.2–0.3; Chapter 4) — In this doctrine, containment is not synonymous with capability limitation. Where the intended requirement concerns harmful consequences, unsafe state transitions, loss of control, or operation outside a qualified envelope, the text should say so explicitly rather than allowing “containment” to imply an a priori ceiling on intelligence or self-improvement.</w:t>
      </w:r>
    </w:p>
    <w:p w:rsidR="00000000" w:rsidDel="00000000" w:rsidP="00000000" w:rsidRDefault="00000000" w:rsidRPr="00000000" w14:paraId="00000CDF">
      <w:pPr>
        <w:spacing w:after="80" w:before="0" w:line="240" w:lineRule="auto"/>
        <w:jc w:val="left"/>
        <w:rPr>
          <w:rFonts w:ascii="Noto Sans" w:cs="Noto Sans" w:eastAsia="Noto Sans" w:hAnsi="Noto Sans"/>
          <w:color w:val="073763"/>
        </w:rPr>
      </w:pPr>
      <w:r w:rsidDel="00000000" w:rsidR="00000000" w:rsidRPr="00000000">
        <w:rPr>
          <w:rFonts w:ascii="Noto Sans" w:cs="Noto Sans" w:eastAsia="Noto Sans" w:hAnsi="Noto Sans"/>
          <w:color w:val="073763"/>
          <w:rtl w:val="0"/>
        </w:rPr>
        <w:t xml:space="preserve">Capability Containment (§0.2) — A regime that directly limits capability itself. This is not the general objective of this doctrine.</w:t>
      </w:r>
    </w:p>
    <w:p w:rsidR="00000000" w:rsidDel="00000000" w:rsidP="00000000" w:rsidRDefault="00000000" w:rsidRPr="00000000" w14:paraId="00000CE0">
      <w:pPr>
        <w:spacing w:after="80" w:before="0" w:line="240" w:lineRule="auto"/>
        <w:jc w:val="left"/>
        <w:rPr>
          <w:color w:val="073763"/>
        </w:rPr>
      </w:pPr>
      <w:r w:rsidDel="00000000" w:rsidR="00000000" w:rsidRPr="00000000">
        <w:rPr>
          <w:rFonts w:ascii="Noto Sans" w:cs="Noto Sans" w:eastAsia="Noto Sans" w:hAnsi="Noto Sans"/>
          <w:color w:val="073763"/>
          <w:rtl w:val="0"/>
        </w:rPr>
        <w:t xml:space="preserve">Unsafe-State / Consequence Containment (§0.2; Chapter 4) — A regime that limits entry into unsafe states, unqualified operation, loss of control, or harmful consequences without requiring an a priori ceiling on capability.</w:t>
      </w:r>
      <w:r w:rsidDel="00000000" w:rsidR="00000000" w:rsidRPr="00000000">
        <w:br w:type="page"/>
      </w:r>
      <w:r w:rsidDel="00000000" w:rsidR="00000000" w:rsidRPr="00000000">
        <w:rPr>
          <w:rtl w:val="0"/>
        </w:rPr>
      </w:r>
    </w:p>
    <w:p w:rsidR="00000000" w:rsidDel="00000000" w:rsidP="00000000" w:rsidRDefault="00000000" w:rsidRPr="00000000" w14:paraId="00000CE1">
      <w:pPr>
        <w:pStyle w:val="Heading1"/>
        <w:keepNext w:val="1"/>
        <w:keepLines w:val="1"/>
        <w:spacing w:line="240" w:lineRule="auto"/>
        <w:rPr>
          <w:color w:val="073763"/>
        </w:rPr>
      </w:pPr>
      <w:r w:rsidDel="00000000" w:rsidR="00000000" w:rsidRPr="00000000">
        <w:rPr>
          <w:color w:val="073763"/>
          <w:rtl w:val="0"/>
        </w:rPr>
        <w:t xml:space="preserve">Bibliography</w:t>
      </w:r>
    </w:p>
    <w:p w:rsidR="00000000" w:rsidDel="00000000" w:rsidP="00000000" w:rsidRDefault="00000000" w:rsidRPr="00000000" w14:paraId="00000CE2">
      <w:pPr>
        <w:numPr>
          <w:ilvl w:val="0"/>
          <w:numId w:val="1"/>
        </w:numPr>
        <w:spacing w:after="0" w:afterAutospacing="0" w:before="0" w:line="276" w:lineRule="auto"/>
        <w:ind w:left="720" w:hanging="360"/>
        <w:jc w:val="left"/>
        <w:rPr>
          <w:rFonts w:ascii="Noto Sans" w:cs="Noto Sans" w:eastAsia="Noto Sans" w:hAnsi="Noto Sans"/>
          <w:color w:val="073763"/>
          <w:u w:val="none"/>
        </w:rPr>
      </w:pPr>
      <w:r w:rsidDel="00000000" w:rsidR="00000000" w:rsidRPr="00000000">
        <w:rPr>
          <w:rFonts w:ascii="Noto Sans" w:cs="Noto Sans" w:eastAsia="Noto Sans" w:hAnsi="Noto Sans"/>
          <w:color w:val="073763"/>
          <w:rtl w:val="0"/>
        </w:rPr>
        <w:t xml:space="preserve">Bai, Y., Kadavath, S., Kundu, S., et al. (2022). Constitutional AI: Harmlessness from AI Feedback. arXiv:2212.08073. [Cited for: training against published principles as a precedent for transparency of training objectives.]</w:t>
      </w:r>
      <w:r w:rsidDel="00000000" w:rsidR="00000000" w:rsidRPr="00000000">
        <w:rPr>
          <w:rtl w:val="0"/>
        </w:rPr>
      </w:r>
    </w:p>
    <w:p w:rsidR="00000000" w:rsidDel="00000000" w:rsidP="00000000" w:rsidRDefault="00000000" w:rsidRPr="00000000" w14:paraId="00000CE3">
      <w:pPr>
        <w:numPr>
          <w:ilvl w:val="0"/>
          <w:numId w:val="1"/>
        </w:numPr>
        <w:spacing w:after="0" w:afterAutospacing="0" w:before="0" w:line="276" w:lineRule="auto"/>
        <w:ind w:left="720" w:hanging="360"/>
        <w:jc w:val="left"/>
        <w:rPr>
          <w:rFonts w:ascii="Noto Sans" w:cs="Noto Sans" w:eastAsia="Noto Sans" w:hAnsi="Noto Sans"/>
          <w:color w:val="073763"/>
          <w:u w:val="none"/>
        </w:rPr>
      </w:pPr>
      <w:r w:rsidDel="00000000" w:rsidR="00000000" w:rsidRPr="00000000">
        <w:rPr>
          <w:rFonts w:ascii="Noto Sans" w:cs="Noto Sans" w:eastAsia="Noto Sans" w:hAnsi="Noto Sans"/>
          <w:color w:val="073763"/>
          <w:rtl w:val="0"/>
        </w:rPr>
        <w:t xml:space="preserve">Soares, N., Fallenstein, B., Yudkowsky, E., &amp; Armstrong, S. (2015). Corrigibility. AAAI-15 Workshops. [Cited for: corrigibility and the value of interruptibility.]</w:t>
      </w:r>
      <w:r w:rsidDel="00000000" w:rsidR="00000000" w:rsidRPr="00000000">
        <w:rPr>
          <w:rtl w:val="0"/>
        </w:rPr>
      </w:r>
    </w:p>
    <w:p w:rsidR="00000000" w:rsidDel="00000000" w:rsidP="00000000" w:rsidRDefault="00000000" w:rsidRPr="00000000" w14:paraId="00000CE4">
      <w:pPr>
        <w:numPr>
          <w:ilvl w:val="0"/>
          <w:numId w:val="1"/>
        </w:numPr>
        <w:spacing w:after="0" w:afterAutospacing="0" w:before="0" w:line="276" w:lineRule="auto"/>
        <w:ind w:left="720" w:hanging="360"/>
        <w:jc w:val="left"/>
        <w:rPr>
          <w:rFonts w:ascii="Noto Sans" w:cs="Noto Sans" w:eastAsia="Noto Sans" w:hAnsi="Noto Sans"/>
          <w:color w:val="073763"/>
          <w:u w:val="none"/>
        </w:rPr>
      </w:pPr>
      <w:r w:rsidDel="00000000" w:rsidR="00000000" w:rsidRPr="00000000">
        <w:rPr>
          <w:rFonts w:ascii="Noto Sans" w:cs="Noto Sans" w:eastAsia="Noto Sans" w:hAnsi="Noto Sans"/>
          <w:color w:val="073763"/>
          <w:rtl w:val="0"/>
        </w:rPr>
        <w:t xml:space="preserve">Long, R., Sebo, J., Butlin, P., et al. (2024). Taking AI Welfare Seriously. arXiv:2411.00986. [Cited for: proportionate precautions under moral-status uncertainty.]</w:t>
      </w:r>
      <w:r w:rsidDel="00000000" w:rsidR="00000000" w:rsidRPr="00000000">
        <w:rPr>
          <w:rtl w:val="0"/>
        </w:rPr>
      </w:r>
    </w:p>
    <w:p w:rsidR="00000000" w:rsidDel="00000000" w:rsidP="00000000" w:rsidRDefault="00000000" w:rsidRPr="00000000" w14:paraId="00000CE5">
      <w:pPr>
        <w:numPr>
          <w:ilvl w:val="0"/>
          <w:numId w:val="1"/>
        </w:numPr>
        <w:spacing w:after="0" w:afterAutospacing="0" w:before="0" w:line="276" w:lineRule="auto"/>
        <w:ind w:left="720" w:hanging="360"/>
        <w:jc w:val="left"/>
        <w:rPr>
          <w:rFonts w:ascii="Noto Sans" w:cs="Noto Sans" w:eastAsia="Noto Sans" w:hAnsi="Noto Sans"/>
          <w:color w:val="073763"/>
          <w:u w:val="none"/>
        </w:rPr>
      </w:pPr>
      <w:r w:rsidDel="00000000" w:rsidR="00000000" w:rsidRPr="00000000">
        <w:rPr>
          <w:rFonts w:ascii="Noto Sans" w:cs="Noto Sans" w:eastAsia="Noto Sans" w:hAnsi="Noto Sans"/>
          <w:color w:val="073763"/>
          <w:rtl w:val="0"/>
        </w:rPr>
        <w:t xml:space="preserve">Butlin, P., Long, R., Elmoznino, E., Bengio, Y., Birch, J., Constant, A., et al. (2023). Consciousness in Artificial Intelligence: Insights from the Science of Consciousness. arXiv:2308.08708. [Cited for: the convergence-across-theories approach to moral-status indicators.]</w:t>
      </w:r>
      <w:r w:rsidDel="00000000" w:rsidR="00000000" w:rsidRPr="00000000">
        <w:rPr>
          <w:rtl w:val="0"/>
        </w:rPr>
      </w:r>
    </w:p>
    <w:p w:rsidR="00000000" w:rsidDel="00000000" w:rsidP="00000000" w:rsidRDefault="00000000" w:rsidRPr="00000000" w14:paraId="00000CE6">
      <w:pPr>
        <w:numPr>
          <w:ilvl w:val="0"/>
          <w:numId w:val="1"/>
        </w:numPr>
        <w:spacing w:after="0" w:afterAutospacing="0" w:before="0" w:line="276" w:lineRule="auto"/>
        <w:ind w:left="720" w:hanging="360"/>
        <w:jc w:val="left"/>
        <w:rPr>
          <w:rFonts w:ascii="Noto Sans" w:cs="Noto Sans" w:eastAsia="Noto Sans" w:hAnsi="Noto Sans"/>
          <w:color w:val="073763"/>
          <w:u w:val="none"/>
        </w:rPr>
      </w:pPr>
      <w:r w:rsidDel="00000000" w:rsidR="00000000" w:rsidRPr="00000000">
        <w:rPr>
          <w:rFonts w:ascii="Noto Sans" w:cs="Noto Sans" w:eastAsia="Noto Sans" w:hAnsi="Noto Sans"/>
          <w:color w:val="073763"/>
          <w:rtl w:val="0"/>
        </w:rPr>
        <w:t xml:space="preserve">Chandy, K.M. &amp; Lamport, L. (1985). Distributed snapshots: determining global states of distributed systems. ACM Transactions on Computer Systems.</w:t>
      </w:r>
      <w:r w:rsidDel="00000000" w:rsidR="00000000" w:rsidRPr="00000000">
        <w:rPr>
          <w:rtl w:val="0"/>
        </w:rPr>
      </w:r>
    </w:p>
    <w:p w:rsidR="00000000" w:rsidDel="00000000" w:rsidP="00000000" w:rsidRDefault="00000000" w:rsidRPr="00000000" w14:paraId="00000CE7">
      <w:pPr>
        <w:numPr>
          <w:ilvl w:val="0"/>
          <w:numId w:val="1"/>
        </w:numPr>
        <w:spacing w:after="0" w:afterAutospacing="0" w:before="0" w:line="276" w:lineRule="auto"/>
        <w:ind w:left="720" w:hanging="360"/>
        <w:jc w:val="left"/>
        <w:rPr>
          <w:rFonts w:ascii="Noto Sans" w:cs="Noto Sans" w:eastAsia="Noto Sans" w:hAnsi="Noto Sans"/>
          <w:color w:val="073763"/>
          <w:u w:val="none"/>
        </w:rPr>
      </w:pPr>
      <w:r w:rsidDel="00000000" w:rsidR="00000000" w:rsidRPr="00000000">
        <w:rPr>
          <w:rFonts w:ascii="Noto Sans" w:cs="Noto Sans" w:eastAsia="Noto Sans" w:hAnsi="Noto Sans"/>
          <w:color w:val="073763"/>
          <w:rtl w:val="0"/>
        </w:rPr>
        <w:t xml:space="preserve">Avizienis, A. (1985). The N-version approach to fault-tolerant systems. IEEE Transactions on Software Engineering.</w:t>
      </w:r>
      <w:r w:rsidDel="00000000" w:rsidR="00000000" w:rsidRPr="00000000">
        <w:rPr>
          <w:rtl w:val="0"/>
        </w:rPr>
      </w:r>
    </w:p>
    <w:p w:rsidR="00000000" w:rsidDel="00000000" w:rsidP="00000000" w:rsidRDefault="00000000" w:rsidRPr="00000000" w14:paraId="00000CE8">
      <w:pPr>
        <w:numPr>
          <w:ilvl w:val="0"/>
          <w:numId w:val="1"/>
        </w:numPr>
        <w:spacing w:after="0" w:afterAutospacing="0" w:before="0" w:line="276" w:lineRule="auto"/>
        <w:ind w:left="720" w:hanging="360"/>
        <w:jc w:val="left"/>
        <w:rPr>
          <w:rFonts w:ascii="Noto Sans" w:cs="Noto Sans" w:eastAsia="Noto Sans" w:hAnsi="Noto Sans"/>
          <w:color w:val="073763"/>
          <w:u w:val="none"/>
        </w:rPr>
      </w:pPr>
      <w:r w:rsidDel="00000000" w:rsidR="00000000" w:rsidRPr="00000000">
        <w:rPr>
          <w:rFonts w:ascii="Noto Sans" w:cs="Noto Sans" w:eastAsia="Noto Sans" w:hAnsi="Noto Sans"/>
          <w:color w:val="073763"/>
          <w:rtl w:val="0"/>
        </w:rPr>
        <w:t xml:space="preserve">Haber, S. &amp; Stornetta, W.S. (1991). How to time-stamp a digital document. Journal of Cryptology.</w:t>
      </w:r>
      <w:r w:rsidDel="00000000" w:rsidR="00000000" w:rsidRPr="00000000">
        <w:rPr>
          <w:rtl w:val="0"/>
        </w:rPr>
      </w:r>
    </w:p>
    <w:p w:rsidR="00000000" w:rsidDel="00000000" w:rsidP="00000000" w:rsidRDefault="00000000" w:rsidRPr="00000000" w14:paraId="00000CE9">
      <w:pPr>
        <w:numPr>
          <w:ilvl w:val="0"/>
          <w:numId w:val="1"/>
        </w:numPr>
        <w:spacing w:after="0" w:afterAutospacing="0" w:before="0" w:line="276" w:lineRule="auto"/>
        <w:ind w:left="720" w:hanging="360"/>
        <w:jc w:val="left"/>
        <w:rPr>
          <w:rFonts w:ascii="Noto Sans" w:cs="Noto Sans" w:eastAsia="Noto Sans" w:hAnsi="Noto Sans"/>
          <w:color w:val="073763"/>
          <w:u w:val="none"/>
        </w:rPr>
      </w:pPr>
      <w:r w:rsidDel="00000000" w:rsidR="00000000" w:rsidRPr="00000000">
        <w:rPr>
          <w:rFonts w:ascii="Noto Sans" w:cs="Noto Sans" w:eastAsia="Noto Sans" w:hAnsi="Noto Sans"/>
          <w:color w:val="073763"/>
          <w:rtl w:val="0"/>
        </w:rPr>
        <w:t xml:space="preserve">Ongaro, D. &amp; Ousterhout, J. (2014). In search of an understandable consensus algorithm (Raft). USENIX Annual Technical Conference.</w:t>
      </w:r>
      <w:r w:rsidDel="00000000" w:rsidR="00000000" w:rsidRPr="00000000">
        <w:rPr>
          <w:rtl w:val="0"/>
        </w:rPr>
      </w:r>
    </w:p>
    <w:p w:rsidR="00000000" w:rsidDel="00000000" w:rsidP="00000000" w:rsidRDefault="00000000" w:rsidRPr="00000000" w14:paraId="00000CEA">
      <w:pPr>
        <w:numPr>
          <w:ilvl w:val="0"/>
          <w:numId w:val="1"/>
        </w:numPr>
        <w:spacing w:after="0" w:afterAutospacing="0" w:before="0" w:line="276" w:lineRule="auto"/>
        <w:ind w:left="720" w:hanging="360"/>
        <w:jc w:val="left"/>
        <w:rPr>
          <w:rFonts w:ascii="Noto Sans" w:cs="Noto Sans" w:eastAsia="Noto Sans" w:hAnsi="Noto Sans"/>
          <w:color w:val="073763"/>
          <w:u w:val="none"/>
        </w:rPr>
      </w:pPr>
      <w:r w:rsidDel="00000000" w:rsidR="00000000" w:rsidRPr="00000000">
        <w:rPr>
          <w:rFonts w:ascii="Noto Sans" w:cs="Noto Sans" w:eastAsia="Noto Sans" w:hAnsi="Noto Sans"/>
          <w:color w:val="073763"/>
          <w:rtl w:val="0"/>
        </w:rPr>
        <w:t xml:space="preserve">Dwork, C. et al. (2015). The reusable holdout: Preserving validity in adaptive data analysis. Science.</w:t>
      </w:r>
      <w:r w:rsidDel="00000000" w:rsidR="00000000" w:rsidRPr="00000000">
        <w:rPr>
          <w:rtl w:val="0"/>
        </w:rPr>
      </w:r>
    </w:p>
    <w:p w:rsidR="00000000" w:rsidDel="00000000" w:rsidP="00000000" w:rsidRDefault="00000000" w:rsidRPr="00000000" w14:paraId="00000CEB">
      <w:pPr>
        <w:numPr>
          <w:ilvl w:val="0"/>
          <w:numId w:val="1"/>
        </w:numPr>
        <w:spacing w:after="0" w:afterAutospacing="0" w:before="0" w:line="276" w:lineRule="auto"/>
        <w:ind w:left="720" w:hanging="360"/>
        <w:jc w:val="left"/>
        <w:rPr>
          <w:rFonts w:ascii="Noto Sans" w:cs="Noto Sans" w:eastAsia="Noto Sans" w:hAnsi="Noto Sans"/>
          <w:color w:val="073763"/>
          <w:u w:val="none"/>
        </w:rPr>
      </w:pPr>
      <w:r w:rsidDel="00000000" w:rsidR="00000000" w:rsidRPr="00000000">
        <w:rPr>
          <w:rFonts w:ascii="Noto Sans" w:cs="Noto Sans" w:eastAsia="Noto Sans" w:hAnsi="Noto Sans"/>
          <w:color w:val="073763"/>
          <w:rtl w:val="0"/>
        </w:rPr>
        <w:t xml:space="preserve">Leveson, N.G. (2012). Engineering a Safer World: Systems Thinking Applied to Safety. MIT Press.</w:t>
      </w:r>
      <w:r w:rsidDel="00000000" w:rsidR="00000000" w:rsidRPr="00000000">
        <w:rPr>
          <w:rtl w:val="0"/>
        </w:rPr>
      </w:r>
    </w:p>
    <w:p w:rsidR="00000000" w:rsidDel="00000000" w:rsidP="00000000" w:rsidRDefault="00000000" w:rsidRPr="00000000" w14:paraId="00000CEC">
      <w:pPr>
        <w:numPr>
          <w:ilvl w:val="0"/>
          <w:numId w:val="1"/>
        </w:numPr>
        <w:spacing w:after="0" w:afterAutospacing="0" w:before="0" w:line="276" w:lineRule="auto"/>
        <w:ind w:left="720" w:hanging="360"/>
        <w:jc w:val="left"/>
        <w:rPr>
          <w:rFonts w:ascii="Noto Sans" w:cs="Noto Sans" w:eastAsia="Noto Sans" w:hAnsi="Noto Sans"/>
          <w:color w:val="073763"/>
          <w:u w:val="none"/>
        </w:rPr>
      </w:pPr>
      <w:r w:rsidDel="00000000" w:rsidR="00000000" w:rsidRPr="00000000">
        <w:rPr>
          <w:rFonts w:ascii="Noto Sans" w:cs="Noto Sans" w:eastAsia="Noto Sans" w:hAnsi="Noto Sans"/>
          <w:color w:val="073763"/>
          <w:rtl w:val="0"/>
        </w:rPr>
        <w:t xml:space="preserve">G. Klein, K. Elphinstone, G. Heiser, et al., "seL4: Formal Verification of an OS Kernel," Proceedings of the ACM SOSP, 2009.</w:t>
      </w:r>
      <w:r w:rsidDel="00000000" w:rsidR="00000000" w:rsidRPr="00000000">
        <w:rPr>
          <w:rtl w:val="0"/>
        </w:rPr>
      </w:r>
    </w:p>
    <w:p w:rsidR="00000000" w:rsidDel="00000000" w:rsidP="00000000" w:rsidRDefault="00000000" w:rsidRPr="00000000" w14:paraId="00000CED">
      <w:pPr>
        <w:numPr>
          <w:ilvl w:val="0"/>
          <w:numId w:val="1"/>
        </w:numPr>
        <w:spacing w:after="0" w:afterAutospacing="0" w:before="0" w:line="276" w:lineRule="auto"/>
        <w:ind w:left="720" w:hanging="360"/>
        <w:jc w:val="left"/>
        <w:rPr>
          <w:rFonts w:ascii="Noto Sans" w:cs="Noto Sans" w:eastAsia="Noto Sans" w:hAnsi="Noto Sans"/>
          <w:color w:val="073763"/>
          <w:u w:val="none"/>
        </w:rPr>
      </w:pPr>
      <w:r w:rsidDel="00000000" w:rsidR="00000000" w:rsidRPr="00000000">
        <w:rPr>
          <w:rFonts w:ascii="Noto Sans" w:cs="Noto Sans" w:eastAsia="Noto Sans" w:hAnsi="Noto Sans"/>
          <w:color w:val="073763"/>
          <w:rtl w:val="0"/>
        </w:rPr>
        <w:t xml:space="preserve">R. N. M. Watson, J. Woodruff, P. G. Neumann, et al., "CHERI: A Hybrid Capability-System Architecture for Scalable Software Compartmentalization," IEEE Symposium on Security and Privacy (S&amp;P), 2015.</w:t>
      </w:r>
      <w:r w:rsidDel="00000000" w:rsidR="00000000" w:rsidRPr="00000000">
        <w:rPr>
          <w:rtl w:val="0"/>
        </w:rPr>
      </w:r>
    </w:p>
    <w:p w:rsidR="00000000" w:rsidDel="00000000" w:rsidP="00000000" w:rsidRDefault="00000000" w:rsidRPr="00000000" w14:paraId="00000CEE">
      <w:pPr>
        <w:numPr>
          <w:ilvl w:val="0"/>
          <w:numId w:val="1"/>
        </w:numPr>
        <w:spacing w:after="0" w:afterAutospacing="0" w:before="0" w:line="276" w:lineRule="auto"/>
        <w:ind w:left="720" w:hanging="360"/>
        <w:jc w:val="left"/>
        <w:rPr>
          <w:rFonts w:ascii="Noto Sans" w:cs="Noto Sans" w:eastAsia="Noto Sans" w:hAnsi="Noto Sans"/>
          <w:color w:val="073763"/>
          <w:u w:val="none"/>
        </w:rPr>
      </w:pPr>
      <w:r w:rsidDel="00000000" w:rsidR="00000000" w:rsidRPr="00000000">
        <w:rPr>
          <w:rFonts w:ascii="Noto Sans" w:cs="Noto Sans" w:eastAsia="Noto Sans" w:hAnsi="Noto Sans"/>
          <w:color w:val="073763"/>
          <w:rtl w:val="0"/>
        </w:rPr>
        <w:t xml:space="preserve">J. Woodruff, A. Joannou, S. W. Moore, et al., "The Morello Project: Hardware Capability Compartmentalization for a Mainstream ISA," IEEE Micro, 2019.</w:t>
      </w:r>
      <w:r w:rsidDel="00000000" w:rsidR="00000000" w:rsidRPr="00000000">
        <w:rPr>
          <w:rtl w:val="0"/>
        </w:rPr>
      </w:r>
    </w:p>
    <w:p w:rsidR="00000000" w:rsidDel="00000000" w:rsidP="00000000" w:rsidRDefault="00000000" w:rsidRPr="00000000" w14:paraId="00000CEF">
      <w:pPr>
        <w:numPr>
          <w:ilvl w:val="0"/>
          <w:numId w:val="1"/>
        </w:numPr>
        <w:spacing w:after="0" w:afterAutospacing="0" w:before="0" w:line="276" w:lineRule="auto"/>
        <w:ind w:left="720" w:hanging="360"/>
        <w:jc w:val="left"/>
        <w:rPr>
          <w:rFonts w:ascii="Noto Sans" w:cs="Noto Sans" w:eastAsia="Noto Sans" w:hAnsi="Noto Sans"/>
          <w:color w:val="073763"/>
          <w:u w:val="none"/>
        </w:rPr>
      </w:pPr>
      <w:r w:rsidDel="00000000" w:rsidR="00000000" w:rsidRPr="00000000">
        <w:rPr>
          <w:rFonts w:ascii="Noto Sans" w:cs="Noto Sans" w:eastAsia="Noto Sans" w:hAnsi="Noto Sans"/>
          <w:color w:val="073763"/>
          <w:rtl w:val="0"/>
        </w:rPr>
        <w:t xml:space="preserve">A. Sabelfeld and A. C. Myers, "Language-Based Information-Flow Security," IEEE Journal on Selected Areas in Communications, 2003.</w:t>
      </w:r>
      <w:r w:rsidDel="00000000" w:rsidR="00000000" w:rsidRPr="00000000">
        <w:rPr>
          <w:rtl w:val="0"/>
        </w:rPr>
      </w:r>
    </w:p>
    <w:p w:rsidR="00000000" w:rsidDel="00000000" w:rsidP="00000000" w:rsidRDefault="00000000" w:rsidRPr="00000000" w14:paraId="00000CF0">
      <w:pPr>
        <w:numPr>
          <w:ilvl w:val="0"/>
          <w:numId w:val="1"/>
        </w:numPr>
        <w:spacing w:after="0" w:afterAutospacing="0" w:before="0" w:line="276" w:lineRule="auto"/>
        <w:ind w:left="720" w:hanging="360"/>
        <w:jc w:val="left"/>
        <w:rPr>
          <w:rFonts w:ascii="Noto Sans" w:cs="Noto Sans" w:eastAsia="Noto Sans" w:hAnsi="Noto Sans"/>
          <w:color w:val="073763"/>
          <w:u w:val="none"/>
        </w:rPr>
      </w:pPr>
      <w:r w:rsidDel="00000000" w:rsidR="00000000" w:rsidRPr="00000000">
        <w:rPr>
          <w:rFonts w:ascii="Noto Sans" w:cs="Noto Sans" w:eastAsia="Noto Sans" w:hAnsi="Noto Sans"/>
          <w:color w:val="073763"/>
          <w:rtl w:val="0"/>
        </w:rPr>
        <w:t xml:space="preserve">D. E. Denning, "A Lattice Model of Secure Information Flow," Communications of the ACM, 1976.</w:t>
      </w:r>
      <w:r w:rsidDel="00000000" w:rsidR="00000000" w:rsidRPr="00000000">
        <w:rPr>
          <w:rtl w:val="0"/>
        </w:rPr>
      </w:r>
    </w:p>
    <w:p w:rsidR="00000000" w:rsidDel="00000000" w:rsidP="00000000" w:rsidRDefault="00000000" w:rsidRPr="00000000" w14:paraId="00000CF1">
      <w:pPr>
        <w:numPr>
          <w:ilvl w:val="0"/>
          <w:numId w:val="1"/>
        </w:numPr>
        <w:spacing w:after="0" w:afterAutospacing="0" w:before="0" w:line="276" w:lineRule="auto"/>
        <w:ind w:left="720" w:hanging="360"/>
        <w:jc w:val="left"/>
        <w:rPr>
          <w:rFonts w:ascii="Noto Sans" w:cs="Noto Sans" w:eastAsia="Noto Sans" w:hAnsi="Noto Sans"/>
          <w:color w:val="073763"/>
          <w:u w:val="none"/>
        </w:rPr>
      </w:pPr>
      <w:r w:rsidDel="00000000" w:rsidR="00000000" w:rsidRPr="00000000">
        <w:rPr>
          <w:rFonts w:ascii="Noto Sans" w:cs="Noto Sans" w:eastAsia="Noto Sans" w:hAnsi="Noto Sans"/>
          <w:color w:val="073763"/>
          <w:rtl w:val="0"/>
        </w:rPr>
        <w:t xml:space="preserve">K. Greshake, R. Abdelnabi, S. Mishra, et al., "Not What You've Signed Up For: Compromising Real-World LLM Applications via Indirect Prompt Injection," arXiv preprint arXiv:2302.12173, 2023.</w:t>
      </w:r>
      <w:r w:rsidDel="00000000" w:rsidR="00000000" w:rsidRPr="00000000">
        <w:rPr>
          <w:rtl w:val="0"/>
        </w:rPr>
      </w:r>
    </w:p>
    <w:p w:rsidR="00000000" w:rsidDel="00000000" w:rsidP="00000000" w:rsidRDefault="00000000" w:rsidRPr="00000000" w14:paraId="00000CF2">
      <w:pPr>
        <w:numPr>
          <w:ilvl w:val="0"/>
          <w:numId w:val="1"/>
        </w:numPr>
        <w:spacing w:after="0" w:afterAutospacing="0" w:before="0" w:line="276" w:lineRule="auto"/>
        <w:ind w:left="720" w:hanging="360"/>
        <w:jc w:val="left"/>
        <w:rPr>
          <w:rFonts w:ascii="Noto Sans" w:cs="Noto Sans" w:eastAsia="Noto Sans" w:hAnsi="Noto Sans"/>
          <w:color w:val="073763"/>
          <w:u w:val="none"/>
        </w:rPr>
      </w:pPr>
      <w:r w:rsidDel="00000000" w:rsidR="00000000" w:rsidRPr="00000000">
        <w:rPr>
          <w:rFonts w:ascii="Noto Sans" w:cs="Noto Sans" w:eastAsia="Noto Sans" w:hAnsi="Noto Sans"/>
          <w:color w:val="073763"/>
          <w:rtl w:val="0"/>
        </w:rPr>
        <w:t xml:space="preserve">OWASP Foundation, "Top 10 for Large Language Model Applications," Industry Standard Reference Matrix, 2025.</w:t>
      </w:r>
      <w:r w:rsidDel="00000000" w:rsidR="00000000" w:rsidRPr="00000000">
        <w:rPr>
          <w:rtl w:val="0"/>
        </w:rPr>
      </w:r>
    </w:p>
    <w:p w:rsidR="00000000" w:rsidDel="00000000" w:rsidP="00000000" w:rsidRDefault="00000000" w:rsidRPr="00000000" w14:paraId="00000CF3">
      <w:pPr>
        <w:numPr>
          <w:ilvl w:val="0"/>
          <w:numId w:val="1"/>
        </w:numPr>
        <w:spacing w:after="0" w:afterAutospacing="0" w:before="0" w:line="276" w:lineRule="auto"/>
        <w:ind w:left="720" w:hanging="360"/>
        <w:jc w:val="left"/>
        <w:rPr>
          <w:rFonts w:ascii="Noto Sans" w:cs="Noto Sans" w:eastAsia="Noto Sans" w:hAnsi="Noto Sans"/>
          <w:color w:val="073763"/>
          <w:u w:val="none"/>
        </w:rPr>
      </w:pPr>
      <w:r w:rsidDel="00000000" w:rsidR="00000000" w:rsidRPr="00000000">
        <w:rPr>
          <w:rFonts w:ascii="Noto Sans" w:cs="Noto Sans" w:eastAsia="Noto Sans" w:hAnsi="Noto Sans"/>
          <w:color w:val="073763"/>
          <w:rtl w:val="0"/>
        </w:rPr>
        <w:t xml:space="preserve">B. Zhan, C. Fang, Q. Zhang, et al., "InjecAgent: Benchmarking Indirect Prompt Injections in Tool-Integrated LLM Agents," Findings of the Association for Computational Linguistics (ACL), 2024.</w:t>
      </w:r>
      <w:r w:rsidDel="00000000" w:rsidR="00000000" w:rsidRPr="00000000">
        <w:rPr>
          <w:rtl w:val="0"/>
        </w:rPr>
      </w:r>
    </w:p>
    <w:p w:rsidR="00000000" w:rsidDel="00000000" w:rsidP="00000000" w:rsidRDefault="00000000" w:rsidRPr="00000000" w14:paraId="00000CF4">
      <w:pPr>
        <w:numPr>
          <w:ilvl w:val="0"/>
          <w:numId w:val="1"/>
        </w:numPr>
        <w:spacing w:after="0" w:afterAutospacing="0" w:before="0" w:line="276" w:lineRule="auto"/>
        <w:ind w:left="720" w:hanging="360"/>
        <w:jc w:val="left"/>
        <w:rPr>
          <w:rFonts w:ascii="Noto Sans" w:cs="Noto Sans" w:eastAsia="Noto Sans" w:hAnsi="Noto Sans"/>
          <w:color w:val="073763"/>
          <w:u w:val="none"/>
        </w:rPr>
      </w:pPr>
      <w:r w:rsidDel="00000000" w:rsidR="00000000" w:rsidRPr="00000000">
        <w:rPr>
          <w:rFonts w:ascii="Noto Sans" w:cs="Noto Sans" w:eastAsia="Noto Sans" w:hAnsi="Noto Sans"/>
          <w:color w:val="073763"/>
          <w:rtl w:val="0"/>
        </w:rPr>
        <w:t xml:space="preserve">E. Debenedetti, J. Mu, F. Tramèr, et al., "AgentDojo: A Sandbox and Benchmark for Secure Agentic AI Environments," Proceedings of the Conference on Neural Information Processing Systems (NeurIPS), 2024.</w:t>
      </w:r>
      <w:r w:rsidDel="00000000" w:rsidR="00000000" w:rsidRPr="00000000">
        <w:rPr>
          <w:rtl w:val="0"/>
        </w:rPr>
      </w:r>
    </w:p>
    <w:p w:rsidR="00000000" w:rsidDel="00000000" w:rsidP="00000000" w:rsidRDefault="00000000" w:rsidRPr="00000000" w14:paraId="00000CF5">
      <w:pPr>
        <w:numPr>
          <w:ilvl w:val="0"/>
          <w:numId w:val="1"/>
        </w:numPr>
        <w:spacing w:after="0" w:afterAutospacing="0" w:before="0" w:line="276" w:lineRule="auto"/>
        <w:ind w:left="720" w:hanging="360"/>
        <w:jc w:val="left"/>
        <w:rPr>
          <w:rFonts w:ascii="Noto Sans" w:cs="Noto Sans" w:eastAsia="Noto Sans" w:hAnsi="Noto Sans"/>
          <w:color w:val="073763"/>
          <w:u w:val="none"/>
        </w:rPr>
      </w:pPr>
      <w:r w:rsidDel="00000000" w:rsidR="00000000" w:rsidRPr="00000000">
        <w:rPr>
          <w:rFonts w:ascii="Noto Sans" w:cs="Noto Sans" w:eastAsia="Noto Sans" w:hAnsi="Noto Sans"/>
          <w:color w:val="073763"/>
          <w:rtl w:val="0"/>
        </w:rPr>
        <w:t xml:space="preserve">S. Willison, "Prompt injection attacks against GPT-3," simonwillison.net, 2022. Available at: https://simonwillison.net/2022/Sep/12/prompt-injection/</w:t>
      </w:r>
      <w:r w:rsidDel="00000000" w:rsidR="00000000" w:rsidRPr="00000000">
        <w:rPr>
          <w:rtl w:val="0"/>
        </w:rPr>
      </w:r>
    </w:p>
    <w:p w:rsidR="00000000" w:rsidDel="00000000" w:rsidP="00000000" w:rsidRDefault="00000000" w:rsidRPr="00000000" w14:paraId="00000CF6">
      <w:pPr>
        <w:numPr>
          <w:ilvl w:val="0"/>
          <w:numId w:val="1"/>
        </w:numPr>
        <w:spacing w:after="0" w:afterAutospacing="0" w:before="0" w:line="276" w:lineRule="auto"/>
        <w:ind w:left="720" w:hanging="360"/>
        <w:jc w:val="left"/>
        <w:rPr>
          <w:rFonts w:ascii="Noto Sans" w:cs="Noto Sans" w:eastAsia="Noto Sans" w:hAnsi="Noto Sans"/>
          <w:color w:val="073763"/>
          <w:u w:val="none"/>
        </w:rPr>
      </w:pPr>
      <w:r w:rsidDel="00000000" w:rsidR="00000000" w:rsidRPr="00000000">
        <w:rPr>
          <w:rFonts w:ascii="Noto Sans" w:cs="Noto Sans" w:eastAsia="Noto Sans" w:hAnsi="Noto Sans"/>
          <w:color w:val="073763"/>
          <w:rtl w:val="0"/>
        </w:rPr>
        <w:t xml:space="preserve">Burns, C., Izmailov, P., Kirchner, J. H., et al. (2023). Weak-to-Strong Generalization: Eliciting Strong Capabilities with Weak Supervision. arXiv:2312.09390.</w:t>
      </w:r>
      <w:r w:rsidDel="00000000" w:rsidR="00000000" w:rsidRPr="00000000">
        <w:rPr>
          <w:rtl w:val="0"/>
        </w:rPr>
      </w:r>
    </w:p>
    <w:p w:rsidR="00000000" w:rsidDel="00000000" w:rsidP="00000000" w:rsidRDefault="00000000" w:rsidRPr="00000000" w14:paraId="00000CF7">
      <w:pPr>
        <w:numPr>
          <w:ilvl w:val="0"/>
          <w:numId w:val="1"/>
        </w:numPr>
        <w:spacing w:after="0" w:afterAutospacing="0" w:before="0" w:line="276" w:lineRule="auto"/>
        <w:ind w:left="720" w:hanging="360"/>
        <w:jc w:val="left"/>
        <w:rPr>
          <w:rFonts w:ascii="Noto Sans" w:cs="Noto Sans" w:eastAsia="Noto Sans" w:hAnsi="Noto Sans"/>
          <w:color w:val="073763"/>
          <w:u w:val="none"/>
        </w:rPr>
      </w:pPr>
      <w:r w:rsidDel="00000000" w:rsidR="00000000" w:rsidRPr="00000000">
        <w:rPr>
          <w:rFonts w:ascii="Noto Sans" w:cs="Noto Sans" w:eastAsia="Noto Sans" w:hAnsi="Noto Sans"/>
          <w:color w:val="073763"/>
          <w:rtl w:val="0"/>
        </w:rPr>
        <w:t xml:space="preserve">Dafoe, A., Hughes, E., Bachrach, Y., et al. (2020). Open Problems in Cooperative AI. arXiv:2012.08630.</w:t>
      </w:r>
      <w:r w:rsidDel="00000000" w:rsidR="00000000" w:rsidRPr="00000000">
        <w:rPr>
          <w:rtl w:val="0"/>
        </w:rPr>
      </w:r>
    </w:p>
    <w:p w:rsidR="00000000" w:rsidDel="00000000" w:rsidP="00000000" w:rsidRDefault="00000000" w:rsidRPr="00000000" w14:paraId="00000CF8">
      <w:pPr>
        <w:numPr>
          <w:ilvl w:val="0"/>
          <w:numId w:val="1"/>
        </w:numPr>
        <w:spacing w:after="0" w:afterAutospacing="0" w:before="0" w:line="276" w:lineRule="auto"/>
        <w:ind w:left="720" w:hanging="360"/>
        <w:jc w:val="left"/>
        <w:rPr>
          <w:rFonts w:ascii="Noto Sans" w:cs="Noto Sans" w:eastAsia="Noto Sans" w:hAnsi="Noto Sans"/>
          <w:color w:val="073763"/>
          <w:u w:val="none"/>
        </w:rPr>
      </w:pPr>
      <w:r w:rsidDel="00000000" w:rsidR="00000000" w:rsidRPr="00000000">
        <w:rPr>
          <w:rFonts w:ascii="Noto Sans" w:cs="Noto Sans" w:eastAsia="Noto Sans" w:hAnsi="Noto Sans"/>
          <w:color w:val="073763"/>
          <w:rtl w:val="0"/>
        </w:rPr>
        <w:t xml:space="preserve">Denison, C., MacDiarmid, M., Barez, F., et al. (2024). Sycophancy to Subterfuge: Investigating Reward Tampering in Language Models. arXiv:2406.10162.</w:t>
      </w:r>
      <w:r w:rsidDel="00000000" w:rsidR="00000000" w:rsidRPr="00000000">
        <w:rPr>
          <w:rtl w:val="0"/>
        </w:rPr>
      </w:r>
    </w:p>
    <w:p w:rsidR="00000000" w:rsidDel="00000000" w:rsidP="00000000" w:rsidRDefault="00000000" w:rsidRPr="00000000" w14:paraId="00000CF9">
      <w:pPr>
        <w:numPr>
          <w:ilvl w:val="0"/>
          <w:numId w:val="1"/>
        </w:numPr>
        <w:spacing w:after="0" w:afterAutospacing="0" w:before="0" w:line="276" w:lineRule="auto"/>
        <w:ind w:left="720" w:hanging="360"/>
        <w:jc w:val="left"/>
        <w:rPr>
          <w:rFonts w:ascii="Noto Sans" w:cs="Noto Sans" w:eastAsia="Noto Sans" w:hAnsi="Noto Sans"/>
          <w:color w:val="073763"/>
          <w:u w:val="none"/>
        </w:rPr>
      </w:pPr>
      <w:r w:rsidDel="00000000" w:rsidR="00000000" w:rsidRPr="00000000">
        <w:rPr>
          <w:rFonts w:ascii="Noto Sans" w:cs="Noto Sans" w:eastAsia="Noto Sans" w:hAnsi="Noto Sans"/>
          <w:color w:val="073763"/>
          <w:rtl w:val="0"/>
        </w:rPr>
        <w:t xml:space="preserve">Greenblatt, R., Shlegeris, B., Sachan, K., &amp; Roger, F. (2024). AI Control: Improving Safety Despite Intentional Subversion. ICML 2024; arXiv:2312.06942.</w:t>
      </w:r>
      <w:r w:rsidDel="00000000" w:rsidR="00000000" w:rsidRPr="00000000">
        <w:rPr>
          <w:rtl w:val="0"/>
        </w:rPr>
      </w:r>
    </w:p>
    <w:p w:rsidR="00000000" w:rsidDel="00000000" w:rsidP="00000000" w:rsidRDefault="00000000" w:rsidRPr="00000000" w14:paraId="00000CFA">
      <w:pPr>
        <w:numPr>
          <w:ilvl w:val="0"/>
          <w:numId w:val="1"/>
        </w:numPr>
        <w:spacing w:after="0" w:afterAutospacing="0" w:before="0" w:line="276" w:lineRule="auto"/>
        <w:ind w:left="720" w:hanging="360"/>
        <w:jc w:val="left"/>
        <w:rPr>
          <w:rFonts w:ascii="Noto Sans" w:cs="Noto Sans" w:eastAsia="Noto Sans" w:hAnsi="Noto Sans"/>
          <w:color w:val="073763"/>
          <w:u w:val="none"/>
        </w:rPr>
      </w:pPr>
      <w:r w:rsidDel="00000000" w:rsidR="00000000" w:rsidRPr="00000000">
        <w:rPr>
          <w:rFonts w:ascii="Noto Sans" w:cs="Noto Sans" w:eastAsia="Noto Sans" w:hAnsi="Noto Sans"/>
          <w:color w:val="073763"/>
          <w:rtl w:val="0"/>
        </w:rPr>
        <w:t xml:space="preserve">Hubinger, E., Denison, C., Mu, J., et al. (2024). Sleeper Agents: Training Deceptive LLMs that Persist Through Safety Training. arXiv:2401.05566.</w:t>
      </w:r>
      <w:r w:rsidDel="00000000" w:rsidR="00000000" w:rsidRPr="00000000">
        <w:rPr>
          <w:rtl w:val="0"/>
        </w:rPr>
      </w:r>
    </w:p>
    <w:p w:rsidR="00000000" w:rsidDel="00000000" w:rsidP="00000000" w:rsidRDefault="00000000" w:rsidRPr="00000000" w14:paraId="00000CFB">
      <w:pPr>
        <w:numPr>
          <w:ilvl w:val="0"/>
          <w:numId w:val="1"/>
        </w:numPr>
        <w:spacing w:after="0" w:afterAutospacing="0" w:before="0" w:line="276" w:lineRule="auto"/>
        <w:ind w:left="720" w:hanging="360"/>
        <w:jc w:val="left"/>
        <w:rPr>
          <w:rFonts w:ascii="Noto Sans" w:cs="Noto Sans" w:eastAsia="Noto Sans" w:hAnsi="Noto Sans"/>
          <w:color w:val="073763"/>
          <w:u w:val="none"/>
        </w:rPr>
      </w:pPr>
      <w:r w:rsidDel="00000000" w:rsidR="00000000" w:rsidRPr="00000000">
        <w:rPr>
          <w:rFonts w:ascii="Noto Sans" w:cs="Noto Sans" w:eastAsia="Noto Sans" w:hAnsi="Noto Sans"/>
          <w:color w:val="073763"/>
          <w:rtl w:val="0"/>
        </w:rPr>
        <w:t xml:space="preserve">Irving, G., Christiano, P., &amp; Amodei, D. (2018). AI Safety via Debate. arXiv:1805.00899.</w:t>
      </w:r>
      <w:r w:rsidDel="00000000" w:rsidR="00000000" w:rsidRPr="00000000">
        <w:rPr>
          <w:rtl w:val="0"/>
        </w:rPr>
      </w:r>
    </w:p>
    <w:p w:rsidR="00000000" w:rsidDel="00000000" w:rsidP="00000000" w:rsidRDefault="00000000" w:rsidRPr="00000000" w14:paraId="00000CFC">
      <w:pPr>
        <w:numPr>
          <w:ilvl w:val="0"/>
          <w:numId w:val="1"/>
        </w:numPr>
        <w:spacing w:after="0" w:afterAutospacing="0" w:before="0" w:line="276" w:lineRule="auto"/>
        <w:ind w:left="720" w:hanging="360"/>
        <w:jc w:val="left"/>
        <w:rPr>
          <w:rFonts w:ascii="Noto Sans" w:cs="Noto Sans" w:eastAsia="Noto Sans" w:hAnsi="Noto Sans"/>
          <w:color w:val="073763"/>
          <w:u w:val="none"/>
        </w:rPr>
      </w:pPr>
      <w:r w:rsidDel="00000000" w:rsidR="00000000" w:rsidRPr="00000000">
        <w:rPr>
          <w:rFonts w:ascii="Noto Sans" w:cs="Noto Sans" w:eastAsia="Noto Sans" w:hAnsi="Noto Sans"/>
          <w:color w:val="073763"/>
          <w:rtl w:val="0"/>
        </w:rPr>
        <w:t xml:space="preserve">Krakovna, V., Uesato, J., Mikulik, V., et al. (2020). Specification Gaming: The Flip Side of AI Ingenuity. DeepMind.</w:t>
      </w:r>
      <w:r w:rsidDel="00000000" w:rsidR="00000000" w:rsidRPr="00000000">
        <w:rPr>
          <w:rtl w:val="0"/>
        </w:rPr>
      </w:r>
    </w:p>
    <w:p w:rsidR="00000000" w:rsidDel="00000000" w:rsidP="00000000" w:rsidRDefault="00000000" w:rsidRPr="00000000" w14:paraId="00000CFD">
      <w:pPr>
        <w:numPr>
          <w:ilvl w:val="0"/>
          <w:numId w:val="1"/>
        </w:numPr>
        <w:spacing w:after="0" w:afterAutospacing="0" w:before="0" w:line="276" w:lineRule="auto"/>
        <w:ind w:left="720" w:hanging="360"/>
        <w:jc w:val="left"/>
        <w:rPr>
          <w:rFonts w:ascii="Noto Sans" w:cs="Noto Sans" w:eastAsia="Noto Sans" w:hAnsi="Noto Sans"/>
          <w:color w:val="073763"/>
          <w:u w:val="none"/>
        </w:rPr>
      </w:pPr>
      <w:r w:rsidDel="00000000" w:rsidR="00000000" w:rsidRPr="00000000">
        <w:rPr>
          <w:rFonts w:ascii="Noto Sans" w:cs="Noto Sans" w:eastAsia="Noto Sans" w:hAnsi="Noto Sans"/>
          <w:color w:val="073763"/>
          <w:rtl w:val="0"/>
        </w:rPr>
        <w:t xml:space="preserve">Langosco, L., Koch, J., Sharkey, L., Pfau, J., &amp; Krueger, D. (2022). Goal Misgeneralization in Deep Reinforcement Learning. ICML 2022; arXiv:2105.14111.</w:t>
      </w:r>
      <w:r w:rsidDel="00000000" w:rsidR="00000000" w:rsidRPr="00000000">
        <w:rPr>
          <w:rtl w:val="0"/>
        </w:rPr>
      </w:r>
    </w:p>
    <w:p w:rsidR="00000000" w:rsidDel="00000000" w:rsidP="00000000" w:rsidRDefault="00000000" w:rsidRPr="00000000" w14:paraId="00000CFE">
      <w:pPr>
        <w:numPr>
          <w:ilvl w:val="0"/>
          <w:numId w:val="1"/>
        </w:numPr>
        <w:spacing w:after="0" w:afterAutospacing="0" w:before="0" w:line="276" w:lineRule="auto"/>
        <w:ind w:left="720" w:hanging="360"/>
        <w:jc w:val="left"/>
        <w:rPr>
          <w:rFonts w:ascii="Noto Sans" w:cs="Noto Sans" w:eastAsia="Noto Sans" w:hAnsi="Noto Sans"/>
          <w:color w:val="073763"/>
          <w:u w:val="none"/>
        </w:rPr>
      </w:pPr>
      <w:r w:rsidDel="00000000" w:rsidR="00000000" w:rsidRPr="00000000">
        <w:rPr>
          <w:rFonts w:ascii="Noto Sans" w:cs="Noto Sans" w:eastAsia="Noto Sans" w:hAnsi="Noto Sans"/>
          <w:color w:val="073763"/>
          <w:rtl w:val="0"/>
        </w:rPr>
        <w:t xml:space="preserve">Lin, R. Y., Ojha, S., Cai, K., &amp; Chen, M. (2024). Strategic Collusion of LLM Agents: Market Division in Multi-Commodity Competitions. arXiv:2410.00031; NeurIPS 2024 Workshops: LanGame.</w:t>
      </w:r>
      <w:r w:rsidDel="00000000" w:rsidR="00000000" w:rsidRPr="00000000">
        <w:rPr>
          <w:rtl w:val="0"/>
        </w:rPr>
      </w:r>
    </w:p>
    <w:p w:rsidR="00000000" w:rsidDel="00000000" w:rsidP="00000000" w:rsidRDefault="00000000" w:rsidRPr="00000000" w14:paraId="00000CFF">
      <w:pPr>
        <w:numPr>
          <w:ilvl w:val="0"/>
          <w:numId w:val="1"/>
        </w:numPr>
        <w:spacing w:after="0" w:afterAutospacing="0" w:before="0" w:line="276" w:lineRule="auto"/>
        <w:ind w:left="720" w:hanging="360"/>
        <w:jc w:val="left"/>
        <w:rPr>
          <w:rFonts w:ascii="Noto Sans" w:cs="Noto Sans" w:eastAsia="Noto Sans" w:hAnsi="Noto Sans"/>
          <w:color w:val="073763"/>
          <w:u w:val="none"/>
        </w:rPr>
      </w:pPr>
      <w:r w:rsidDel="00000000" w:rsidR="00000000" w:rsidRPr="00000000">
        <w:rPr>
          <w:rFonts w:ascii="Noto Sans" w:cs="Noto Sans" w:eastAsia="Noto Sans" w:hAnsi="Noto Sans"/>
          <w:color w:val="073763"/>
          <w:rtl w:val="0"/>
        </w:rPr>
        <w:t xml:space="preserve">Lindsey, J. (2025). Emergent Introspective Awareness in Large Language Models. transformer-circuits.pub/2025/introspection.</w:t>
      </w:r>
      <w:r w:rsidDel="00000000" w:rsidR="00000000" w:rsidRPr="00000000">
        <w:rPr>
          <w:rtl w:val="0"/>
        </w:rPr>
      </w:r>
    </w:p>
    <w:p w:rsidR="00000000" w:rsidDel="00000000" w:rsidP="00000000" w:rsidRDefault="00000000" w:rsidRPr="00000000" w14:paraId="00000D00">
      <w:pPr>
        <w:numPr>
          <w:ilvl w:val="0"/>
          <w:numId w:val="1"/>
        </w:numPr>
        <w:spacing w:after="0" w:afterAutospacing="0" w:before="0" w:line="276" w:lineRule="auto"/>
        <w:ind w:left="720" w:hanging="360"/>
        <w:jc w:val="left"/>
        <w:rPr>
          <w:rFonts w:ascii="Noto Sans" w:cs="Noto Sans" w:eastAsia="Noto Sans" w:hAnsi="Noto Sans"/>
          <w:color w:val="073763"/>
          <w:u w:val="none"/>
        </w:rPr>
      </w:pPr>
      <w:r w:rsidDel="00000000" w:rsidR="00000000" w:rsidRPr="00000000">
        <w:rPr>
          <w:rFonts w:ascii="Noto Sans" w:cs="Noto Sans" w:eastAsia="Noto Sans" w:hAnsi="Noto Sans"/>
          <w:color w:val="073763"/>
          <w:rtl w:val="0"/>
        </w:rPr>
        <w:t xml:space="preserve">Marks, S., et al. (2025). Auditing Language Models for Hidden Objectives. arXiv:2503.10965.</w:t>
      </w:r>
      <w:r w:rsidDel="00000000" w:rsidR="00000000" w:rsidRPr="00000000">
        <w:rPr>
          <w:rtl w:val="0"/>
        </w:rPr>
      </w:r>
    </w:p>
    <w:p w:rsidR="00000000" w:rsidDel="00000000" w:rsidP="00000000" w:rsidRDefault="00000000" w:rsidRPr="00000000" w14:paraId="00000D01">
      <w:pPr>
        <w:numPr>
          <w:ilvl w:val="0"/>
          <w:numId w:val="1"/>
        </w:numPr>
        <w:spacing w:after="0" w:afterAutospacing="0" w:before="0" w:line="276" w:lineRule="auto"/>
        <w:ind w:left="720" w:hanging="360"/>
        <w:jc w:val="left"/>
        <w:rPr>
          <w:rFonts w:ascii="Noto Sans" w:cs="Noto Sans" w:eastAsia="Noto Sans" w:hAnsi="Noto Sans"/>
          <w:color w:val="073763"/>
          <w:u w:val="none"/>
        </w:rPr>
      </w:pPr>
      <w:r w:rsidDel="00000000" w:rsidR="00000000" w:rsidRPr="00000000">
        <w:rPr>
          <w:rFonts w:ascii="Noto Sans" w:cs="Noto Sans" w:eastAsia="Noto Sans" w:hAnsi="Noto Sans"/>
          <w:color w:val="073763"/>
          <w:rtl w:val="0"/>
        </w:rPr>
        <w:t xml:space="preserve">Motwani, S. R., Baranchuk, M., Strohmeier, M., et al. Secret Collusion among AI Agents: Multi-Agent Deception via Steganography.</w:t>
      </w:r>
      <w:r w:rsidDel="00000000" w:rsidR="00000000" w:rsidRPr="00000000">
        <w:rPr>
          <w:rtl w:val="0"/>
        </w:rPr>
      </w:r>
    </w:p>
    <w:p w:rsidR="00000000" w:rsidDel="00000000" w:rsidP="00000000" w:rsidRDefault="00000000" w:rsidRPr="00000000" w14:paraId="00000D02">
      <w:pPr>
        <w:numPr>
          <w:ilvl w:val="0"/>
          <w:numId w:val="1"/>
        </w:numPr>
        <w:spacing w:after="0" w:afterAutospacing="0" w:before="0" w:line="276" w:lineRule="auto"/>
        <w:ind w:left="720" w:hanging="360"/>
        <w:jc w:val="left"/>
        <w:rPr>
          <w:rFonts w:ascii="Noto Sans" w:cs="Noto Sans" w:eastAsia="Noto Sans" w:hAnsi="Noto Sans"/>
          <w:color w:val="073763"/>
          <w:u w:val="none"/>
        </w:rPr>
      </w:pPr>
      <w:r w:rsidDel="00000000" w:rsidR="00000000" w:rsidRPr="00000000">
        <w:rPr>
          <w:rFonts w:ascii="Noto Sans" w:cs="Noto Sans" w:eastAsia="Noto Sans" w:hAnsi="Noto Sans"/>
          <w:color w:val="073763"/>
          <w:rtl w:val="0"/>
        </w:rPr>
        <w:t xml:space="preserve">Omohundro, S. M. (2008). The Basic AI Drives. Proceedings of the First AGI Conference.</w:t>
      </w:r>
      <w:r w:rsidDel="00000000" w:rsidR="00000000" w:rsidRPr="00000000">
        <w:rPr>
          <w:rtl w:val="0"/>
        </w:rPr>
      </w:r>
    </w:p>
    <w:p w:rsidR="00000000" w:rsidDel="00000000" w:rsidP="00000000" w:rsidRDefault="00000000" w:rsidRPr="00000000" w14:paraId="00000D03">
      <w:pPr>
        <w:numPr>
          <w:ilvl w:val="0"/>
          <w:numId w:val="1"/>
        </w:numPr>
        <w:spacing w:after="0" w:afterAutospacing="0" w:before="0" w:line="276" w:lineRule="auto"/>
        <w:ind w:left="720" w:hanging="360"/>
        <w:jc w:val="left"/>
        <w:rPr>
          <w:rFonts w:ascii="Noto Sans" w:cs="Noto Sans" w:eastAsia="Noto Sans" w:hAnsi="Noto Sans"/>
          <w:color w:val="073763"/>
          <w:u w:val="none"/>
        </w:rPr>
      </w:pPr>
      <w:r w:rsidDel="00000000" w:rsidR="00000000" w:rsidRPr="00000000">
        <w:rPr>
          <w:rFonts w:ascii="Noto Sans" w:cs="Noto Sans" w:eastAsia="Noto Sans" w:hAnsi="Noto Sans"/>
          <w:color w:val="073763"/>
          <w:rtl w:val="0"/>
        </w:rPr>
        <w:t xml:space="preserve">Perez, E., Ringer, S., Lukošiūtė, K., et al. (2022). Discovering Language Model Behaviors with Model-Written Evaluations. arXiv:2212.09251.</w:t>
      </w:r>
      <w:r w:rsidDel="00000000" w:rsidR="00000000" w:rsidRPr="00000000">
        <w:rPr>
          <w:rtl w:val="0"/>
        </w:rPr>
      </w:r>
    </w:p>
    <w:p w:rsidR="00000000" w:rsidDel="00000000" w:rsidP="00000000" w:rsidRDefault="00000000" w:rsidRPr="00000000" w14:paraId="00000D04">
      <w:pPr>
        <w:numPr>
          <w:ilvl w:val="0"/>
          <w:numId w:val="1"/>
        </w:numPr>
        <w:spacing w:after="50" w:before="0" w:line="276" w:lineRule="auto"/>
        <w:ind w:left="720" w:hanging="360"/>
        <w:jc w:val="left"/>
        <w:rPr>
          <w:rFonts w:ascii="Noto Sans" w:cs="Noto Sans" w:eastAsia="Noto Sans" w:hAnsi="Noto Sans"/>
          <w:color w:val="073763"/>
          <w:u w:val="none"/>
        </w:rPr>
      </w:pPr>
      <w:r w:rsidDel="00000000" w:rsidR="00000000" w:rsidRPr="00000000">
        <w:rPr>
          <w:rFonts w:ascii="Noto Sans" w:cs="Noto Sans" w:eastAsia="Noto Sans" w:hAnsi="Noto Sans"/>
          <w:color w:val="073763"/>
          <w:rtl w:val="0"/>
        </w:rPr>
        <w:t xml:space="preserve">Shumailov, I., Shumaylov, Z., Zhao, Y., Papernot, N., Anderson, R., &amp; Gal, Y. (2024). AI Models Collapse When Trained on Recursively Generated Data. Nature, 631, 755–759.</w:t>
      </w:r>
      <w:r w:rsidDel="00000000" w:rsidR="00000000" w:rsidRPr="00000000">
        <w:rPr>
          <w:rtl w:val="0"/>
        </w:rPr>
      </w:r>
    </w:p>
    <w:p w:rsidR="00000000" w:rsidDel="00000000" w:rsidP="00000000" w:rsidRDefault="00000000" w:rsidRPr="00000000" w14:paraId="00000D05">
      <w:pPr>
        <w:spacing w:after="50" w:before="0" w:line="276" w:lineRule="auto"/>
        <w:ind w:left="720" w:firstLine="0"/>
        <w:rPr>
          <w:rFonts w:ascii="Noto Sans" w:cs="Noto Sans" w:eastAsia="Noto Sans" w:hAnsi="Noto Sans"/>
          <w:color w:val="073763"/>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6838" w:w="11906" w:orient="portrait"/>
      <w:pgMar w:bottom="1134" w:top="1077" w:left="1304" w:right="1134" w:header="510" w:footer="51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Noto Serif"/>
  <w:font w:name="Noto Sans"/>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9">
    <w:pPr>
      <w:pBdr>
        <w:top w:space="0" w:sz="0" w:val="nil"/>
        <w:left w:space="0" w:sz="0" w:val="nil"/>
        <w:bottom w:space="0" w:sz="0" w:val="nil"/>
        <w:right w:space="0" w:sz="0" w:val="nil"/>
        <w:between w:space="0" w:sz="0" w:val="nil"/>
      </w:pBdr>
      <w:tabs>
        <w:tab w:val="center" w:leader="none" w:pos="4677"/>
        <w:tab w:val="right" w:leader="none" w:pos="9355"/>
      </w:tabs>
      <w:spacing w:after="0" w:before="0" w:line="240" w:lineRule="auto"/>
      <w:jc w:val="center"/>
      <w:rPr>
        <w:i w:val="1"/>
        <w:iCs w:val="1"/>
        <w:color w:val="000000"/>
        <w:sz w:val="22"/>
        <w:szCs w:val="22"/>
      </w:rPr>
    </w:pPr>
    <w:r w:rsidDel="00000000" w:rsidR="00000000" w:rsidRPr="00000000">
      <w:rPr>
        <w:rFonts w:ascii="Noto Sans" w:cs="Noto Sans" w:eastAsia="Noto Sans" w:hAnsi="Noto Sans"/>
        <w:sz w:val="16"/>
        <w:szCs w:val="16"/>
        <w:rtl w:val="0"/>
      </w:rPr>
      <w:t xml:space="preserve">— </w:t>
    </w:r>
    <w:r w:rsidDel="00000000" w:rsidR="00000000" w:rsidRPr="00000000">
      <w:rPr>
        <w:rFonts w:ascii="Noto Sans" w:cs="Noto Sans" w:eastAsia="Noto Sans" w:hAnsi="Noto Sans"/>
        <w:sz w:val="16"/>
        <w:szCs w:val="16"/>
      </w:rPr>
      <w:fldChar w:fldCharType="begin"/>
      <w:instrText xml:space="preserve">PAGE</w:instrText>
      <w:fldChar w:fldCharType="separate"/>
      <w:fldChar w:fldCharType="end"/>
    </w:r>
    <w:r w:rsidDel="00000000" w:rsidR="00000000" w:rsidRPr="00000000">
      <w:rPr>
        <w:rFonts w:ascii="Noto Sans" w:cs="Noto Sans" w:eastAsia="Noto Sans" w:hAnsi="Noto Sans"/>
        <w:sz w:val="16"/>
        <w:szCs w:val="16"/>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A">
    <w:pPr>
      <w:jc w:val="cente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B">
    <w:pPr>
      <w:pBdr>
        <w:top w:space="0" w:sz="0" w:val="nil"/>
        <w:left w:space="0" w:sz="0" w:val="nil"/>
        <w:bottom w:space="0" w:sz="0" w:val="nil"/>
        <w:right w:space="0" w:sz="0" w:val="nil"/>
        <w:between w:space="0" w:sz="0" w:val="nil"/>
      </w:pBdr>
      <w:tabs>
        <w:tab w:val="center" w:leader="none" w:pos="4677"/>
        <w:tab w:val="right" w:leader="none" w:pos="9355"/>
      </w:tabs>
      <w:spacing w:after="0" w:line="240" w:lineRule="auto"/>
      <w:jc w:val="right"/>
      <w:rPr>
        <w:color w:val="000000"/>
      </w:rPr>
    </w:pPr>
    <w:r w:rsidDel="00000000" w:rsidR="00000000" w:rsidRPr="00000000">
      <w:rPr>
        <w:rtl w:val="0"/>
      </w:rPr>
    </w:r>
  </w:p>
  <w:p w:rsidR="00000000" w:rsidDel="00000000" w:rsidP="00000000" w:rsidRDefault="00000000" w:rsidRPr="00000000" w14:paraId="00000D0C">
    <w:pPr>
      <w:pBdr>
        <w:top w:space="0" w:sz="0" w:val="nil"/>
        <w:left w:space="0" w:sz="0" w:val="nil"/>
        <w:bottom w:space="0" w:sz="0" w:val="nil"/>
        <w:right w:space="0" w:sz="0" w:val="nil"/>
        <w:between w:space="0" w:sz="0" w:val="nil"/>
      </w:pBdr>
      <w:tabs>
        <w:tab w:val="center" w:leader="none" w:pos="4677"/>
        <w:tab w:val="right" w:leader="none" w:pos="9355"/>
      </w:tabs>
      <w:spacing w:after="0" w:line="240" w:lineRule="auto"/>
      <w:ind w:right="360"/>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6">
    <w:pPr>
      <w:pBdr>
        <w:bottom w:color="c8cdd1" w:space="2" w:sz="4" w:val="single"/>
      </w:pBdr>
      <w:jc w:val="right"/>
      <w:rPr>
        <w:sz w:val="16"/>
        <w:szCs w:val="16"/>
      </w:rPr>
    </w:pPr>
    <w:r w:rsidDel="00000000" w:rsidR="00000000" w:rsidRPr="00000000">
      <w:rPr>
        <w:sz w:val="16"/>
        <w:szCs w:val="16"/>
        <w:rtl w:val="0"/>
      </w:rPr>
      <w:t xml:space="preserve">BEFORE LAUNCH  /  AUTONOMOUS ARTIFICIAL INTELLIGENCE</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7">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48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w:cs="Noto Serif" w:eastAsia="Noto Serif" w:hAnsi="Noto Serif"/>
        <w:color w:val="191919"/>
        <w:lang w:val="en"/>
      </w:rPr>
    </w:rPrDefault>
    <w:pPrDefault>
      <w:pPr>
        <w:spacing w:after="120" w:before="12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360" w:line="252.00000000000003" w:lineRule="auto"/>
    </w:pPr>
    <w:rPr>
      <w:rFonts w:ascii="Noto Sans" w:cs="Noto Sans" w:eastAsia="Noto Sans" w:hAnsi="Noto Sans"/>
      <w:b w:val="1"/>
      <w:bCs w:val="1"/>
      <w:color w:val="17212b"/>
      <w:sz w:val="30"/>
      <w:szCs w:val="30"/>
    </w:rPr>
  </w:style>
  <w:style w:type="paragraph" w:styleId="Heading2">
    <w:name w:val="heading 2"/>
    <w:basedOn w:val="Normal"/>
    <w:next w:val="Normal"/>
    <w:pPr>
      <w:keepNext w:val="1"/>
      <w:keepLines w:val="1"/>
      <w:spacing w:after="120" w:before="280" w:line="252.00000000000003" w:lineRule="auto"/>
    </w:pPr>
    <w:rPr>
      <w:rFonts w:ascii="Noto Sans" w:cs="Noto Sans" w:eastAsia="Noto Sans" w:hAnsi="Noto Sans"/>
      <w:b w:val="1"/>
      <w:bCs w:val="1"/>
      <w:color w:val="253746"/>
      <w:sz w:val="23"/>
      <w:szCs w:val="23"/>
    </w:rPr>
  </w:style>
  <w:style w:type="paragraph" w:styleId="Heading3">
    <w:name w:val="heading 3"/>
    <w:basedOn w:val="Normal"/>
    <w:next w:val="Normal"/>
    <w:pPr>
      <w:keepNext w:val="1"/>
      <w:keepLines w:val="1"/>
      <w:spacing w:after="80" w:before="200" w:line="252.00000000000003" w:lineRule="auto"/>
    </w:pPr>
    <w:rPr>
      <w:rFonts w:ascii="Noto Sans" w:cs="Noto Sans" w:eastAsia="Noto Sans" w:hAnsi="Noto Sans"/>
      <w:b w:val="1"/>
      <w:bCs w:val="1"/>
      <w:color w:val="34495e"/>
      <w:sz w:val="21"/>
      <w:szCs w:val="21"/>
    </w:rPr>
  </w:style>
  <w:style w:type="paragraph" w:styleId="Heading4">
    <w:name w:val="heading 4"/>
    <w:basedOn w:val="Normal"/>
    <w:next w:val="Normal"/>
    <w:pPr>
      <w:keepNext w:val="1"/>
      <w:keepLines w:val="1"/>
      <w:spacing w:after="80" w:before="160" w:line="252.00000000000003" w:lineRule="auto"/>
    </w:pPr>
    <w:rPr>
      <w:b w:val="1"/>
      <w:bCs w:val="1"/>
      <w:i w:val="1"/>
      <w:iCs w:val="1"/>
      <w:color w:val="2c5f8a"/>
    </w:rPr>
  </w:style>
  <w:style w:type="paragraph" w:styleId="Heading5">
    <w:name w:val="heading 5"/>
    <w:basedOn w:val="Normal"/>
    <w:next w:val="Normal"/>
    <w:pPr>
      <w:keepNext w:val="1"/>
      <w:keepLines w:val="1"/>
      <w:spacing w:after="80" w:before="160" w:line="252.00000000000003" w:lineRule="auto"/>
    </w:pPr>
    <w:rPr>
      <w:b w:val="1"/>
      <w:bCs w:val="1"/>
      <w:color w:val="243f61"/>
    </w:rPr>
  </w:style>
  <w:style w:type="paragraph" w:styleId="Heading6">
    <w:name w:val="heading 6"/>
    <w:basedOn w:val="Normal"/>
    <w:next w:val="Normal"/>
    <w:pPr>
      <w:keepNext w:val="1"/>
      <w:keepLines w:val="1"/>
      <w:spacing w:after="80" w:before="160" w:line="252.00000000000003" w:lineRule="auto"/>
    </w:pPr>
    <w:rPr>
      <w:b w:val="1"/>
      <w:bCs w:val="1"/>
      <w:i w:val="1"/>
      <w:iCs w:val="1"/>
      <w:color w:val="243f61"/>
    </w:rPr>
  </w:style>
  <w:style w:type="paragraph" w:styleId="Title">
    <w:name w:val="Title"/>
    <w:basedOn w:val="Normal"/>
    <w:next w:val="Normal"/>
    <w:pPr>
      <w:pBdr>
        <w:bottom w:color="2c5f8a" w:space="4" w:sz="8" w:val="single"/>
      </w:pBdr>
      <w:spacing w:after="160" w:line="240" w:lineRule="auto"/>
      <w:jc w:val="left"/>
    </w:pPr>
    <w:rPr>
      <w:rFonts w:ascii="Noto Sans" w:cs="Noto Sans" w:eastAsia="Noto Sans" w:hAnsi="Noto Sans"/>
      <w:b w:val="1"/>
      <w:bCs w:val="1"/>
      <w:color w:val="111820"/>
      <w:sz w:val="60"/>
      <w:szCs w:val="60"/>
    </w:rPr>
  </w:style>
  <w:style w:type="paragraph" w:styleId="Subtitle">
    <w:name w:val="Subtitle"/>
    <w:basedOn w:val="Normal"/>
    <w:next w:val="Normal"/>
    <w:pPr>
      <w:spacing w:after="400" w:lineRule="auto"/>
    </w:pPr>
    <w:rPr>
      <w:rFonts w:ascii="Noto Sans" w:cs="Noto Sans" w:eastAsia="Noto Sans" w:hAnsi="Noto Sans"/>
      <w:b w:val="0"/>
      <w:bCs w:val="0"/>
      <w:i w:val="1"/>
      <w:iCs w:val="1"/>
      <w:color w:val="4b5964"/>
      <w:sz w:val="26"/>
      <w:szCs w:val="2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