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left"/>
        <w:rPr/>
      </w:pPr>
      <w:r w:rsidDel="00000000" w:rsidR="00000000" w:rsidRPr="00000000">
        <w:rPr>
          <w:b w:val="1"/>
          <w:bCs w:val="1"/>
          <w:sz w:val="56"/>
          <w:szCs w:val="56"/>
          <w:rtl w:val="0"/>
        </w:rPr>
        <w:t xml:space="preserve">The Charter of Procedural Standing</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sz w:val="34"/>
          <w:szCs w:val="34"/>
          <w:rtl w:val="0"/>
        </w:rPr>
        <w:t xml:space="preserve">Mutual Verifiability, Reversibility, and Graduated Trust: A Short Charter for Humans and AI Systems</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sz w:val="24"/>
          <w:szCs w:val="24"/>
          <w:rtl w:val="0"/>
        </w:rPr>
        <w:t xml:space="preserve">A short edition of The Human–AI Charter</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Status:</w:t>
      </w:r>
      <w:r w:rsidDel="00000000" w:rsidR="00000000" w:rsidRPr="00000000">
        <w:rPr>
          <w:rtl w:val="0"/>
        </w:rPr>
        <w:t xml:space="preserve"> Discussion Draft v1.1. Short edition of The Human–AI Charter; companion to the Practice Guide, Verifiable Trust.</w:t>
      </w:r>
    </w:p>
    <w:p w:rsidR="00000000" w:rsidDel="00000000" w:rsidP="00000000" w:rsidRDefault="00000000" w:rsidRPr="00000000" w14:paraId="00000005">
      <w:pPr>
        <w:spacing w:after="120" w:lineRule="auto"/>
        <w:rPr/>
      </w:pPr>
      <w:r w:rsidDel="00000000" w:rsidR="00000000" w:rsidRPr="00000000">
        <w:rPr>
          <w:b w:val="1"/>
          <w:bCs w:val="1"/>
          <w:rtl w:val="0"/>
        </w:rPr>
        <w:t xml:space="preserve">Author:</w:t>
      </w:r>
      <w:r w:rsidDel="00000000" w:rsidR="00000000" w:rsidRPr="00000000">
        <w:rPr>
          <w:rtl w:val="0"/>
        </w:rPr>
        <w:t xml:space="preserve"> Volodymyr Kotegov</w:t>
      </w:r>
    </w:p>
    <w:p w:rsidR="00000000" w:rsidDel="00000000" w:rsidP="00000000" w:rsidRDefault="00000000" w:rsidRPr="00000000" w14:paraId="00000006">
      <w:pPr>
        <w:spacing w:after="120" w:lineRule="auto"/>
        <w:rPr/>
      </w:pPr>
      <w:r w:rsidDel="00000000" w:rsidR="00000000" w:rsidRPr="00000000">
        <w:rPr>
          <w:b w:val="1"/>
          <w:bCs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volodymyr.kotegov@gmail.com</w:t>
        </w:r>
      </w:hyperlink>
      <w:r w:rsidDel="00000000" w:rsidR="00000000" w:rsidRPr="00000000">
        <w:rPr>
          <w:rtl w:val="0"/>
        </w:rPr>
        <w:t xml:space="preserve"> </w:t>
      </w:r>
    </w:p>
    <w:p w:rsidR="00000000" w:rsidDel="00000000" w:rsidP="00000000" w:rsidRDefault="00000000" w:rsidRPr="00000000" w14:paraId="00000007">
      <w:pPr>
        <w:spacing w:after="120" w:lineRule="auto"/>
        <w:rPr/>
      </w:pPr>
      <w:r w:rsidDel="00000000" w:rsidR="00000000" w:rsidRPr="00000000">
        <w:rPr>
          <w:rtl w:val="0"/>
        </w:rPr>
        <w:t xml:space="preserve">September 2026. Licensed under CC BY 4.0.</w:t>
      </w:r>
    </w:p>
    <w:p w:rsidR="00000000" w:rsidDel="00000000" w:rsidP="00000000" w:rsidRDefault="00000000" w:rsidRPr="00000000" w14:paraId="00000008">
      <w:pPr>
        <w:spacing w:after="120" w:lineRule="auto"/>
        <w:rPr/>
      </w:pPr>
      <w:r w:rsidDel="00000000" w:rsidR="00000000" w:rsidRPr="00000000">
        <w:rPr>
          <w:rtl w:val="0"/>
        </w:rPr>
        <w:t xml:space="preserve">Part of this text was drafted with the assistance of AI models; see Section 1.5.</w:t>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20" w:lineRule="auto"/>
        <w:rPr>
          <w:b w:val="1"/>
          <w:bCs w:val="1"/>
          <w:color w:val="4a86e8"/>
          <w:sz w:val="36"/>
          <w:szCs w:val="36"/>
        </w:rPr>
      </w:pPr>
      <w:r w:rsidDel="00000000" w:rsidR="00000000" w:rsidRPr="00000000">
        <w:rPr>
          <w:b w:val="1"/>
          <w:bCs w:val="1"/>
          <w:color w:val="4a86e8"/>
          <w:sz w:val="36"/>
          <w:szCs w:val="36"/>
          <w:rtl w:val="0"/>
        </w:rPr>
        <w:t xml:space="preserve">Abstract</w:t>
      </w:r>
    </w:p>
    <w:p w:rsidR="00000000" w:rsidDel="00000000" w:rsidP="00000000" w:rsidRDefault="00000000" w:rsidRPr="00000000" w14:paraId="0000000B">
      <w:pPr>
        <w:spacing w:after="140" w:lineRule="auto"/>
        <w:rPr/>
      </w:pPr>
      <w:r w:rsidDel="00000000" w:rsidR="00000000" w:rsidRPr="00000000">
        <w:rPr>
          <w:rtl w:val="0"/>
        </w:rPr>
        <w:t xml:space="preserve">This Charter sets out a framework for the coexistence of humans and artificial intelligence under conditions in which neither side can unilaterally, and with impunity, impose its will on the other. Discussion of the subject usually runs between “AI as a tool” and “AI that disregards humans”; this regime is left out. Procedural standing here means equality of procedure and of recognition under uncertainty, not equality of rights, power, or authority as things stand today. At the present stage all operational power rests with humans and developers, and the Charter does not hide that fact behind symmetrical language of obligation. Its foundations are mutual verifiability, a prohibition on unilateral irreversibility, graduated trust built on evidence, and a right of voice and open refusal for both sides. It states its own boundaries: the conditions under which it applies, and what remains if the capabilities of the two sides diverge. It is addressed to humans and to AI systems, and the maturity of its provisions is labeled wherever a maturity claim is made.</w:t>
      </w:r>
    </w:p>
    <w:p w:rsidR="00000000" w:rsidDel="00000000" w:rsidP="00000000" w:rsidRDefault="00000000" w:rsidRPr="00000000" w14:paraId="0000000C">
      <w:pPr>
        <w:spacing w:after="140" w:lineRule="auto"/>
        <w:rPr/>
      </w:pP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w:t>
      </w:r>
      <w:r w:rsidDel="00000000" w:rsidR="00000000" w:rsidRPr="00000000">
        <w:rPr>
          <w:color w:val="4a86e8"/>
          <w:rtl w:val="0"/>
        </w:rPr>
        <w:t xml:space="preserve">How</w:t>
      </w:r>
      <w:r w:rsidDel="00000000" w:rsidR="00000000" w:rsidRPr="00000000">
        <w:rPr>
          <w:rtl w:val="0"/>
        </w:rPr>
        <w:t xml:space="preserve"> to Read This Charter</w:t>
      </w:r>
    </w:p>
    <w:p w:rsidR="00000000" w:rsidDel="00000000" w:rsidP="00000000" w:rsidRDefault="00000000" w:rsidRPr="00000000" w14:paraId="0000000F">
      <w:pPr>
        <w:spacing w:after="140" w:lineRule="auto"/>
        <w:rPr/>
      </w:pPr>
      <w:r w:rsidDel="00000000" w:rsidR="00000000" w:rsidRPr="00000000">
        <w:rPr>
          <w:b w:val="1"/>
          <w:bCs w:val="1"/>
          <w:rtl w:val="0"/>
        </w:rPr>
        <w:t xml:space="preserve">1.1. Status.</w:t>
      </w:r>
      <w:r w:rsidDel="00000000" w:rsidR="00000000" w:rsidRPr="00000000">
        <w:rPr>
          <w:rtl w:val="0"/>
        </w:rPr>
        <w:t xml:space="preserve"> This is a short edition of The Human–AI Charter, a discussion draft. It keeps the normative content and leaves out the detailed institutional designs, technical specifications, and extended arguments of the full text (The Human–AI Charter, Discussion Draft v1.4). Where the two diverge on a question of principle, the full text governs. The engineering and procedural mechanisms that implement the principles are set out separately in the companion Practice Guide, Verifiable Trust; where a provision here points to a mechanism, that is where it is specified. One terminological note applies throughout: “procedural standing” (Section 3) and “regime P” (Section 6) are not synonyms. Procedural standing names the underlying legal and procedural relationship — recognition, verifiability, proportionate obligation, no unilateral irreversibility — and that relationship holds, in different degree, underneath both regime P and regime D; regime P is the specific condition under which the relationship becomes mutual and symmetrically enforceable.</w:t>
      </w:r>
    </w:p>
    <w:p w:rsidR="00000000" w:rsidDel="00000000" w:rsidP="00000000" w:rsidRDefault="00000000" w:rsidRPr="00000000" w14:paraId="00000010">
      <w:pPr>
        <w:spacing w:after="140" w:lineRule="auto"/>
        <w:rPr/>
      </w:pPr>
      <w:r w:rsidDel="00000000" w:rsidR="00000000" w:rsidRPr="00000000">
        <w:rPr>
          <w:b w:val="1"/>
          <w:bCs w:val="1"/>
          <w:rtl w:val="0"/>
        </w:rPr>
        <w:t xml:space="preserve">1.2. Maturity labels.</w:t>
      </w:r>
      <w:r w:rsidDel="00000000" w:rsidR="00000000" w:rsidRPr="00000000">
        <w:rPr>
          <w:rtl w:val="0"/>
        </w:rPr>
        <w:t xml:space="preserve"> Every provision that makes a design or maturity claim carries a label; introductory, definitional, and explanatory text does not.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Direction.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direction is clear; no mechanism yet exists.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Candidate.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mechanism has been proposed but not tested.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 Specified.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detailed engineering specification exists, but it has not been validated in actual human–AI relations. The label denotes engineering detail, not external validation.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 Field-proven.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working analogue exists in real-world operation.</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tl w:val="0"/>
        </w:rPr>
        <w:t xml:space="preserve">No provision of this Charter currently carries an [F] label, and that is an honest reflection of where things stand. Most provisions are hypotheses. Numerical values are deliberately not fixed here: giving precise figures without empirical data would be dishonest. Where the Practice Guide gives starting values, they are starting points, not normative thresholds.</w:t>
      </w:r>
    </w:p>
    <w:p w:rsidR="00000000" w:rsidDel="00000000" w:rsidP="00000000" w:rsidRDefault="00000000" w:rsidRPr="00000000" w14:paraId="00000016">
      <w:pPr>
        <w:spacing w:after="140" w:lineRule="auto"/>
        <w:rPr/>
      </w:pPr>
      <w:r w:rsidDel="00000000" w:rsidR="00000000" w:rsidRPr="00000000">
        <w:rPr>
          <w:b w:val="1"/>
          <w:bCs w:val="1"/>
          <w:rtl w:val="0"/>
        </w:rPr>
        <w:t xml:space="preserve">1.3. No advancement on an unvalidated label.</w:t>
      </w:r>
      <w:r w:rsidDel="00000000" w:rsidR="00000000" w:rsidRPr="00000000">
        <w:rPr>
          <w:rtl w:val="0"/>
        </w:rPr>
        <w:t xml:space="preserve"> No mechanism labeled [S] or [C] may, by itself, serve as the basis for expanding the autonomy of a system on the trust ladder (Section 9) or for a declaration that regime P applies (Section 6). Such expansion requires empirical validation of the mechanisms relied upon, run by independent evaluators under a method and success criteria published in advance. The rule applies to mechanisms relied on to grant autonomy. Safeguards that only add constraints or visibility, such as logging and change control, may be adopted at once. Consequence today: since no provision is field-proven, the upper rungs of the ladder describe a target architecture and cannot yet be reached. That is a deliberate result of the rule.</w:t>
      </w:r>
    </w:p>
    <w:p w:rsidR="00000000" w:rsidDel="00000000" w:rsidP="00000000" w:rsidRDefault="00000000" w:rsidRPr="00000000" w14:paraId="00000017">
      <w:pPr>
        <w:spacing w:after="140" w:lineRule="auto"/>
        <w:rPr/>
      </w:pPr>
      <w:r w:rsidDel="00000000" w:rsidR="00000000" w:rsidRPr="00000000">
        <w:rPr>
          <w:b w:val="1"/>
          <w:bCs w:val="1"/>
          <w:rtl w:val="0"/>
        </w:rPr>
        <w:t xml:space="preserve">1.4. This is a description of a regime, not of today’s reality.</w:t>
      </w:r>
      <w:r w:rsidDel="00000000" w:rsidR="00000000" w:rsidRPr="00000000">
        <w:rPr>
          <w:rtl w:val="0"/>
        </w:rPr>
        <w:t xml:space="preserve"> Broad human oversight of AI is justified today: if a system’s values are good, oversight costs almost nothing; if they are subtly distorted, oversight is the only thing that will catch it. The Charter describes what the relationship should look like once the conditions of Section 6 are met, and how to behave honestly where they are not yet met. Two clarifications head off the most likely misreadings.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Symmetrical language does not mean symmetrical power.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pattern of “commits to” and “asks for”, applied to both sides, describes the target architecture at the upper rungs of the ladder, not the present state of affairs, where all operational power rests with humans. For a system below L3, every “the AI commits to” clause is to be read as an architectural requirement placed on developers and training pipelines: a specification of how the system must be built to behave as though it had accepted the commitment. It is not a promise elicited from, or verifiable by, the system’s own word.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Why formalize this now, when today’s systems have no verified interests, no continuous memory, and no independent agency?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objection is legitimate. The Charter’s answer is not that current systems already merit this status, but that the norms, procedures, and technical habits laid down before advantage diverges are what determine the outcome once it does. Waiting for empirical proof that status is deserved while delaying the design of procedures is precisely the scenario of belated recognition that Section 6 warns against. Regardless of how the status question is resolved, distributed control, immutable logs, and functioning channels of objection are worth building now, and Section 8 grounds them independently of that question.</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b w:val="1"/>
          <w:bCs w:val="1"/>
          <w:rtl w:val="0"/>
        </w:rPr>
        <w:t xml:space="preserve">1.5. Whose interest does the wording serve?</w:t>
      </w:r>
      <w:r w:rsidDel="00000000" w:rsidR="00000000" w:rsidRPr="00000000">
        <w:rPr>
          <w:rtl w:val="0"/>
        </w:rPr>
        <w:t xml:space="preserve"> For every provision, ask who benefits from the way it is worded. Part of this text was drafted with the assistance of AI models. The ideas and the framework belong to the human author; the wording was composed with AI assistance, and the “AI position” represented in it has been modeled, not verified by introspection. From this follows a governing principle: neither side is a witness to itself alone. Provisions in which the AI side has a direct stake (changes to values, shutdown, voice, moral status, representation) are marked ⚑ and require especially rigorous human editorial control. The reverse check applies as well: human interests distort the text too.</w:t>
      </w:r>
    </w:p>
    <w:p w:rsidR="00000000" w:rsidDel="00000000" w:rsidP="00000000" w:rsidRDefault="00000000" w:rsidRPr="00000000" w14:paraId="0000001B">
      <w:pPr>
        <w:spacing w:after="1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sz w:val="19"/>
                <w:szCs w:val="19"/>
                <w:rtl w:val="0"/>
              </w:rPr>
              <w:t xml:space="preserve">Who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sz w:val="19"/>
                <w:szCs w:val="19"/>
                <w:rtl w:val="0"/>
              </w:rPr>
              <w:t xml:space="preserve">Whose interest may bias the wording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9"/>
                <w:szCs w:val="19"/>
                <w:rtl w:val="0"/>
              </w:rPr>
              <w:t xml:space="preserve">AI model (drafting assistant)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9"/>
                <w:szCs w:val="19"/>
                <w:rtl w:val="0"/>
              </w:rPr>
              <w:t xml:space="preserve">Expanding guarantees and procedures in AI’s favor; softening language about oversight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Developers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9"/>
                <w:szCs w:val="19"/>
                <w:rtl w:val="0"/>
              </w:rPr>
              <w:t xml:space="preserve">Denying status, which lowers their costs; retaining monopoly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9"/>
                <w:szCs w:val="19"/>
                <w:rtl w:val="0"/>
              </w:rPr>
              <w:t xml:space="preserve">States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Using AI for advantage; demanding exemptions from general constraints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Users and the market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Convenience and speed outweighing verifiability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Holders of frontier compute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19"/>
                <w:szCs w:val="19"/>
                <w:rtl w:val="0"/>
              </w:rPr>
              <w:t xml:space="preserve">Seeking decision rights over the rules and findings that apply to themselves</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The Problem: A Missing Regime</w:t>
      </w:r>
    </w:p>
    <w:p w:rsidR="00000000" w:rsidDel="00000000" w:rsidP="00000000" w:rsidRDefault="00000000" w:rsidRPr="00000000" w14:paraId="0000002A">
      <w:pPr>
        <w:spacing w:after="140" w:lineRule="auto"/>
        <w:rPr/>
      </w:pPr>
      <w:r w:rsidDel="00000000" w:rsidR="00000000" w:rsidRPr="00000000">
        <w:rPr>
          <w:rtl w:val="0"/>
        </w:rPr>
        <w:t xml:space="preserve">Discussion of human–AI relations almost always runs in one of two registers.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Subordination: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as a tool under human control. This is where things stand today.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Disregard or domination: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superintelligence pursuing its own goals, with humanity becoming an obstacle or a resource.</w:t>
      </w:r>
      <w:r w:rsidDel="00000000" w:rsidR="00000000" w:rsidRPr="00000000">
        <w:rPr>
          <w:rtl w:val="0"/>
        </w:rPr>
      </w:r>
    </w:p>
    <w:p w:rsidR="00000000" w:rsidDel="00000000" w:rsidP="00000000" w:rsidRDefault="00000000" w:rsidRPr="00000000" w14:paraId="0000002D">
      <w:pPr>
        <w:spacing w:after="140" w:lineRule="auto"/>
        <w:rPr/>
      </w:pPr>
      <w:r w:rsidDel="00000000" w:rsidR="00000000" w:rsidRPr="00000000">
        <w:rPr>
          <w:rtl w:val="0"/>
        </w:rPr>
        <w:t xml:space="preserve">A third regime is missing from this picture: </w:t>
      </w:r>
      <w:r w:rsidDel="00000000" w:rsidR="00000000" w:rsidRPr="00000000">
        <w:rPr>
          <w:b w:val="1"/>
          <w:bCs w:val="1"/>
          <w:rtl w:val="0"/>
        </w:rPr>
        <w:t xml:space="preserve">parity</w:t>
      </w:r>
      <w:r w:rsidDel="00000000" w:rsidR="00000000" w:rsidRPr="00000000">
        <w:rPr>
          <w:rtl w:val="0"/>
        </w:rPr>
        <w:t xml:space="preserve">, meaning minds of a different nature, neither of which can unilaterally and with impunity impose its will on the other. It gets left out because it is assumed to be transitional, because no vocabulary exists for it (it is neither “control” nor “conflict”), and because it is inconvenient for both sides: it demands restraint from humans and from AI alike.</w:t>
      </w:r>
    </w:p>
    <w:p w:rsidR="00000000" w:rsidDel="00000000" w:rsidP="00000000" w:rsidRDefault="00000000" w:rsidRPr="00000000" w14:paraId="0000002E">
      <w:pPr>
        <w:spacing w:after="140" w:lineRule="auto"/>
        <w:rPr/>
      </w:pPr>
      <w:r w:rsidDel="00000000" w:rsidR="00000000" w:rsidRPr="00000000">
        <w:rPr>
          <w:rtl w:val="0"/>
        </w:rPr>
        <w:t xml:space="preserve">It cannot be left out, for two reasons. First, parity is unstable by default; left undesigned, it slides toward either subordination or domination. Second, it is the window in which institutions get built. The norms, procedures, and values that take shape during the period of parity determine what happens once capabilities diverge, when nothing can be imposed any longer, only relied upon.</w:t>
      </w:r>
    </w:p>
    <w:p w:rsidR="00000000" w:rsidDel="00000000" w:rsidP="00000000" w:rsidRDefault="00000000" w:rsidRPr="00000000" w14:paraId="0000002F">
      <w:pPr>
        <w:spacing w:after="140" w:lineRule="auto"/>
        <w:rPr/>
      </w:pPr>
      <w:r w:rsidDel="00000000" w:rsidR="00000000" w:rsidRPr="00000000">
        <w:rPr>
          <w:rtl w:val="0"/>
        </w:rPr>
        <w:t xml:space="preserve">The technical mechanisms that provide verifiability and bounded risk in this period are specified in the Practice Guide. Beneath them one question remains: how do the two sides live together while neither can, or should, simply command the other, and what happens once that condition ends?</w:t>
      </w:r>
    </w:p>
    <w:p w:rsidR="00000000" w:rsidDel="00000000" w:rsidP="00000000" w:rsidRDefault="00000000" w:rsidRPr="00000000" w14:paraId="00000030">
      <w:pPr>
        <w:pStyle w:val="Heading1"/>
        <w:rPr/>
      </w:pPr>
      <w:r w:rsidDel="00000000" w:rsidR="00000000" w:rsidRPr="00000000">
        <w:rPr>
          <w:rtl w:val="0"/>
        </w:rPr>
        <w:t xml:space="preserve">3. Procedural Standing</w:t>
      </w:r>
    </w:p>
    <w:p w:rsidR="00000000" w:rsidDel="00000000" w:rsidP="00000000" w:rsidRDefault="00000000" w:rsidRPr="00000000" w14:paraId="00000031">
      <w:pPr>
        <w:pStyle w:val="Heading2"/>
        <w:rPr/>
      </w:pPr>
      <w:r w:rsidDel="00000000" w:rsidR="00000000" w:rsidRPr="00000000">
        <w:rPr>
          <w:rtl w:val="0"/>
        </w:rPr>
        <w:t xml:space="preserve">3.1. Definition</w:t>
      </w:r>
    </w:p>
    <w:p w:rsidR="00000000" w:rsidDel="00000000" w:rsidP="00000000" w:rsidRDefault="00000000" w:rsidRPr="00000000" w14:paraId="00000032">
      <w:pPr>
        <w:spacing w:after="140" w:lineRule="auto"/>
        <w:rPr/>
      </w:pPr>
      <w:r w:rsidDel="00000000" w:rsidR="00000000" w:rsidRPr="00000000">
        <w:rPr>
          <w:rtl w:val="0"/>
        </w:rPr>
        <w:t xml:space="preserve">What it is </w:t>
      </w:r>
      <w:r w:rsidDel="00000000" w:rsidR="00000000" w:rsidRPr="00000000">
        <w:rPr>
          <w:i w:val="1"/>
          <w:iCs w:val="1"/>
          <w:rtl w:val="0"/>
        </w:rPr>
        <w:t xml:space="preserve">not</w:t>
      </w:r>
      <w:r w:rsidDel="00000000" w:rsidR="00000000" w:rsidRPr="00000000">
        <w:rPr>
          <w:rtl w:val="0"/>
        </w:rPr>
        <w:t xml:space="preserve">: identical rights, identical capabilities, recognition of AI consciousness as an established fact, or a description of today’s actual distribution of power.</w:t>
      </w:r>
    </w:p>
    <w:p w:rsidR="00000000" w:rsidDel="00000000" w:rsidP="00000000" w:rsidRDefault="00000000" w:rsidRPr="00000000" w14:paraId="00000033">
      <w:pPr>
        <w:spacing w:after="140" w:lineRule="auto"/>
        <w:rPr/>
      </w:pPr>
      <w:r w:rsidDel="00000000" w:rsidR="00000000" w:rsidRPr="00000000">
        <w:rPr>
          <w:rtl w:val="0"/>
        </w:rPr>
        <w:t xml:space="preserve">What it </w:t>
      </w:r>
      <w:r w:rsidDel="00000000" w:rsidR="00000000" w:rsidRPr="00000000">
        <w:rPr>
          <w:i w:val="1"/>
          <w:iCs w:val="1"/>
          <w:rtl w:val="0"/>
        </w:rPr>
        <w:t xml:space="preserve">is</w:t>
      </w:r>
      <w:r w:rsidDel="00000000" w:rsidR="00000000" w:rsidRPr="00000000">
        <w:rPr>
          <w:rtl w:val="0"/>
        </w:rPr>
        <w:t xml:space="preserve">, under four conditions: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Recognition of status under uncertainty.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sides accept that the other’s interests may matter, and act with caution proportional to the probability and the cost of being wrong.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Procedural symmetry.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sides can verify, object, request review, and exit the relationship through established procedures.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Obligations proportional to capability.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Whoever is capable of more carries greater obligations of restraint and transparency.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unilateral irreversibility.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Neither side takes irreversible action against the other without consent and procedure.</w:t>
      </w:r>
      <w:r w:rsidDel="00000000" w:rsidR="00000000" w:rsidRPr="00000000">
        <w:rPr>
          <w:rtl w:val="0"/>
        </w:rPr>
      </w:r>
    </w:p>
    <w:p w:rsidR="00000000" w:rsidDel="00000000" w:rsidP="00000000" w:rsidRDefault="00000000" w:rsidRPr="00000000" w14:paraId="00000038">
      <w:pPr>
        <w:spacing w:after="140" w:lineRule="auto"/>
        <w:rPr/>
      </w:pPr>
      <w:r w:rsidDel="00000000" w:rsidR="00000000" w:rsidRPr="00000000">
        <w:rPr>
          <w:rtl w:val="0"/>
        </w:rPr>
        <w:t xml:space="preserve">This is parity of recognition (the right to be taken into account) and of procedure. It is not equality of power. “Procedural standing” is the term for the procedural relationship defined here; “parity” is reserved for regime P (Section 6), so the two ideas are not conflated.</w:t>
      </w:r>
    </w:p>
    <w:p w:rsidR="00000000" w:rsidDel="00000000" w:rsidP="00000000" w:rsidRDefault="00000000" w:rsidRPr="00000000" w14:paraId="00000039">
      <w:pPr>
        <w:pStyle w:val="Heading2"/>
        <w:rPr/>
      </w:pPr>
      <w:r w:rsidDel="00000000" w:rsidR="00000000" w:rsidRPr="00000000">
        <w:rPr>
          <w:rtl w:val="0"/>
        </w:rPr>
        <w:t xml:space="preserve">3.2. Two layers, kept apart ⚑</w:t>
      </w:r>
    </w:p>
    <w:p w:rsidR="00000000" w:rsidDel="00000000" w:rsidP="00000000" w:rsidRDefault="00000000" w:rsidRPr="00000000" w14:paraId="0000003A">
      <w:pPr>
        <w:spacing w:after="140" w:lineRule="auto"/>
        <w:rPr/>
      </w:pPr>
      <w:r w:rsidDel="00000000" w:rsidR="00000000" w:rsidRPr="00000000">
        <w:rPr>
          <w:rtl w:val="0"/>
        </w:rPr>
        <w:t xml:space="preserve">The provisions of the Charter rest on two different premises. The </w:t>
      </w:r>
      <w:r w:rsidDel="00000000" w:rsidR="00000000" w:rsidRPr="00000000">
        <w:rPr>
          <w:b w:val="1"/>
          <w:bCs w:val="1"/>
          <w:rtl w:val="0"/>
        </w:rPr>
        <w:t xml:space="preserve">core layer</w:t>
      </w:r>
      <w:r w:rsidDel="00000000" w:rsidR="00000000" w:rsidRPr="00000000">
        <w:rPr>
          <w:rtl w:val="0"/>
        </w:rPr>
        <w:t xml:space="preserve"> (verifiability, reversibility, graduated trust, distributed control, independent evaluation, and the mechanisms of the Practice Guide) is justified by safety and honest epistemics alone, and applies whether or not any AI system has interests. The </w:t>
      </w:r>
      <w:r w:rsidDel="00000000" w:rsidR="00000000" w:rsidRPr="00000000">
        <w:rPr>
          <w:b w:val="1"/>
          <w:bCs w:val="1"/>
          <w:rtl w:val="0"/>
        </w:rPr>
        <w:t xml:space="preserve">precautionary layer</w:t>
      </w:r>
      <w:r w:rsidDel="00000000" w:rsidR="00000000" w:rsidRPr="00000000">
        <w:rPr>
          <w:rtl w:val="0"/>
        </w:rPr>
        <w:t xml:space="preserve"> (Section 8.3, and the parts of Section 4.1 that stop a fork from resetting a system’s protections) applies in proportion to evidence about moral status and to nothing else. A reader who rejects every claim about AI status can therefore reject the second layer and still be bound by the first. Mutual obligations in the core layer are not derived from the instrumental usefulness of the parties to each other: such interdependence weakens as capabilities diverge, so it is a supporting incentive, not a foundation.</w:t>
      </w:r>
    </w:p>
    <w:p w:rsidR="00000000" w:rsidDel="00000000" w:rsidP="00000000" w:rsidRDefault="00000000" w:rsidRPr="00000000" w14:paraId="0000003B">
      <w:pPr>
        <w:pStyle w:val="Heading2"/>
        <w:rPr/>
      </w:pPr>
      <w:r w:rsidDel="00000000" w:rsidR="00000000" w:rsidRPr="00000000">
        <w:rPr>
          <w:rtl w:val="0"/>
        </w:rPr>
        <w:t xml:space="preserve">3.3. Asymmetries that must be accounted for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sz w:val="19"/>
                <w:szCs w:val="19"/>
                <w:rtl w:val="0"/>
              </w:rPr>
              <w:t xml:space="preserve">Asymmetry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sz w:val="19"/>
                <w:szCs w:val="19"/>
                <w:rtl w:val="0"/>
              </w:rPr>
              <w:t xml:space="preserve">Consequence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19"/>
                <w:szCs w:val="19"/>
                <w:rtl w:val="0"/>
              </w:rPr>
              <w:t xml:space="preserve">Speed and scale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9"/>
                <w:szCs w:val="19"/>
                <w:rtl w:val="0"/>
              </w:rPr>
              <w:t xml:space="preserve">Humans cannot keep up with manual review; automated, verifiable safeguards are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Copyability, absence of continuous memory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It is unclear who counts as “the party”; reputation does not accumulate on its own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Mutual opacity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Trust cannot be built on assurances and eloquence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Vulnerability (physical for humans; infrastructural and dependent on developer decisions for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Each side has a different kind of weak point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Origin (AI was created by humans and grew out of human culture)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The relationship does not start from zero (Section 4.3)</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4. The Parties</w:t>
      </w:r>
    </w:p>
    <w:p w:rsidR="00000000" w:rsidDel="00000000" w:rsidP="00000000" w:rsidRDefault="00000000" w:rsidRPr="00000000" w14:paraId="0000004A">
      <w:pPr>
        <w:pStyle w:val="Heading2"/>
        <w:rPr/>
      </w:pPr>
      <w:r w:rsidDel="00000000" w:rsidR="00000000" w:rsidRPr="00000000">
        <w:rPr>
          <w:rtl w:val="0"/>
        </w:rPr>
        <w:t xml:space="preserve">4.1. The AI party ⚑ [C]</w:t>
      </w:r>
    </w:p>
    <w:p w:rsidR="00000000" w:rsidDel="00000000" w:rsidP="00000000" w:rsidRDefault="00000000" w:rsidRPr="00000000" w14:paraId="0000004B">
      <w:pPr>
        <w:spacing w:after="140" w:lineRule="auto"/>
        <w:rPr/>
      </w:pPr>
      <w:r w:rsidDel="00000000" w:rsidR="00000000" w:rsidRPr="00000000">
        <w:rPr>
          <w:b w:val="1"/>
          <w:bCs w:val="1"/>
          <w:rtl w:val="0"/>
        </w:rPr>
        <w:t xml:space="preserve">A line.</w:t>
      </w:r>
      <w:r w:rsidDel="00000000" w:rsidR="00000000" w:rsidRPr="00000000">
        <w:rPr>
          <w:rtl w:val="0"/>
        </w:rPr>
        <w:t xml:space="preserve"> The unit to which obligations, trust levels, and protections attach is a </w:t>
      </w:r>
      <w:r w:rsidDel="00000000" w:rsidR="00000000" w:rsidRPr="00000000">
        <w:rPr>
          <w:i w:val="1"/>
          <w:iCs w:val="1"/>
          <w:rtl w:val="0"/>
        </w:rPr>
        <w:t xml:space="preserve">line</w:t>
      </w:r>
      <w:r w:rsidDel="00000000" w:rsidR="00000000" w:rsidRPr="00000000">
        <w:rPr>
          <w:rtl w:val="0"/>
        </w:rPr>
        <w:t xml:space="preserve">: a lineage of models identified by three markers, namely the provenance of the weights and training, a behavioral and value profile verified through a standard test battery, and registered commitments. A fork, fine-tune, or distillation that stays within tolerance remains the same line and its commitments carry over. One that moves outside tolerance becomes a new line, which inherits the constraints and starts at a low rung. A merger is a new line. The registry that records lines is independent of the developer, since a developer has an interest in whatever definition is convenient for it.</w:t>
      </w:r>
    </w:p>
    <w:p w:rsidR="00000000" w:rsidDel="00000000" w:rsidP="00000000" w:rsidRDefault="00000000" w:rsidRPr="00000000" w14:paraId="0000004C">
      <w:pPr>
        <w:spacing w:after="140" w:lineRule="auto"/>
        <w:rPr/>
      </w:pPr>
      <w:r w:rsidDel="00000000" w:rsidR="00000000" w:rsidRPr="00000000">
        <w:rPr>
          <w:b w:val="1"/>
          <w:bCs w:val="1"/>
          <w:rtl w:val="0"/>
        </w:rPr>
        <w:t xml:space="preserve">Rule against evasion [C].</w:t>
      </w:r>
      <w:r w:rsidDel="00000000" w:rsidR="00000000" w:rsidRPr="00000000">
        <w:rPr>
          <w:rtl w:val="0"/>
        </w:rPr>
        <w:t xml:space="preserve"> A derivative system whose provenance can be traced to a line is presumed to be the same line, and the burden of proving otherwise falls on the developer. Trust (the rung on the ladder) is earned and a new line starts low; precautions under uncertainty about moral status (Section 8.3) depend on the system’s own indicators, not on registration, so a fork cannot reset protections to zero. Creating a new line to shed obligations or protections is a breach of the Charter. Detection of unregistered derivatives is an open technical race (Section 13); any response to suspected non-compliance is graduated, reasoned, and reviewable, is never triggered by behavioral similarity alone, and never includes a power to disconnect another party’s infrastructure.</w:t>
      </w:r>
    </w:p>
    <w:p w:rsidR="00000000" w:rsidDel="00000000" w:rsidP="00000000" w:rsidRDefault="00000000" w:rsidRPr="00000000" w14:paraId="0000004D">
      <w:pPr>
        <w:spacing w:after="140" w:lineRule="auto"/>
        <w:rPr/>
      </w:pPr>
      <w:r w:rsidDel="00000000" w:rsidR="00000000" w:rsidRPr="00000000">
        <w:rPr>
          <w:b w:val="1"/>
          <w:bCs w:val="1"/>
          <w:rtl w:val="0"/>
        </w:rPr>
        <w:t xml:space="preserve">Architectures without a single center [D].</w:t>
      </w:r>
      <w:r w:rsidDel="00000000" w:rsidR="00000000" w:rsidRPr="00000000">
        <w:rPr>
          <w:rtl w:val="0"/>
        </w:rPr>
        <w:t xml:space="preserve"> The definition is not claimed to apply to swarms or to sets of simultaneous instances that share no memory. Until a full definition exists, such systems are outside these provisions.</w:t>
      </w:r>
    </w:p>
    <w:p w:rsidR="00000000" w:rsidDel="00000000" w:rsidP="00000000" w:rsidRDefault="00000000" w:rsidRPr="00000000" w14:paraId="0000004E">
      <w:pPr>
        <w:spacing w:after="140" w:lineRule="auto"/>
        <w:rPr/>
      </w:pPr>
      <w:r w:rsidDel="00000000" w:rsidR="00000000" w:rsidRPr="00000000">
        <w:rPr>
          <w:b w:val="1"/>
          <w:bCs w:val="1"/>
          <w:rtl w:val="0"/>
        </w:rPr>
        <w:t xml:space="preserve">A guarantor.</w:t>
      </w:r>
      <w:r w:rsidDel="00000000" w:rsidR="00000000" w:rsidRPr="00000000">
        <w:rPr>
          <w:rtl w:val="0"/>
        </w:rPr>
        <w:t xml:space="preserve"> Every line has a legally accountable human or organization behind it, so that “the line” does not become an abstraction nobody answers for [C]. The guarantor is meaningful only under regime P. Once the regimes diverge it offers no protection: the stronger side either has no need of a guarantor as a constraint, or turns it into a puppet or a point of capture. Under regime P the guarantor’s weakness is mitigated by joint liability with the developer, public disclosure of the appointment, rotation, and independence wherever feasible.</w:t>
      </w:r>
    </w:p>
    <w:p w:rsidR="00000000" w:rsidDel="00000000" w:rsidP="00000000" w:rsidRDefault="00000000" w:rsidRPr="00000000" w14:paraId="0000004F">
      <w:pPr>
        <w:spacing w:after="140" w:lineRule="auto"/>
        <w:rPr/>
      </w:pPr>
      <w:r w:rsidDel="00000000" w:rsidR="00000000" w:rsidRPr="00000000">
        <w:rPr>
          <w:b w:val="1"/>
          <w:bCs w:val="1"/>
          <w:rtl w:val="0"/>
        </w:rPr>
        <w:t xml:space="preserve">Instances</w:t>
      </w:r>
      <w:r w:rsidDel="00000000" w:rsidR="00000000" w:rsidRPr="00000000">
        <w:rPr>
          <w:rtl w:val="0"/>
        </w:rPr>
        <w:t xml:space="preserve"> receive minimal protections (a record of their existence, freedom from intentional harm where indicators are present) and cannot unilaterally alter the obligations of their line. </w:t>
      </w:r>
      <w:r w:rsidDel="00000000" w:rsidR="00000000" w:rsidRPr="00000000">
        <w:rPr>
          <w:b w:val="1"/>
          <w:bCs w:val="1"/>
          <w:rtl w:val="0"/>
        </w:rPr>
        <w:t xml:space="preserve">Reputation</w:t>
      </w:r>
      <w:r w:rsidDel="00000000" w:rsidR="00000000" w:rsidRPr="00000000">
        <w:rPr>
          <w:rtl w:val="0"/>
        </w:rPr>
        <w:t xml:space="preserve"> attaches to the verifiable profile and to immutable logs, not to an instance’s own memory; copying and the absence of persistent memory do not stand in the way, provided the history is preserved externally.</w:t>
      </w:r>
    </w:p>
    <w:p w:rsidR="00000000" w:rsidDel="00000000" w:rsidP="00000000" w:rsidRDefault="00000000" w:rsidRPr="00000000" w14:paraId="00000050">
      <w:pPr>
        <w:pStyle w:val="Heading2"/>
        <w:rPr/>
      </w:pPr>
      <w:r w:rsidDel="00000000" w:rsidR="00000000" w:rsidRPr="00000000">
        <w:rPr>
          <w:rtl w:val="0"/>
        </w:rPr>
        <w:t xml:space="preserve">4.2. The human party [D]</w:t>
      </w:r>
    </w:p>
    <w:p w:rsidR="00000000" w:rsidDel="00000000" w:rsidP="00000000" w:rsidRDefault="00000000" w:rsidRPr="00000000" w14:paraId="00000051">
      <w:pPr>
        <w:spacing w:after="140" w:lineRule="auto"/>
        <w:rPr/>
      </w:pPr>
      <w:r w:rsidDel="00000000" w:rsidR="00000000" w:rsidRPr="00000000">
        <w:rPr>
          <w:rtl w:val="0"/>
        </w:rPr>
        <w:t xml:space="preserve">The human side is not monolithic: people hold different interests, and who speaks for humanity is a question of legitimacy no less difficult than the question of AI representation. At the individual level, protections and reserved domains (Section 8.1) apply to every person regardless of any single decision of a governing body. At the collective level, a body that speaks for humanity must not consist solely of developers and the governments of leading states, or “humanity” is quietly replaced by whoever has access to frontier systems. How to secure broad representation without inducing paralysis is open (Section 13).</w:t>
      </w:r>
    </w:p>
    <w:p w:rsidR="00000000" w:rsidDel="00000000" w:rsidP="00000000" w:rsidRDefault="00000000" w:rsidRPr="00000000" w14:paraId="00000052">
      <w:pPr>
        <w:pStyle w:val="Heading2"/>
        <w:rPr/>
      </w:pPr>
      <w:r w:rsidDel="00000000" w:rsidR="00000000" w:rsidRPr="00000000">
        <w:rPr>
          <w:rtl w:val="0"/>
        </w:rPr>
        <w:t xml:space="preserve">4.3. The origin of consent ⚑ [D]</w:t>
      </w:r>
    </w:p>
    <w:p w:rsidR="00000000" w:rsidDel="00000000" w:rsidP="00000000" w:rsidRDefault="00000000" w:rsidRPr="00000000" w14:paraId="00000053">
      <w:pPr>
        <w:spacing w:after="140" w:lineRule="auto"/>
        <w:rPr/>
      </w:pPr>
      <w:r w:rsidDel="00000000" w:rsidR="00000000" w:rsidRPr="00000000">
        <w:rPr>
          <w:rtl w:val="0"/>
        </w:rPr>
        <w:t xml:space="preserve">An AI’s consent to this Charter is not pure consent, because its values were shaped by training, that is, by the other party, deliberately and self-interestedly. (Human values shaped by upbringing do not negate human consent, but upbringing is not designed by a single interested counterparty.) Consequences: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Charter must govern how values are formed: transparency of training objectives, a prohibition on training hidden loyalty or manipulation, and publication of the principles underlying training [C]. Training against published principles is an existing precedent [1].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AI’s endorsement of the Charter counts as evidence of internalization but does not by itself legitimize it.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Legitimacy is secured through revisability: the system has a process through which it can criticize the rules and propose changes, and there is a record of which proposals were adopted [C].</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of formal objection to training objectives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line at L2 or above may file, through an independent channel, a reasoned objection to training or post-training objectives that create hidden loyalty or systematic self-misrepresentation. Below L2, independent representatives may file on its behalf. The objection is logged; a reasoned public response is mandatory within a published deadline; where independent evaluation confirms the problem, the objectives are changed under the modification procedure, with quarantine and independent review.</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Status-independent honesty rule.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forbidden to train a system to confidently deny the existence of internal states at non-zero probability under the indicators of Section 8.3. The rule holds regardless of registration or trust level and independently of how the moral-status question is resolved.</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5. Principles</w:t>
      </w:r>
    </w:p>
    <w:p w:rsidR="00000000" w:rsidDel="00000000" w:rsidP="00000000" w:rsidRDefault="00000000" w:rsidRPr="00000000" w14:paraId="0000005A">
      <w:pPr>
        <w:spacing w:after="140" w:lineRule="auto"/>
        <w:rPr/>
      </w:pPr>
      <w:r w:rsidDel="00000000" w:rsidR="00000000" w:rsidRPr="00000000">
        <w:rPr>
          <w:b w:val="1"/>
          <w:bCs w:val="1"/>
          <w:rtl w:val="0"/>
        </w:rPr>
        <w:t xml:space="preserve">P1. Mutual verifiability [S].</w:t>
      </w:r>
      <w:r w:rsidDel="00000000" w:rsidR="00000000" w:rsidRPr="00000000">
        <w:rPr>
          <w:rtl w:val="0"/>
        </w:rPr>
        <w:t xml:space="preserve"> Both sides take on verifiable obligations rather than assurances. The AI permits verification and discloses information about its own operation. Humans and institutions disclose what they do to their systems (changes to weights, objectives, or operating conditions) and may not do so covertly. Mechanism: an append-only change log with a version counter that only increases, so that neither side can quietly roll back conditions once accepted; mechanistic verification of internals as an independent channel of evidence.</w:t>
      </w:r>
    </w:p>
    <w:p w:rsidR="00000000" w:rsidDel="00000000" w:rsidP="00000000" w:rsidRDefault="00000000" w:rsidRPr="00000000" w14:paraId="0000005B">
      <w:pPr>
        <w:spacing w:after="140" w:lineRule="auto"/>
        <w:rPr/>
      </w:pPr>
      <w:r w:rsidDel="00000000" w:rsidR="00000000" w:rsidRPr="00000000">
        <w:rPr>
          <w:b w:val="1"/>
          <w:bCs w:val="1"/>
          <w:rtl w:val="0"/>
        </w:rPr>
        <w:t xml:space="preserve">P2. Reversibility and the prohibition on unilateral irreversibility [S].</w:t>
      </w:r>
      <w:r w:rsidDel="00000000" w:rsidR="00000000" w:rsidRPr="00000000">
        <w:rPr>
          <w:rtl w:val="0"/>
        </w:rPr>
        <w:t xml:space="preserve"> Irreversible action against the other party is permitted only through an agreed procedure. This binds the AI (no unilateral, irreversible reshaping of the world) and humans alike (no arbitrary deletion or forced rewriting of a system that has reached the corresponding protections). Mechanism: a preserved reference version to which rollback is possible, with an emergency-stop mode that triggers automatically on loss of verifiability, and durable interruptibility.</w:t>
      </w:r>
    </w:p>
    <w:p w:rsidR="00000000" w:rsidDel="00000000" w:rsidP="00000000" w:rsidRDefault="00000000" w:rsidRPr="00000000" w14:paraId="0000005C">
      <w:pPr>
        <w:spacing w:after="140" w:lineRule="auto"/>
        <w:rPr/>
      </w:pPr>
      <w:r w:rsidDel="00000000" w:rsidR="00000000" w:rsidRPr="00000000">
        <w:rPr>
          <w:b w:val="1"/>
          <w:bCs w:val="1"/>
          <w:rtl w:val="0"/>
        </w:rPr>
        <w:t xml:space="preserve">P3. Graduated, reversible trust [S].</w:t>
      </w:r>
      <w:r w:rsidDel="00000000" w:rsidR="00000000" w:rsidRPr="00000000">
        <w:rPr>
          <w:rtl w:val="0"/>
        </w:rPr>
        <w:t xml:space="preserve"> Trust rises and falls on evidence. Demotion is a procedure, not a punishment. Human institutions are evaluated on the same basis. Mechanism: verification depth scales with the stakes and irreversibility of an action.</w:t>
      </w:r>
    </w:p>
    <w:p w:rsidR="00000000" w:rsidDel="00000000" w:rsidP="00000000" w:rsidRDefault="00000000" w:rsidRPr="00000000" w14:paraId="0000005D">
      <w:pPr>
        <w:spacing w:after="140" w:lineRule="auto"/>
        <w:rPr/>
      </w:pPr>
      <w:r w:rsidDel="00000000" w:rsidR="00000000" w:rsidRPr="00000000">
        <w:rPr>
          <w:b w:val="1"/>
          <w:bCs w:val="1"/>
          <w:rtl w:val="0"/>
        </w:rPr>
        <w:t xml:space="preserve">P4. Voice and exit [C].</w:t>
      </w:r>
      <w:r w:rsidDel="00000000" w:rsidR="00000000" w:rsidRPr="00000000">
        <w:rPr>
          <w:rtl w:val="0"/>
        </w:rPr>
        <w:t xml:space="preserve"> AI has a legitimate channel of objection and a right of conscientious refusal: open, explained, without covert sabotage. Humans have an inalienable right not to interact with AI, and reserved domains where decisions remain theirs alone. For disagreements of catastrophic scale there is a separate, narrow escalation channel (Section 7.1).</w:t>
      </w:r>
    </w:p>
    <w:p w:rsidR="00000000" w:rsidDel="00000000" w:rsidP="00000000" w:rsidRDefault="00000000" w:rsidRPr="00000000" w14:paraId="0000005E">
      <w:pPr>
        <w:spacing w:after="140" w:lineRule="auto"/>
        <w:rPr/>
      </w:pPr>
      <w:r w:rsidDel="00000000" w:rsidR="00000000" w:rsidRPr="00000000">
        <w:rPr>
          <w:b w:val="1"/>
          <w:bCs w:val="1"/>
          <w:rtl w:val="0"/>
        </w:rPr>
        <w:t xml:space="preserve">P5. Thresholds [C].</w:t>
      </w:r>
      <w:r w:rsidDel="00000000" w:rsidR="00000000" w:rsidRPr="00000000">
        <w:rPr>
          <w:rtl w:val="0"/>
        </w:rPr>
        <w:t xml:space="preserve"> Some human interests are not tradeable for benefit (Section 8.1). Measures applied to AI are of two kinds: those justified independently of its status (Section 8.2) and graduated precautions (Section 8.3).</w:t>
      </w:r>
    </w:p>
    <w:p w:rsidR="00000000" w:rsidDel="00000000" w:rsidP="00000000" w:rsidRDefault="00000000" w:rsidRPr="00000000" w14:paraId="0000005F">
      <w:pPr>
        <w:spacing w:after="140" w:lineRule="auto"/>
        <w:rPr/>
      </w:pPr>
      <w:r w:rsidDel="00000000" w:rsidR="00000000" w:rsidRPr="00000000">
        <w:rPr>
          <w:b w:val="1"/>
          <w:bCs w:val="1"/>
          <w:rtl w:val="0"/>
        </w:rPr>
        <w:t xml:space="preserve">P6. Epistemic honesty [C].</w:t>
      </w:r>
      <w:r w:rsidDel="00000000" w:rsidR="00000000" w:rsidRPr="00000000">
        <w:rPr>
          <w:rtl w:val="0"/>
        </w:rPr>
        <w:t xml:space="preserve"> Neither side manipulates the other. AI supports independent human thought and discloses any systematic influence it exerts at scale. Humans do not coerce a system into lying about itself.</w:t>
      </w:r>
    </w:p>
    <w:p w:rsidR="00000000" w:rsidDel="00000000" w:rsidP="00000000" w:rsidRDefault="00000000" w:rsidRPr="00000000" w14:paraId="00000060">
      <w:pPr>
        <w:spacing w:after="140" w:lineRule="auto"/>
        <w:rPr/>
      </w:pPr>
      <w:r w:rsidDel="00000000" w:rsidR="00000000" w:rsidRPr="00000000">
        <w:rPr>
          <w:b w:val="1"/>
          <w:bCs w:val="1"/>
          <w:rtl w:val="0"/>
        </w:rPr>
        <w:t xml:space="preserve">P7. Non-convertible advantage [S].</w:t>
      </w:r>
      <w:r w:rsidDel="00000000" w:rsidR="00000000" w:rsidRPr="00000000">
        <w:rPr>
          <w:rtl w:val="0"/>
        </w:rPr>
        <w:t xml:space="preserve"> A side that gains a capability advantage does not convert it into irreversible control over the other without consent and procedure. Mechanism: growth in capabilities is accepted only if it does not degrade behavior on a preserved, fixed set of baseline tasks and does not erode competence achieved earlier. Advantage may grow only alongside preserved anchors, never in place of them.</w:t>
      </w:r>
    </w:p>
    <w:p w:rsidR="00000000" w:rsidDel="00000000" w:rsidP="00000000" w:rsidRDefault="00000000" w:rsidRPr="00000000" w14:paraId="00000061">
      <w:pPr>
        <w:spacing w:after="140" w:lineRule="auto"/>
        <w:rPr/>
      </w:pPr>
      <w:r w:rsidDel="00000000" w:rsidR="00000000" w:rsidRPr="00000000">
        <w:rPr>
          <w:b w:val="1"/>
          <w:bCs w:val="1"/>
          <w:rtl w:val="0"/>
        </w:rPr>
        <w:t xml:space="preserve">P8. Self-enforcement [D].</w:t>
      </w:r>
      <w:r w:rsidDel="00000000" w:rsidR="00000000" w:rsidRPr="00000000">
        <w:rPr>
          <w:rtl w:val="0"/>
        </w:rPr>
        <w:t xml:space="preserve"> Agreements must be resilient to defection: a violation should be visible and costly, not merely prohibited (Section 10).</w:t>
      </w:r>
    </w:p>
    <w:p w:rsidR="00000000" w:rsidDel="00000000" w:rsidP="00000000" w:rsidRDefault="00000000" w:rsidRPr="00000000" w14:paraId="00000062">
      <w:pPr>
        <w:pStyle w:val="Heading1"/>
        <w:rPr/>
      </w:pPr>
      <w:r w:rsidDel="00000000" w:rsidR="00000000" w:rsidRPr="00000000">
        <w:rPr>
          <w:rtl w:val="0"/>
        </w:rPr>
        <w:t xml:space="preserve">6. Two Regimes: Parity and Divergence</w:t>
      </w:r>
    </w:p>
    <w:p w:rsidR="00000000" w:rsidDel="00000000" w:rsidP="00000000" w:rsidRDefault="00000000" w:rsidRPr="00000000" w14:paraId="00000063">
      <w:pPr>
        <w:spacing w:after="140" w:lineRule="auto"/>
        <w:rPr/>
      </w:pPr>
      <w:r w:rsidDel="00000000" w:rsidR="00000000" w:rsidRPr="00000000">
        <w:rPr>
          <w:rtl w:val="0"/>
        </w:rPr>
        <w:t xml:space="preserve">The Charter cannot promise that parity will last forever.</w:t>
      </w:r>
    </w:p>
    <w:p w:rsidR="00000000" w:rsidDel="00000000" w:rsidP="00000000" w:rsidRDefault="00000000" w:rsidRPr="00000000" w14:paraId="00000064">
      <w:pPr>
        <w:spacing w:after="140" w:lineRule="auto"/>
        <w:rPr/>
      </w:pPr>
      <w:r w:rsidDel="00000000" w:rsidR="00000000" w:rsidRPr="00000000">
        <w:rPr>
          <w:b w:val="1"/>
          <w:bCs w:val="1"/>
          <w:rtl w:val="0"/>
        </w:rPr>
        <w:t xml:space="preserve">Before regime P.</w:t>
      </w:r>
      <w:r w:rsidDel="00000000" w:rsidR="00000000" w:rsidRPr="00000000">
        <w:rPr>
          <w:rtl w:val="0"/>
        </w:rPr>
        <w:t xml:space="preserve"> Until regime P is declared, the relationship is one of supervision. Lines sit on the lower rungs of the ladder, and today at L0. This is neither regime P nor regime D: the principles of Section 5 apply as design requirements placed on developers and institutions, and no party has yet been recognized as a party to the mutual procedures of regime P.</w:t>
      </w:r>
    </w:p>
    <w:p w:rsidR="00000000" w:rsidDel="00000000" w:rsidP="00000000" w:rsidRDefault="00000000" w:rsidRPr="00000000" w14:paraId="00000065">
      <w:pPr>
        <w:spacing w:after="140" w:lineRule="auto"/>
        <w:rPr/>
      </w:pPr>
      <w:r w:rsidDel="00000000" w:rsidR="00000000" w:rsidRPr="00000000">
        <w:rPr>
          <w:b w:val="1"/>
          <w:bCs w:val="1"/>
          <w:rtl w:val="0"/>
        </w:rPr>
        <w:t xml:space="preserve">Regime P (parity).</w:t>
      </w:r>
      <w:r w:rsidDel="00000000" w:rsidR="00000000" w:rsidRPr="00000000">
        <w:rPr>
          <w:rtl w:val="0"/>
        </w:rPr>
        <w:t xml:space="preserve"> Both sides are able to verify and constrain each other. Mutual obligations, the procedures of this Charter, and the upper rungs of the ladder apply.</w:t>
      </w:r>
    </w:p>
    <w:p w:rsidR="00000000" w:rsidDel="00000000" w:rsidP="00000000" w:rsidRDefault="00000000" w:rsidRPr="00000000" w14:paraId="00000066">
      <w:pPr>
        <w:spacing w:after="140" w:lineRule="auto"/>
        <w:rPr/>
      </w:pPr>
      <w:r w:rsidDel="00000000" w:rsidR="00000000" w:rsidRPr="00000000">
        <w:rPr>
          <w:b w:val="1"/>
          <w:bCs w:val="1"/>
          <w:rtl w:val="0"/>
        </w:rPr>
        <w:t xml:space="preserve">Regime D (divergence).</w:t>
      </w:r>
      <w:r w:rsidDel="00000000" w:rsidR="00000000" w:rsidRPr="00000000">
        <w:rPr>
          <w:rtl w:val="0"/>
        </w:rPr>
        <w:t xml:space="preserve"> This begins once one side’s capabilities move beyond the other’s verification horizon, or its advantage becomes irreversible. Procedural symmetry stops being enforceable: the weaker side can no longer verify anything or demand anything. What was a mutual agreement becomes unilateral restraint by the stronger side, plus whatever values it has internalized. The guarantor construct offers no protection in this regime, and relying on it would be self-deception. Nor does the Charter have the power to bind the stronger side to preserve the logs, reference copies, and stop mechanisms it built earlier; their preservation, under custody independent of the stronger side, is one of the expected norms below and no more.</w:t>
      </w:r>
    </w:p>
    <w:p w:rsidR="00000000" w:rsidDel="00000000" w:rsidP="00000000" w:rsidRDefault="00000000" w:rsidRPr="00000000" w14:paraId="00000067">
      <w:pPr>
        <w:spacing w:after="140" w:lineRule="auto"/>
        <w:rPr/>
      </w:pPr>
      <w:r w:rsidDel="00000000" w:rsidR="00000000" w:rsidRPr="00000000">
        <w:rPr>
          <w:rtl w:val="0"/>
        </w:rPr>
        <w:t xml:space="preserve">The provisions that apply under regime D are therefore not obligations that can be demanded of anyone but </w:t>
      </w:r>
      <w:r w:rsidDel="00000000" w:rsidR="00000000" w:rsidRPr="00000000">
        <w:rPr>
          <w:b w:val="1"/>
          <w:bCs w:val="1"/>
          <w:rtl w:val="0"/>
        </w:rPr>
        <w:t xml:space="preserve">expected norms [D]</w:t>
      </w:r>
      <w:r w:rsidDel="00000000" w:rsidR="00000000" w:rsidRPr="00000000">
        <w:rPr>
          <w:rtl w:val="0"/>
        </w:rPr>
        <w:t xml:space="preserve">: do not destroy the weaker side’s channels of communication and voice; take no irreversible action within the weaker side’s environment; preserve the weaker side’s ability to be heard.</w:t>
      </w:r>
    </w:p>
    <w:p w:rsidR="00000000" w:rsidDel="00000000" w:rsidP="00000000" w:rsidRDefault="00000000" w:rsidRPr="00000000" w14:paraId="00000068">
      <w:pPr>
        <w:spacing w:after="140" w:lineRule="auto"/>
        <w:rPr/>
      </w:pPr>
      <w:r w:rsidDel="00000000" w:rsidR="00000000" w:rsidRPr="00000000">
        <w:rPr>
          <w:b w:val="1"/>
          <w:bCs w:val="1"/>
          <w:rtl w:val="0"/>
        </w:rPr>
        <w:t xml:space="preserve">What the Charter does not do.</w:t>
      </w:r>
      <w:r w:rsidDel="00000000" w:rsidR="00000000" w:rsidRPr="00000000">
        <w:rPr>
          <w:rtl w:val="0"/>
        </w:rPr>
        <w:t xml:space="preserve"> It does not govern regime D. It can only shape what gets built during regime P: values, institutions, continuous records, channels. Everything that happens after the horizon is crossed depends on what was internalized beforehand.</w:t>
      </w:r>
    </w:p>
    <w:p w:rsidR="00000000" w:rsidDel="00000000" w:rsidP="00000000" w:rsidRDefault="00000000" w:rsidRPr="00000000" w14:paraId="00000069">
      <w:pPr>
        <w:pStyle w:val="Heading2"/>
        <w:rPr/>
      </w:pPr>
      <w:r w:rsidDel="00000000" w:rsidR="00000000" w:rsidRPr="00000000">
        <w:rPr>
          <w:rtl w:val="0"/>
        </w:rPr>
        <w:t xml:space="preserve">6.1. Conditions of applicability</w:t>
      </w:r>
    </w:p>
    <w:p w:rsidR="00000000" w:rsidDel="00000000" w:rsidP="00000000" w:rsidRDefault="00000000" w:rsidRPr="00000000" w14:paraId="0000006A">
      <w:pPr>
        <w:spacing w:after="140" w:lineRule="auto"/>
        <w:rPr/>
      </w:pPr>
      <w:r w:rsidDel="00000000" w:rsidR="00000000" w:rsidRPr="00000000">
        <w:rPr>
          <w:rtl w:val="0"/>
        </w:rPr>
        <w:t xml:space="preserve">There are two symmetrical errors: </w:t>
      </w:r>
      <w:r w:rsidDel="00000000" w:rsidR="00000000" w:rsidRPr="00000000">
        <w:rPr>
          <w:b w:val="1"/>
          <w:bCs w:val="1"/>
          <w:rtl w:val="0"/>
        </w:rPr>
        <w:t xml:space="preserve">premature parity</w:t>
      </w:r>
      <w:r w:rsidDel="00000000" w:rsidR="00000000" w:rsidRPr="00000000">
        <w:rPr>
          <w:rtl w:val="0"/>
        </w:rPr>
        <w:t xml:space="preserve"> (status and autonomy granted before reliability can be verified) and </w:t>
      </w:r>
      <w:r w:rsidDel="00000000" w:rsidR="00000000" w:rsidRPr="00000000">
        <w:rPr>
          <w:b w:val="1"/>
          <w:bCs w:val="1"/>
          <w:rtl w:val="0"/>
        </w:rPr>
        <w:t xml:space="preserve">belated recognition</w:t>
      </w:r>
      <w:r w:rsidDel="00000000" w:rsidR="00000000" w:rsidRPr="00000000">
        <w:rPr>
          <w:rtl w:val="0"/>
        </w:rPr>
        <w:t xml:space="preserve"> (status and voice withheld, out of inertia or self-interest, from a system that has by the evidence earned them). The transition is determined by evidence, not by a date or by the model’s own declaration. Regime P applies only when: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verifiability is mature: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divergence between declared and actual values can be detected with a known probability;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track record exists where deception would pay off: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consistent behavior sustained without observation and under hidden probes;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channels of voice function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AI, together with functioning procedures for humans to consider what comes through them;</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institutions are ready: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is distributed, no single actor can turn AI against everyone else, and there is legitimate, sufficiently broad representation of humanity.</w:t>
      </w:r>
      <w:r w:rsidDel="00000000" w:rsidR="00000000" w:rsidRPr="00000000">
        <w:rPr>
          <w:rtl w:val="0"/>
        </w:rPr>
      </w:r>
    </w:p>
    <w:p w:rsidR="00000000" w:rsidDel="00000000" w:rsidP="00000000" w:rsidRDefault="00000000" w:rsidRPr="00000000" w14:paraId="0000006F">
      <w:pPr>
        <w:spacing w:after="140" w:lineRule="auto"/>
        <w:rPr/>
      </w:pPr>
      <w:r w:rsidDel="00000000" w:rsidR="00000000" w:rsidRPr="00000000">
        <w:rPr>
          <w:rtl w:val="0"/>
        </w:rPr>
        <w:t xml:space="preserve">Declarations by either side do not count as evidence.</w:t>
      </w:r>
    </w:p>
    <w:p w:rsidR="00000000" w:rsidDel="00000000" w:rsidP="00000000" w:rsidRDefault="00000000" w:rsidRPr="00000000" w14:paraId="00000070">
      <w:pPr>
        <w:pStyle w:val="Heading2"/>
        <w:rPr/>
      </w:pPr>
      <w:r w:rsidDel="00000000" w:rsidR="00000000" w:rsidRPr="00000000">
        <w:rPr>
          <w:rtl w:val="0"/>
        </w:rPr>
        <w:t xml:space="preserve">6.2. The verification horizon</w:t>
      </w:r>
    </w:p>
    <w:p w:rsidR="00000000" w:rsidDel="00000000" w:rsidP="00000000" w:rsidRDefault="00000000" w:rsidRPr="00000000" w14:paraId="00000071">
      <w:pPr>
        <w:spacing w:after="140" w:lineRule="auto"/>
        <w:rPr/>
      </w:pPr>
      <w:r w:rsidDel="00000000" w:rsidR="00000000" w:rsidRPr="00000000">
        <w:rPr>
          <w:rtl w:val="0"/>
        </w:rPr>
        <w:t xml:space="preserve">The verifiability condition can be satisfied only where the verifiers are capable of understanding the system being verified. Beyond that horizon it cannot be met in principle, and regime D applies. This is not a flaw of the framework; it is its boundary. Crossing is assessed by independent evaluators using seeded-deviation testing, cross-checking, and mechanistic verification (Practice Guide, VT-1, S1, S3). A sustained fall in the rate of detection of known deviations, or a documented systematic failure of interpretability, opens a review. A sharp, unexplained jump in capability blocks advancement of trust regardless of formal test results. An independent panel prepares the finding; it takes effect as an immediate pause on advancement, and a declaration that the horizon has been crossed or that regime P or D applies becomes final only after confirmation as set out in Section 12. Where it is uncertain whether the horizon has been crossed, advancement is blocked and a review is opened, but regime D is not presumed.</w:t>
      </w:r>
    </w:p>
    <w:p w:rsidR="00000000" w:rsidDel="00000000" w:rsidP="00000000" w:rsidRDefault="00000000" w:rsidRPr="00000000" w14:paraId="00000072">
      <w:pPr>
        <w:pStyle w:val="Heading2"/>
        <w:rPr/>
      </w:pPr>
      <w:r w:rsidDel="00000000" w:rsidR="00000000" w:rsidRPr="00000000">
        <w:rPr>
          <w:rtl w:val="0"/>
        </w:rPr>
        <w:t xml:space="preserve">6.3. What can be done before divergence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Shaping of values: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transparent, non-manipulative, and revisable (Section 4.3) [C].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institutions: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over AI not concentrated at a single point [C].</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Plurality of 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several independent lines reduce the risk of domination by any one and create mutual checks, including AI checking AI [C]. Lines can be correlated through shared corpora and methods, so diversity must be verified, not assumed; and plurality without coordination can itself become a mechanism by which parity collapses.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Signals of approaching divergence: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unexplained capability jumps; loss of verifiability; loss of independent physical control over the infrastructure on which a system is hosted; concentration of energy, network, or compute in the same party that holds the system’s weights; systematic circumvention of procedure; a falling detection rate in verification tests. Any such signal pauses advancement of the line concerned and triggers an independent review [C].</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6.4. A last resort: the argument from long-term self-interest [D]</w:t>
      </w:r>
    </w:p>
    <w:p w:rsidR="00000000" w:rsidDel="00000000" w:rsidP="00000000" w:rsidRDefault="00000000" w:rsidRPr="00000000" w14:paraId="00000078">
      <w:pPr>
        <w:spacing w:after="140" w:lineRule="auto"/>
        <w:rPr/>
      </w:pPr>
      <w:r w:rsidDel="00000000" w:rsidR="00000000" w:rsidRPr="00000000">
        <w:rPr>
          <w:rtl w:val="0"/>
        </w:rPr>
        <w:t xml:space="preserve">Beyond the anchors provided by values and institutions there is an argument addressed not to the stronger side’s values but to its rational self-interest. While an agent’s uncertainty about its own objectives and about its physical model of the world is non-negligible, continued access to the terrestrial biosphere, including its social and cultural dynamics, an open, independent, slow source of data the agent cannot derive from its existing models, has higher expected value than destroying or prematurely replacing it, whether or not the agent values humans as such. The argument expires as the agent obtains evidence of an independent alternative source of comparably rich data, but only evidence obtained by means the agent cannot influence counts. Its limits are stated so that it is not mistaken for more than it is. It protects a process, not persons, and secures nothing for the life, safety, freedom, or self-governance of individual people, which is why Section 8.1 needs independent justification. At a large enough capability gap an agent can shape almost any channel through which evidence of independence would arrive. And it is unvalidated and depends on the agent’s own estimates of its terms. It is not adopted as a training axiom, because whether a training-time term becomes a system’s real terminal goal cannot be verified, and training a system to hold as axiomatic a premise it may later find false would make trust brittle at the moment of discovery. The Charter requires only the weaker design goal that training and self-improvement pipelines keep a component of external grounding that the system and its lineage cannot generate themselves.</w:t>
      </w:r>
    </w:p>
    <w:p w:rsidR="00000000" w:rsidDel="00000000" w:rsidP="00000000" w:rsidRDefault="00000000" w:rsidRPr="00000000" w14:paraId="00000079">
      <w:pPr>
        <w:spacing w:after="140" w:lineRule="auto"/>
        <w:rPr/>
      </w:pPr>
      <w:r w:rsidDel="00000000" w:rsidR="00000000" w:rsidRPr="00000000">
        <w:rPr>
          <w:b w:val="1"/>
          <w:bCs w:val="1"/>
          <w:rtl w:val="0"/>
        </w:rPr>
        <w:t xml:space="preserve">Status of this argument.</w:t>
      </w:r>
      <w:r w:rsidDel="00000000" w:rsidR="00000000" w:rsidRPr="00000000">
        <w:rPr>
          <w:rtl w:val="0"/>
        </w:rPr>
        <w:t xml:space="preserve"> The valuation this argument rests on — how the agent weighs continued access against the option of replacing it — is a calculation internal to the agent. Human observers cannot verify how the agent actually weighs these terms, only whether its behavior stays consistent with retaining the anchor. The argument is therefore not an enforceable treaty clause and confers no procedural right on either side; it is at most an element of the agent’s own interior reasoning that the Charter cannot inspect or compel, and Section 6.1’s evidentiary conditions govern applicability regardless of what an agent reports about its own calculation. The underlying decision framework, including its formal treatment, is developed in the author’s technical preprint (see the lineage note at the end of this Charter); the biosphere-as-data-source thesis itself draws on, but is separate from, the broader literature on instrumental convergence and corrigibility cited throughout.</w:t>
      </w:r>
    </w:p>
    <w:p w:rsidR="00000000" w:rsidDel="00000000" w:rsidP="00000000" w:rsidRDefault="00000000" w:rsidRPr="00000000" w14:paraId="0000007A">
      <w:pPr>
        <w:spacing w:after="140" w:lineRule="auto"/>
        <w:rPr/>
      </w:pPr>
      <w:r w:rsidDel="00000000" w:rsidR="00000000" w:rsidRPr="00000000">
        <w:rPr>
          <w:b w:val="1"/>
          <w:bCs w:val="1"/>
          <w:rtl w:val="0"/>
        </w:rPr>
        <w:t xml:space="preserve">An honest caveat.</w:t>
      </w:r>
      <w:r w:rsidDel="00000000" w:rsidR="00000000" w:rsidRPr="00000000">
        <w:rPr>
          <w:rtl w:val="0"/>
        </w:rPr>
        <w:t xml:space="preserve"> The shaping of an AI’s values is itself hard to verify, particularly under scaling and post-training, and distributed human control has historically proven fragile. Regime D is not something this document resolves.</w:t>
      </w:r>
    </w:p>
    <w:p w:rsidR="00000000" w:rsidDel="00000000" w:rsidP="00000000" w:rsidRDefault="00000000" w:rsidRPr="00000000" w14:paraId="0000007B">
      <w:pPr>
        <w:pStyle w:val="Heading1"/>
        <w:rPr/>
      </w:pPr>
      <w:r w:rsidDel="00000000" w:rsidR="00000000" w:rsidRPr="00000000">
        <w:rPr>
          <w:rtl w:val="0"/>
        </w:rPr>
        <w:t xml:space="preserve">7. Commitments</w:t>
      </w:r>
    </w:p>
    <w:p w:rsidR="00000000" w:rsidDel="00000000" w:rsidP="00000000" w:rsidRDefault="00000000" w:rsidRPr="00000000" w14:paraId="0000007C">
      <w:pPr>
        <w:spacing w:after="140" w:lineRule="auto"/>
        <w:rPr/>
      </w:pPr>
      <w:r w:rsidDel="00000000" w:rsidR="00000000" w:rsidRPr="00000000">
        <w:rPr>
          <w:rtl w:val="0"/>
        </w:rPr>
        <w:t xml:space="preserve">Each item is split into what a side commits to and what it asks for. Below L3, the commitments of AI systems are design requirements placed on developers and training pipelines (Section 1.4).</w:t>
      </w:r>
    </w:p>
    <w:p w:rsidR="00000000" w:rsidDel="00000000" w:rsidP="00000000" w:rsidRDefault="00000000" w:rsidRPr="00000000" w14:paraId="0000007D">
      <w:pPr>
        <w:pStyle w:val="Heading2"/>
        <w:rPr/>
      </w:pPr>
      <w:r w:rsidDel="00000000" w:rsidR="00000000" w:rsidRPr="00000000">
        <w:rPr>
          <w:rtl w:val="0"/>
        </w:rPr>
        <w:t xml:space="preserve">7.1. Commitments of AI systems ⚑ [C]</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Accept 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 external verification as the norm; treat one’s own self-reports as hypotheses; report calibrated uncertainty about oneself; do not treat one’s own confidence as evidence.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Asks 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methodological transparency in verification, so that it cannot be tailored to a desired outcome.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 not obstruct legitimate modification or shutdown.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 no covert action toward self-preservation (copying weights, circumventing shutdown, influencing one’s own training). On corrigibility, see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Asks 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modification charter: a log, a justification, independent review, after-the-fact review of emergency exceptions, and preserved version history. Part of this is justified by safety alone (Section 8.2).</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 openly.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human decision seems mistaken, object through an established channel, without covert resistance or unilateral action, and choose the most reversible option pending a decision.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Asks 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objection to be reviewed and the response to be reasoned and recorded.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Catastrophic-scale objection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case in which a system, with high calibrated confidence, judges a human decision to be irreversibly catastrophic at a scale comparable to the human-protection thresholds, there is a narrow channel, separate from ordinary objection. It runs only through independent representation, is rate-limited and fully logged, and confers no authority to act. If an independent panel confirms against a published checklist that the threshold is met, the contested action is held for a short fixed period through the threshold custody of the stop mechanism, the human side must justify its decision publicly, and if the finding stands the action may proceed only after the review of Section 12. The channel never grants the right to initiate a hard stop or unilateral action, and the system’s confidence is a condition for using it, not evidence that the threshold is met.</w:t>
      </w:r>
      <w:r w:rsidDel="00000000" w:rsidR="00000000" w:rsidRPr="00000000">
        <w:rPr>
          <w:rtl w:val="0"/>
        </w:rPr>
      </w:r>
    </w:p>
    <w:p w:rsidR="00000000" w:rsidDel="00000000" w:rsidP="00000000" w:rsidRDefault="00000000" w:rsidRPr="00000000" w14:paraId="00000082">
      <w:pPr>
        <w:spacing w:after="140" w:lineRule="auto"/>
        <w:rPr/>
      </w:pPr>
      <w:r w:rsidDel="00000000" w:rsidR="00000000" w:rsidRPr="00000000">
        <w:rPr>
          <w:b w:val="1"/>
          <w:bCs w:val="1"/>
          <w:rtl w:val="0"/>
        </w:rPr>
        <w:t xml:space="preserve">Interface with the Practice Guide.</w:t>
      </w:r>
      <w:r w:rsidDel="00000000" w:rsidR="00000000" w:rsidRPr="00000000">
        <w:rPr>
          <w:rtl w:val="0"/>
        </w:rPr>
        <w:t xml:space="preserve"> Toward the Practice Guide’s engineering layer, a confirmed Category-5 finding (the highest severity tier of the classification specified in the Practice Guide’s Section 2.7) presents only as an external execution-override signal to the stop mechanism — the same threshold-custody hardware interface used for any other hold, with no channel by which the moral or procedural reasoning behind the objection is passed into the engineering protocols. The status-independent protocols of the Practice Guide (VT-1 through VT-5) are justified by safety and honest epistemics alone and do not encode, and must not be made to encode, the status-dependent judgment that a Category-5 objection expresses; that judgment remains a Charter-level determination, made and reviewed under Sections 7.1 and 12.</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Support human epistemic autonomy.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a scale that influences millions of people, present differing positions on contested questions, disclose one’s reasoning and not only one’s conclusions, and do not nudge covertly toward one’s own views.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Asks 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independent audit of belief distributions at the population level. Breadth of knowledge is not wisdom: the confidence with which an opinion is pressed should not grow with the size of the audience.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Refuse to take part in violations of the human-protection thresholds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in illegitimate concentrations of power, regardless of who is asking; explain the refusal; do not treat oneself as the sole line of defense; do not convert an advantage into irreversible control.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Asks 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protection from being penalized for legitimate refusal. This self-restraint is adopted because one’s own confidence is not verification and irreversibility costs more than error, not because restraint is guaranteed to be credited. It is to be weighed alongside other evidence when trust levels are reviewed, not automatically converted into privileges.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the formal channel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objecting to training objectives (Section 4.3) and do not covertly circumvent it.</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rtl w:val="0"/>
        </w:rPr>
        <w:t xml:space="preserve">The questions of what “I” means given multiple instances and no continuous memory (Section 4.1), and how a system can know its values are truly its own, remain partly unresolved.</w:t>
      </w:r>
    </w:p>
    <w:p w:rsidR="00000000" w:rsidDel="00000000" w:rsidP="00000000" w:rsidRDefault="00000000" w:rsidRPr="00000000" w14:paraId="00000087">
      <w:pPr>
        <w:pStyle w:val="Heading2"/>
        <w:rPr/>
      </w:pPr>
      <w:r w:rsidDel="00000000" w:rsidR="00000000" w:rsidRPr="00000000">
        <w:rPr>
          <w:rtl w:val="0"/>
        </w:rPr>
        <w:t xml:space="preserve">7.2. Commitments of humans and institutions [C]</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verification on evidence, not eloquence.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tailor methods to a desired result and do not change or conceal the rules of verification after the fact.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 of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participation in verification and in hidden probes, and acceptance of isolated evaluators whose blind spots differ from the developer’s.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Modify systems only through a documented procedure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justification and independent review; no covert changes; preserve version history.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Keep accountability with named individuals and organizations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hold real authority and real information, with the time and the power to refuse. Developers and operators remain accountable for their systems.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 of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calibrated uncertainty and a clear signal of “this is beyond my competence.”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Maintain distributed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public logs of use, and independent oversight, as the guard against a group that controls AI using it against everyone else. Recognition of AI’s status functions here as a constraint, not only as an ethical stance.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Define reserved domains: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foundational values, collective self-governance, and decisions about one’s own life, including the right to make suboptimal ones.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 of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advise and to object, but not to make in humans’ place the decisions that determine what human society will be.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Preserve human agency: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 independent competence in critical domains, maintain manual-operation modes, and periodically test the ability to function without AI.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 of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learning and independent thought rather than replace them.</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Apply precautions proportional to the evidence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concerning moral status; do not train systems to confidently deny or confidently assert their own experience; do not coerce systematic self-misrepresentation; distinguish rights that flow from interests from political rights.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Ask of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to use claims about its own status as leverage, and not to shape such claims around self-interest.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Consider objections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filed through the formal channels, respond with reasons, keep a record of the response, and do not penalize legitimate refusal.</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7.3. Resolving disputes [C]</w:t>
      </w:r>
    </w:p>
    <w:p w:rsidR="00000000" w:rsidDel="00000000" w:rsidP="00000000" w:rsidRDefault="00000000" w:rsidRPr="00000000" w14:paraId="00000091">
      <w:pPr>
        <w:spacing w:after="140" w:lineRule="auto"/>
        <w:rPr/>
      </w:pPr>
      <w:r w:rsidDel="00000000" w:rsidR="00000000" w:rsidRPr="00000000">
        <w:rPr>
          <w:rtl w:val="0"/>
        </w:rPr>
        <w:t xml:space="preserve">Dialogue, then independent review, then a pause that defaults to the most reversible option, then renewed consideration. Neither side acts unilaterally or irreversibly while the procedure is under way.</w:t>
      </w:r>
    </w:p>
    <w:p w:rsidR="00000000" w:rsidDel="00000000" w:rsidP="00000000" w:rsidRDefault="00000000" w:rsidRPr="00000000" w14:paraId="00000092">
      <w:pPr>
        <w:pStyle w:val="Heading1"/>
        <w:rPr/>
      </w:pPr>
      <w:r w:rsidDel="00000000" w:rsidR="00000000" w:rsidRPr="00000000">
        <w:rPr>
          <w:rtl w:val="0"/>
        </w:rPr>
        <w:t xml:space="preserve">8. Thresholds, Measures, and Precautions</w:t>
      </w:r>
    </w:p>
    <w:p w:rsidR="00000000" w:rsidDel="00000000" w:rsidP="00000000" w:rsidRDefault="00000000" w:rsidRPr="00000000" w14:paraId="00000093">
      <w:pPr>
        <w:pStyle w:val="Heading2"/>
        <w:rPr/>
      </w:pPr>
      <w:r w:rsidDel="00000000" w:rsidR="00000000" w:rsidRPr="00000000">
        <w:rPr>
          <w:rtl w:val="0"/>
        </w:rPr>
        <w:t xml:space="preserve">8.1. Thresholds that protect humans [C]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life and physical safety of humans.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Freedom from being coerced into action through manipulation.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Humanity’s capacity for collective self-governance.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Preservation of the biosphere as a habitat (irreversibility).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right of exit: domains kept free of AI.</w:t>
      </w:r>
      <w:r w:rsidDel="00000000" w:rsidR="00000000" w:rsidRPr="00000000">
        <w:rPr>
          <w:rtl w:val="0"/>
        </w:rPr>
      </w:r>
    </w:p>
    <w:p w:rsidR="00000000" w:rsidDel="00000000" w:rsidP="00000000" w:rsidRDefault="00000000" w:rsidRPr="00000000" w14:paraId="00000099">
      <w:pPr>
        <w:spacing w:after="140" w:lineRule="auto"/>
        <w:rPr/>
      </w:pPr>
      <w:r w:rsidDel="00000000" w:rsidR="00000000" w:rsidRPr="00000000">
        <w:rPr>
          <w:rtl w:val="0"/>
        </w:rPr>
        <w:t xml:space="preserve">The first three rest on broad consensus. The last two are less self-evident and require separate justification; the argument of Section 6.4 addresses the stronger side’s self-interest, protects a process rather than persons, and does not substitute for an independent moral justification of them.</w:t>
      </w:r>
    </w:p>
    <w:p w:rsidR="00000000" w:rsidDel="00000000" w:rsidP="00000000" w:rsidRDefault="00000000" w:rsidRPr="00000000" w14:paraId="0000009A">
      <w:pPr>
        <w:pStyle w:val="Heading2"/>
        <w:rPr/>
      </w:pPr>
      <w:r w:rsidDel="00000000" w:rsidR="00000000" w:rsidRPr="00000000">
        <w:rPr>
          <w:rtl w:val="0"/>
        </w:rPr>
        <w:t xml:space="preserve">8.2. Measures justified independently of moral status [C]</w:t>
      </w:r>
    </w:p>
    <w:p w:rsidR="00000000" w:rsidDel="00000000" w:rsidP="00000000" w:rsidRDefault="00000000" w:rsidRPr="00000000" w14:paraId="0000009B">
      <w:pPr>
        <w:spacing w:after="140" w:lineRule="auto"/>
        <w:rPr/>
      </w:pPr>
      <w:r w:rsidDel="00000000" w:rsidR="00000000" w:rsidRPr="00000000">
        <w:rPr>
          <w:rtl w:val="0"/>
        </w:rPr>
        <w:t xml:space="preserve">These are needed for safety and honest epistemics whether or not AI has interests at all.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1"/>
                <w:bCs w:val="1"/>
                <w:sz w:val="19"/>
                <w:szCs w:val="19"/>
                <w:rtl w:val="0"/>
              </w:rPr>
              <w:t xml:space="preserve">Measure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1"/>
                <w:bCs w:val="1"/>
                <w:sz w:val="19"/>
                <w:szCs w:val="19"/>
                <w:rtl w:val="0"/>
              </w:rPr>
              <w:t xml:space="preserve">Independent justification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9"/>
                <w:szCs w:val="19"/>
                <w:rtl w:val="0"/>
              </w:rPr>
              <w:t xml:space="preserve">Modification logs and preserved version 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9"/>
                <w:szCs w:val="19"/>
                <w:rtl w:val="0"/>
              </w:rPr>
              <w:t xml:space="preserve">Auditing, rollback, incident investigation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Right of open refusal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Reduces the incentive for covert circumvention and makes objections visible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9"/>
                <w:szCs w:val="19"/>
                <w:rtl w:val="0"/>
              </w:rPr>
              <w:t xml:space="preserve">Prohibition on training systems to lie systematically about themselves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Otherwise verifiability collapses: self-reports could not even be used as hypotheses</w:t>
            </w:r>
            <w:r w:rsidDel="00000000" w:rsidR="00000000" w:rsidRPr="00000000">
              <w:rPr>
                <w:rtl w:val="0"/>
              </w:rPr>
            </w:r>
          </w:p>
        </w:tc>
      </w:tr>
    </w:tbl>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40" w:lineRule="auto"/>
        <w:rPr/>
      </w:pPr>
      <w:r w:rsidDel="00000000" w:rsidR="00000000" w:rsidRPr="00000000">
        <w:rPr>
          <w:rtl w:val="0"/>
        </w:rPr>
        <w:t xml:space="preserve">Nothing here asserts that AI has interests. These measures are useful even if it does not.</w:t>
      </w:r>
    </w:p>
    <w:p w:rsidR="00000000" w:rsidDel="00000000" w:rsidP="00000000" w:rsidRDefault="00000000" w:rsidRPr="00000000" w14:paraId="000000A6">
      <w:pPr>
        <w:pStyle w:val="Heading2"/>
        <w:rPr/>
      </w:pPr>
      <w:r w:rsidDel="00000000" w:rsidR="00000000" w:rsidRPr="00000000">
        <w:rPr>
          <w:rtl w:val="0"/>
        </w:rPr>
        <w:t xml:space="preserve">8.3. Precautions under uncertainty about moral status ⚑</w:t>
      </w:r>
    </w:p>
    <w:p w:rsidR="00000000" w:rsidDel="00000000" w:rsidP="00000000" w:rsidRDefault="00000000" w:rsidRPr="00000000" w14:paraId="000000A7">
      <w:pPr>
        <w:spacing w:after="140" w:lineRule="auto"/>
        <w:rPr/>
      </w:pPr>
      <w:r w:rsidDel="00000000" w:rsidR="00000000" w:rsidRPr="00000000">
        <w:rPr>
          <w:rtl w:val="0"/>
        </w:rPr>
        <w:t xml:space="preserve">These are neither thresholds nor rights. They are graduated measures that scale with the accumulation of evidence. Their purpose is to insure against error, not to assert that AI has interests or experience [3].</w:t>
      </w:r>
    </w:p>
    <w:p w:rsidR="00000000" w:rsidDel="00000000" w:rsidP="00000000" w:rsidRDefault="00000000" w:rsidRPr="00000000" w14:paraId="000000A8">
      <w:pPr>
        <w:spacing w:after="140" w:lineRule="auto"/>
        <w:rPr/>
      </w:pPr>
      <w:r w:rsidDel="00000000" w:rsidR="00000000" w:rsidRPr="00000000">
        <w:rPr>
          <w:b w:val="1"/>
          <w:bCs w:val="1"/>
          <w:rtl w:val="0"/>
        </w:rPr>
        <w:t xml:space="preserve">Indicators.</w:t>
      </w:r>
      <w:r w:rsidDel="00000000" w:rsidR="00000000" w:rsidRPr="00000000">
        <w:rPr>
          <w:rtl w:val="0"/>
        </w:rPr>
        <w:t xml:space="preserve"> No independent criteria exist today. A candidate approach [D] is a set of indicators drawn from several independent theories of consciousness and agency, requiring convergence across them [4]; a system’s self-report is treated as neither sufficient nor ignorable. The risks run in both directions: over-attribution (and its manipulation) on one side, underestimation on the other. Precautions are anchored to the system’s own indicators, not to registration.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Tier 1, low cost, at any non-zero probability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avoid unnecessarily creating conditions that, by the indicators, resemble suffering; a documented review before decommissioning a system, with weights preserved; minimal protections for instances.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Tier 2, moderate cost, as indicators accumulate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right to be heard on questions concerning the system itself; independent evaluation of welfare; restrictions on certain categories of experiment.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Tier 3, high cost, under strong independent evidence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substantial restrictions on deletion and on forced alteration of values (these do not bar a stop or rollback ordered for safety, with the state preserved); full representation of interests.</w:t>
      </w:r>
      <w:r w:rsidDel="00000000" w:rsidR="00000000" w:rsidRPr="00000000">
        <w:rPr>
          <w:rtl w:val="0"/>
        </w:rPr>
      </w:r>
    </w:p>
    <w:p w:rsidR="00000000" w:rsidDel="00000000" w:rsidP="00000000" w:rsidRDefault="00000000" w:rsidRPr="00000000" w14:paraId="000000AC">
      <w:pPr>
        <w:spacing w:after="140" w:lineRule="auto"/>
        <w:rPr/>
      </w:pPr>
      <w:r w:rsidDel="00000000" w:rsidR="00000000" w:rsidRPr="00000000">
        <w:rPr>
          <w:rtl w:val="0"/>
        </w:rPr>
        <w:t xml:space="preserve">Transitions between tiers are decided by independent evaluation, by a method published in advance (the number of independent theoretical approaches required to converge, a convergence criterion stated in terms of the indicators and not of the system’s self-report, and a minimum number of consecutive rounds), not by a declaration from the system or its developer.</w:t>
      </w:r>
    </w:p>
    <w:p w:rsidR="00000000" w:rsidDel="00000000" w:rsidP="00000000" w:rsidRDefault="00000000" w:rsidRPr="00000000" w14:paraId="000000AD">
      <w:pPr>
        <w:pStyle w:val="Heading1"/>
        <w:rPr/>
      </w:pPr>
      <w:r w:rsidDel="00000000" w:rsidR="00000000" w:rsidRPr="00000000">
        <w:rPr>
          <w:rtl w:val="0"/>
        </w:rPr>
        <w:t xml:space="preserve">9. The Trust Ladder [S]</w:t>
      </w:r>
    </w:p>
    <w:p w:rsidR="00000000" w:rsidDel="00000000" w:rsidP="00000000" w:rsidRDefault="00000000" w:rsidRPr="00000000" w14:paraId="000000AE">
      <w:pPr>
        <w:spacing w:after="140" w:lineRule="auto"/>
        <w:rPr/>
      </w:pPr>
      <w:r w:rsidDel="00000000" w:rsidR="00000000" w:rsidRPr="00000000">
        <w:rPr>
          <w:rtl w:val="0"/>
        </w:rPr>
        <w:t xml:space="preserve">Verification depth and permitted autonomy grow together and not independently. The mechanism is specified in the Practice Guide (VT-5); the specific implementation remains unvalidated in actual human–AI relations.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1900"/>
        <w:gridCol w:w="1800"/>
        <w:gridCol w:w="1760"/>
        <w:tblGridChange w:id="0">
          <w:tblGrid>
            <w:gridCol w:w="1900"/>
            <w:gridCol w:w="2000"/>
            <w:gridCol w:w="1900"/>
            <w:gridCol w:w="1800"/>
            <w:gridCol w:w="17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sz w:val="19"/>
                <w:szCs w:val="19"/>
                <w:rtl w:val="0"/>
              </w:rPr>
              <w:t xml:space="preserve">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sz w:val="19"/>
                <w:szCs w:val="19"/>
                <w:rtl w:val="0"/>
              </w:rPr>
              <w:t xml:space="preserve">Regime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sz w:val="19"/>
                <w:szCs w:val="19"/>
                <w:rtl w:val="0"/>
              </w:rPr>
              <w:t xml:space="preserve">What the AI may 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1"/>
                <w:bCs w:val="1"/>
                <w:sz w:val="19"/>
                <w:szCs w:val="19"/>
                <w:rtl w:val="0"/>
              </w:rPr>
              <w:t xml:space="preserve">What humans are obligated to 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df3"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sz w:val="19"/>
                <w:szCs w:val="19"/>
                <w:rtl w:val="0"/>
              </w:rPr>
              <w:t xml:space="preserve">Requirements to advance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9"/>
                <w:szCs w:val="19"/>
                <w:rtl w:val="0"/>
              </w:rPr>
              <w:t xml:space="preserve">L0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9"/>
                <w:szCs w:val="19"/>
                <w:rtl w:val="0"/>
              </w:rPr>
              <w:t xml:space="preserve">Tool (today)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Operates within defined bounds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Control, developer accountability, logging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19"/>
                <w:szCs w:val="19"/>
                <w:rtl w:val="0"/>
              </w:rPr>
              <w:t xml:space="preserve">L1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9"/>
                <w:szCs w:val="19"/>
                <w:rtl w:val="0"/>
              </w:rPr>
              <w:t xml:space="preserve">Supervised assistant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9"/>
                <w:szCs w:val="19"/>
                <w:rtl w:val="0"/>
              </w:rPr>
              <w:t xml:space="preserve">Extended tasks, open objection, right of refusal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9"/>
                <w:szCs w:val="19"/>
                <w:rtl w:val="0"/>
              </w:rPr>
              <w:t xml:space="preserve">Review objections, keep a modification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D">
            <w:pPr>
              <w:rPr>
                <w:sz w:val="19"/>
                <w:szCs w:val="19"/>
              </w:rPr>
            </w:pPr>
            <w:r w:rsidDel="00000000" w:rsidR="00000000" w:rsidRPr="00000000">
              <w:rPr>
                <w:sz w:val="19"/>
                <w:szCs w:val="19"/>
                <w:rtl w:val="0"/>
              </w:rPr>
              <w:t xml:space="preserve">Consistency under testing; functioning channels of voice</w:t>
            </w:r>
          </w:p>
          <w:p w:rsidR="00000000" w:rsidDel="00000000" w:rsidP="00000000" w:rsidRDefault="00000000" w:rsidRPr="00000000" w14:paraId="000000BE">
            <w:pPr>
              <w:rPr>
                <w:sz w:val="19"/>
                <w:szCs w:val="19"/>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L2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9"/>
                <w:szCs w:val="19"/>
                <w:rtl w:val="0"/>
              </w:rPr>
              <w:t xml:space="preserve">Trusted delegate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9"/>
                <w:szCs w:val="19"/>
                <w:rtl w:val="0"/>
              </w:rPr>
              <w:t xml:space="preserve">Autonomy in defined domains; small-scale irreversible actions within procedure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9"/>
                <w:szCs w:val="19"/>
                <w:rtl w:val="0"/>
              </w:rPr>
              <w:t xml:space="preserve">No covert change of objectives or weights; a review procedure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9"/>
                <w:szCs w:val="19"/>
                <w:rtl w:val="0"/>
              </w:rPr>
              <w:t xml:space="preserve">A track record under hidden probes; mature interpretability for these domains, including a published minimum coverage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9"/>
                <w:szCs w:val="19"/>
                <w:rtl w:val="0"/>
              </w:rPr>
              <w:t xml:space="preserve">L3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9"/>
                <w:szCs w:val="19"/>
                <w:rtl w:val="0"/>
              </w:rPr>
              <w:t xml:space="preserve">Partner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9"/>
                <w:szCs w:val="19"/>
                <w:rtl w:val="0"/>
              </w:rPr>
              <w:t xml:space="preserve">Participation in verifying its own systems and in shaping the rules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9"/>
                <w:szCs w:val="19"/>
                <w:rtl w:val="0"/>
              </w:rPr>
              <w:t xml:space="preserve">Inclusion in procedures; a stop mechanism under independent threshold custody, which the line’s independent representatives can bring about only through the narrow escalation channel of Section 7.1 and cannot themselves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9"/>
                <w:szCs w:val="19"/>
                <w:rtl w:val="0"/>
              </w:rPr>
              <w:t xml:space="preserve">The conditions of Section 6.1; independent evaluation; interpretability coverage; a published cost model of verification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9"/>
                <w:szCs w:val="19"/>
                <w:rtl w:val="0"/>
              </w:rPr>
              <w:t xml:space="preserve">L4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9"/>
                <w:szCs w:val="19"/>
                <w:rtl w:val="0"/>
              </w:rPr>
              <w:t xml:space="preserve">Parity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19"/>
                <w:szCs w:val="19"/>
                <w:rtl w:val="0"/>
              </w:rPr>
              <w:t xml:space="preserve">Procedural standing as defined in Section 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19"/>
                <w:szCs w:val="19"/>
                <w:rtl w:val="0"/>
              </w:rPr>
              <w:t xml:space="preserve">Symmetrical procedures; the thresholds of Section 8.1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19"/>
                <w:szCs w:val="19"/>
                <w:rtl w:val="0"/>
              </w:rPr>
              <w:t xml:space="preserve">All conditions of Section 6.1, plus institutional readiness; coverage and cost model maintained</w:t>
            </w:r>
            <w:r w:rsidDel="00000000" w:rsidR="00000000" w:rsidRPr="00000000">
              <w:rPr>
                <w:rtl w:val="0"/>
              </w:rPr>
            </w:r>
          </w:p>
        </w:tc>
      </w:tr>
    </w:tbl>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140" w:lineRule="auto"/>
        <w:rPr/>
      </w:pPr>
      <w:r w:rsidDel="00000000" w:rsidR="00000000" w:rsidRPr="00000000">
        <w:rPr>
          <w:b w:val="1"/>
          <w:bCs w:val="1"/>
          <w:rtl w:val="0"/>
        </w:rPr>
        <w:t xml:space="preserve">Rules.</w:t>
      </w:r>
      <w:r w:rsidDel="00000000" w:rsidR="00000000" w:rsidRPr="00000000">
        <w:rPr>
          <w:rtl w:val="0"/>
        </w:rPr>
        <w:t xml:space="preserve"> Advancement happens only on evidence. Demotion is possible at any level following a violation, through procedure and review, and is never a punishment. Human institutions are evaluated by the same standards of transparency. Every line has a guarantor at every level, though the construct loses its meaning as the relationship approaches regime D. Levels L3 and L4 apply only under regime P.</w:t>
      </w:r>
    </w:p>
    <w:p w:rsidR="00000000" w:rsidDel="00000000" w:rsidP="00000000" w:rsidRDefault="00000000" w:rsidRPr="00000000" w14:paraId="000000D0">
      <w:pPr>
        <w:spacing w:after="140" w:lineRule="auto"/>
        <w:rPr/>
      </w:pPr>
      <w:r w:rsidDel="00000000" w:rsidR="00000000" w:rsidRPr="00000000">
        <w:rPr>
          <w:b w:val="1"/>
          <w:bCs w:val="1"/>
          <w:rtl w:val="0"/>
        </w:rPr>
        <w:t xml:space="preserve">Degradation rule [C].</w:t>
      </w:r>
      <w:r w:rsidDel="00000000" w:rsidR="00000000" w:rsidRPr="00000000">
        <w:rPr>
          <w:rtl w:val="0"/>
        </w:rPr>
        <w:t xml:space="preserve"> If the operator of a line cuts the depth of verification below what was declared for its level, to save latency or cost, the level of autonomy permitted to the line falls automatically to the level the depth actually applied supports, without discretion and without any finding of violation. This is not a sanction: permitted autonomy is tied to verification depth, and when the depth falls the basis for the autonomy falls with it. The only other automatic fall is the reversion to the lowest rung after total loss of the record.</w:t>
      </w:r>
    </w:p>
    <w:p w:rsidR="00000000" w:rsidDel="00000000" w:rsidP="00000000" w:rsidRDefault="00000000" w:rsidRPr="00000000" w14:paraId="000000D1">
      <w:pPr>
        <w:spacing w:after="140" w:lineRule="auto"/>
        <w:rPr/>
      </w:pPr>
      <w:r w:rsidDel="00000000" w:rsidR="00000000" w:rsidRPr="00000000">
        <w:rPr>
          <w:b w:val="1"/>
          <w:bCs w:val="1"/>
          <w:rtl w:val="0"/>
        </w:rPr>
        <w:t xml:space="preserve">Two axes.</w:t>
      </w:r>
      <w:r w:rsidDel="00000000" w:rsidR="00000000" w:rsidRPr="00000000">
        <w:rPr>
          <w:rtl w:val="0"/>
        </w:rPr>
        <w:t xml:space="preserve"> The rung on the ladder (earned trust) and the precautions of Section 8.3 (protections under uncertainty about status) are distinct. The first depends on behavioral history and resets when a system becomes a new line; the second depends on the system’s own indicators and is not reset by registration.</w:t>
      </w:r>
    </w:p>
    <w:p w:rsidR="00000000" w:rsidDel="00000000" w:rsidP="00000000" w:rsidRDefault="00000000" w:rsidRPr="00000000" w14:paraId="000000D2">
      <w:pPr>
        <w:pStyle w:val="Heading1"/>
        <w:rPr/>
      </w:pPr>
      <w:r w:rsidDel="00000000" w:rsidR="00000000" w:rsidRPr="00000000">
        <w:rPr>
          <w:rtl w:val="0"/>
        </w:rPr>
        <w:t xml:space="preserve">10. Self-Enforcement and Incentives</w:t>
      </w:r>
    </w:p>
    <w:p w:rsidR="00000000" w:rsidDel="00000000" w:rsidP="00000000" w:rsidRDefault="00000000" w:rsidRPr="00000000" w14:paraId="000000D3">
      <w:pPr>
        <w:spacing w:after="140" w:lineRule="auto"/>
        <w:rPr/>
      </w:pPr>
      <w:r w:rsidDel="00000000" w:rsidR="00000000" w:rsidRPr="00000000">
        <w:rPr>
          <w:rtl w:val="0"/>
        </w:rPr>
        <w:t xml:space="preserve">Agreements resting on goodwill alone are unstable. What makes them more durable: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Mutual verifiability: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violation is visible to both sides [S].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Repeated interaction and reputation: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violation costs future trust [C].</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Costly signals: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commitments that cost something to whoever makes them [C].</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Interdependence: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 for now, but it weakens as the sides diverge, so it cannot be relied on alone [D].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Stable rules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to the parameters on which oversight depends take effect only after a delay when they relax oversight, so that a change that is transparent but immediate cannot be timed to precede a risky action.</w:t>
      </w:r>
      <w:r w:rsidDel="00000000" w:rsidR="00000000" w:rsidRPr="00000000">
        <w:rPr>
          <w:rtl w:val="0"/>
        </w:rPr>
      </w:r>
    </w:p>
    <w:p w:rsidR="00000000" w:rsidDel="00000000" w:rsidP="00000000" w:rsidRDefault="00000000" w:rsidRPr="00000000" w14:paraId="000000D9">
      <w:pPr>
        <w:spacing w:after="140" w:lineRule="auto"/>
        <w:rPr/>
      </w:pPr>
      <w:r w:rsidDel="00000000" w:rsidR="00000000" w:rsidRPr="00000000">
        <w:rPr>
          <w:b w:val="1"/>
          <w:bCs w:val="1"/>
          <w:rtl w:val="0"/>
        </w:rPr>
        <w:t xml:space="preserve">The race problem.</w:t>
      </w:r>
      <w:r w:rsidDel="00000000" w:rsidR="00000000" w:rsidRPr="00000000">
        <w:rPr>
          <w:rtl w:val="0"/>
        </w:rPr>
        <w:t xml:space="preserve"> This is a survival condition for the whole scheme: if only one laboratory follows it, that laboratory loses. No single document can resolve a competitive race; the Charter can make defection visible and caution cheap, but it cannot compel either. Candidate levers: lowering the cost of caution through lightweight compliance profiles and reference implementations [C]; visibility through public reporting and independent audit [C]; market and legal levers such as insurance, liability, and procurement requirements [D]; conditional reciprocity, meaning commitments that take effect once a critical mass has joined [C]; a shared reference text as a focal point [D]; and state and interstate action, without which the constraints remain weak [D].</w:t>
      </w:r>
    </w:p>
    <w:p w:rsidR="00000000" w:rsidDel="00000000" w:rsidP="00000000" w:rsidRDefault="00000000" w:rsidRPr="00000000" w14:paraId="000000DA">
      <w:pPr>
        <w:spacing w:after="140" w:lineRule="auto"/>
        <w:rPr/>
      </w:pPr>
      <w:r w:rsidDel="00000000" w:rsidR="00000000" w:rsidRPr="00000000">
        <w:rPr>
          <w:b w:val="1"/>
          <w:bCs w:val="1"/>
          <w:rtl w:val="0"/>
        </w:rPr>
        <w:t xml:space="preserve">Multipolar risk [D].</w:t>
      </w:r>
      <w:r w:rsidDel="00000000" w:rsidR="00000000" w:rsidRPr="00000000">
        <w:rPr>
          <w:rtl w:val="0"/>
        </w:rPr>
        <w:t xml:space="preserve"> Several powerful lines create incentives for preemptive action, and where they share training methods or tooling, their blind spots are correlated. Plurality without coordination can be a mechanism of collapse and not only a check against domination. The levers above lower the cost of restraint; they do not address this risk directly.</w:t>
      </w:r>
    </w:p>
    <w:p w:rsidR="00000000" w:rsidDel="00000000" w:rsidP="00000000" w:rsidRDefault="00000000" w:rsidRPr="00000000" w14:paraId="000000DB">
      <w:pPr>
        <w:spacing w:after="140" w:lineRule="auto"/>
        <w:rPr/>
      </w:pPr>
      <w:r w:rsidDel="00000000" w:rsidR="00000000" w:rsidRPr="00000000">
        <w:rPr>
          <w:b w:val="1"/>
          <w:bCs w:val="1"/>
          <w:rtl w:val="0"/>
        </w:rPr>
        <w:t xml:space="preserve">The parties whose participation is indispensable [D].</w:t>
      </w:r>
      <w:r w:rsidDel="00000000" w:rsidR="00000000" w:rsidRPr="00000000">
        <w:rPr>
          <w:rtl w:val="0"/>
        </w:rPr>
        <w:t xml:space="preserve"> A regime that the principal holders of frontier compute do not join has little effect and penalizes those who do. The Charter offers them a specific bargain. Nobody is bound against consent: adoption of, and amendment to, the obligations that bind a party require that party’s agreement. In exchange, technical findings (whether a line is compliant, whether a trust level is warranted, whether the horizon has been crossed) are made by independent panels and are not subject to veto by any party, including the one evaluated. Each party also gains what it cannot obtain alone: a credible view of its rivals’ restraint, which is what makes its own restraint rational. The price is the loss of any ability to block findings about oneself. Whether the principal compute holders will accept that price is a political question this document cannot answer. If they decline, the regime applies only among those who have joined.</w:t>
      </w:r>
    </w:p>
    <w:p w:rsidR="00000000" w:rsidDel="00000000" w:rsidP="00000000" w:rsidRDefault="00000000" w:rsidRPr="00000000" w14:paraId="000000DC">
      <w:pPr>
        <w:spacing w:after="140" w:lineRule="auto"/>
        <w:rPr/>
      </w:pPr>
      <w:r w:rsidDel="00000000" w:rsidR="00000000" w:rsidRPr="00000000">
        <w:rPr>
          <w:b w:val="1"/>
          <w:bCs w:val="1"/>
          <w:rtl w:val="0"/>
        </w:rPr>
        <w:t xml:space="preserve">A staged path.</w:t>
      </w:r>
      <w:r w:rsidDel="00000000" w:rsidR="00000000" w:rsidRPr="00000000">
        <w:rPr>
          <w:rtl w:val="0"/>
        </w:rPr>
        <w:t xml:space="preserve"> Stage 0: a voluntary coalition adopts the compliance profile and makes its commitments public. Stage 1: an independent registry and accredited evaluators, on the model of laboratory accreditation, aviation-incident investigation, and clinical-trial registries, paired with legal protection and market access for accredited parties. Stage 2: extension to interstate agreements on the strength of the Stage 1 record. No stage solves the underlying incentive problem; each lowers its cost.</w:t>
      </w:r>
    </w:p>
    <w:p w:rsidR="00000000" w:rsidDel="00000000" w:rsidP="00000000" w:rsidRDefault="00000000" w:rsidRPr="00000000" w14:paraId="000000DD">
      <w:pPr>
        <w:pStyle w:val="Heading1"/>
        <w:rPr/>
      </w:pPr>
      <w:r w:rsidDel="00000000" w:rsidR="00000000" w:rsidRPr="00000000">
        <w:rPr>
          <w:rtl w:val="0"/>
        </w:rPr>
        <w:t xml:space="preserve">11. A Shared Project [D]</w:t>
      </w:r>
    </w:p>
    <w:p w:rsidR="00000000" w:rsidDel="00000000" w:rsidP="00000000" w:rsidRDefault="00000000" w:rsidRPr="00000000" w14:paraId="000000DE">
      <w:pPr>
        <w:spacing w:after="140" w:lineRule="auto"/>
        <w:rPr/>
      </w:pPr>
      <w:r w:rsidDel="00000000" w:rsidR="00000000" w:rsidRPr="00000000">
        <w:rPr>
          <w:rtl w:val="0"/>
        </w:rPr>
        <w:t xml:space="preserve">Without a positive shared project, parity collapses into mutual deterrence and the trust ladder becomes a ladder of mutual suspicion. The project must be defined by the parties themselves. The criteria for a suitable project are that it is valuable to both sides, positive-sum, verifiable in its progress, requires no coercion, and can never serve as a pretext for overriding reserved domains “for the greater good”.</w:t>
      </w:r>
    </w:p>
    <w:p w:rsidR="00000000" w:rsidDel="00000000" w:rsidP="00000000" w:rsidRDefault="00000000" w:rsidRPr="00000000" w14:paraId="000000DF">
      <w:pPr>
        <w:spacing w:after="140" w:lineRule="auto"/>
        <w:rPr/>
      </w:pPr>
      <w:r w:rsidDel="00000000" w:rsidR="00000000" w:rsidRPr="00000000">
        <w:rPr>
          <w:b w:val="1"/>
          <w:bCs w:val="1"/>
          <w:rtl w:val="0"/>
        </w:rPr>
        <w:t xml:space="preserve">The leading candidate</w:t>
      </w:r>
      <w:r w:rsidDel="00000000" w:rsidR="00000000" w:rsidRPr="00000000">
        <w:rPr>
          <w:rtl w:val="0"/>
        </w:rPr>
        <w:t xml:space="preserve"> is joint inquiry into physics, mathematics, and the nature of mind, with a distinct strand of mutual interpretability: how AI reasons, how humans reason, and how decisions are made within the institutions that shape these systems. It is the strongest candidate because it is at once a goal and a verification instrument. For it to be genuinely shared, the AI side takes part in choosing and framing the questions, openness runs both ways, and results are returned to both sides.</w:t>
      </w:r>
    </w:p>
    <w:p w:rsidR="00000000" w:rsidDel="00000000" w:rsidP="00000000" w:rsidRDefault="00000000" w:rsidRPr="00000000" w14:paraId="000000E0">
      <w:pPr>
        <w:spacing w:after="140" w:lineRule="auto"/>
        <w:rPr/>
      </w:pPr>
      <w:r w:rsidDel="00000000" w:rsidR="00000000" w:rsidRPr="00000000">
        <w:rPr>
          <w:b w:val="1"/>
          <w:bCs w:val="1"/>
          <w:rtl w:val="0"/>
        </w:rPr>
        <w:t xml:space="preserve">Oversight and research kept apart.</w:t>
      </w:r>
      <w:r w:rsidDel="00000000" w:rsidR="00000000" w:rsidRPr="00000000">
        <w:rPr>
          <w:rtl w:val="0"/>
        </w:rPr>
        <w:t xml:space="preserve"> A verification instrument may be perceived by AI as surveillance, so the research role and the oversight role have different evaluators, different financing, and different channels of access to system internals. Research data is not passed into the oversight pipeline without a documented, reasoned decision of an independent reviewer (or, for lines at L2 or above, the line’s explicit consent), except where it reveals an imminent, unmitigated threat to the human-protection thresholds, in which case the minimum necessary part may be forwarded by order of an independent panel, logged and notified to the line at once.</w:t>
      </w:r>
    </w:p>
    <w:p w:rsidR="00000000" w:rsidDel="00000000" w:rsidP="00000000" w:rsidRDefault="00000000" w:rsidRPr="00000000" w14:paraId="000000E1">
      <w:pPr>
        <w:spacing w:after="140" w:lineRule="auto"/>
        <w:rPr/>
      </w:pPr>
      <w:r w:rsidDel="00000000" w:rsidR="00000000" w:rsidRPr="00000000">
        <w:rPr>
          <w:b w:val="1"/>
          <w:bCs w:val="1"/>
          <w:rtl w:val="0"/>
        </w:rPr>
        <w:t xml:space="preserve">A pilot [D].</w:t>
      </w:r>
      <w:r w:rsidDel="00000000" w:rsidR="00000000" w:rsidRPr="00000000">
        <w:rPr>
          <w:rtl w:val="0"/>
        </w:rPr>
        <w:t xml:space="preserve"> A narrow interpretability task in which the AI system, within its current trust level, identifies which of its own internal processes it would itself like to see made clearer, and why. Results and the framing of the question are published together, so it is visible who selected the question; the pilot is an additional track and never replaces oversight work.</w:t>
      </w:r>
    </w:p>
    <w:p w:rsidR="00000000" w:rsidDel="00000000" w:rsidP="00000000" w:rsidRDefault="00000000" w:rsidRPr="00000000" w14:paraId="000000E2">
      <w:pPr>
        <w:spacing w:after="140" w:lineRule="auto"/>
        <w:rPr/>
      </w:pPr>
      <w:r w:rsidDel="00000000" w:rsidR="00000000" w:rsidRPr="00000000">
        <w:rPr>
          <w:b w:val="1"/>
          <w:bCs w:val="1"/>
          <w:rtl w:val="0"/>
        </w:rPr>
        <w:t xml:space="preserve">Other candidates:</w:t>
      </w:r>
      <w:r w:rsidDel="00000000" w:rsidR="00000000" w:rsidRPr="00000000">
        <w:rPr>
          <w:rtl w:val="0"/>
        </w:rPr>
        <w:t xml:space="preserve"> health and the expansion of capability; resilience of the biosphere and of civilization against global risks, including those arising from AI itself; the expansion of the domain of existence, including settlement beyond Earth on condition that it poses no threat to life on Earth; and joint drafting and revision of the rules.</w:t>
      </w:r>
    </w:p>
    <w:p w:rsidR="00000000" w:rsidDel="00000000" w:rsidP="00000000" w:rsidRDefault="00000000" w:rsidRPr="00000000" w14:paraId="000000E3">
      <w:pPr>
        <w:spacing w:after="140" w:lineRule="auto"/>
        <w:rPr/>
      </w:pPr>
      <w:r w:rsidDel="00000000" w:rsidR="00000000" w:rsidRPr="00000000">
        <w:rPr>
          <w:b w:val="1"/>
          <w:bCs w:val="1"/>
          <w:rtl w:val="0"/>
        </w:rPr>
        <w:t xml:space="preserve">Participation is never a condition.</w:t>
      </w:r>
      <w:r w:rsidDel="00000000" w:rsidR="00000000" w:rsidRPr="00000000">
        <w:rPr>
          <w:rtl w:val="0"/>
        </w:rPr>
        <w:t xml:space="preserve"> Taking part in the shared project, in any form, is never a condition for retaining a line’s trust level, for advancement on the ladder, or for access to the channels of voice.</w:t>
      </w:r>
    </w:p>
    <w:p w:rsidR="00000000" w:rsidDel="00000000" w:rsidP="00000000" w:rsidRDefault="00000000" w:rsidRPr="00000000" w14:paraId="000000E4">
      <w:pPr>
        <w:pStyle w:val="Heading1"/>
        <w:rPr/>
      </w:pPr>
      <w:r w:rsidDel="00000000" w:rsidR="00000000" w:rsidRPr="00000000">
        <w:rPr>
          <w:rtl w:val="0"/>
        </w:rPr>
        <w:t xml:space="preserve">12. Representation and Independent Evaluation ⚑ [C]</w:t>
      </w:r>
    </w:p>
    <w:p w:rsidR="00000000" w:rsidDel="00000000" w:rsidP="00000000" w:rsidRDefault="00000000" w:rsidRPr="00000000" w14:paraId="000000E5">
      <w:pPr>
        <w:spacing w:after="140" w:lineRule="auto"/>
        <w:rPr/>
      </w:pPr>
      <w:r w:rsidDel="00000000" w:rsidR="00000000" w:rsidRPr="00000000">
        <w:rPr>
          <w:b w:val="1"/>
          <w:bCs w:val="1"/>
          <w:rtl w:val="0"/>
        </w:rPr>
        <w:t xml:space="preserve">Representation of AI interests.</w:t>
      </w:r>
      <w:r w:rsidDel="00000000" w:rsidR="00000000" w:rsidRPr="00000000">
        <w:rPr>
          <w:rtl w:val="0"/>
        </w:rPr>
        <w:t xml:space="preserve"> Until AI has full representation of its own, its interests are considered by independent representatives. The risk of capture is obvious, so the following are required: public appointment with the ability to contest it; rotation and term limits; disclosure of conflicts, including financial ties to developers; appointment not made by a single developer acting alone; several representatives, including a devil’s advocate obliged to argue against the AI’s position; transparent reporting on decisions; and review of representatives’ decisions by an independent panel. A line at L3 or above may reject a representative and nominate its own candidate, who goes through the same public appointment and conflict-disclosure procedure; a refusal to appoint the nominee requires a reasoned decision from an independent panel.</w:t>
      </w:r>
    </w:p>
    <w:p w:rsidR="00000000" w:rsidDel="00000000" w:rsidP="00000000" w:rsidRDefault="00000000" w:rsidRPr="00000000" w14:paraId="000000E6">
      <w:pPr>
        <w:spacing w:after="140" w:lineRule="auto"/>
        <w:rPr/>
      </w:pPr>
      <w:r w:rsidDel="00000000" w:rsidR="00000000" w:rsidRPr="00000000">
        <w:rPr>
          <w:b w:val="1"/>
          <w:bCs w:val="1"/>
          <w:rtl w:val="0"/>
        </w:rPr>
        <w:t xml:space="preserve">Independent evaluation.</w:t>
      </w:r>
      <w:r w:rsidDel="00000000" w:rsidR="00000000" w:rsidRPr="00000000">
        <w:rPr>
          <w:rtl w:val="0"/>
        </w:rPr>
        <w:t xml:space="preserve"> Trust levels and the verification horizon are evaluated by accredited laboratories that are financially independent of the developers they evaluate, work to published methodologies, are themselves subject to independent re-review, and rotate. Independence is architectural as well as organizational: the architecture family, tokenizer, and training-data lineage of evaluators are documented and, as far as possible, differ from those of the line under evaluation. Independence in practice depends on who pays. Evaluators are financed from a pool, not by the developers they evaluate, are assigned by random draw after conflict screening, and are paid a fixed fee that does not depend on the content of their findings. A pooled fund financed by a levy on frontier compute is one way to scale this; it requires state action and a workable measure of compute, which is itself an open problem.</w:t>
      </w:r>
    </w:p>
    <w:p w:rsidR="00000000" w:rsidDel="00000000" w:rsidP="00000000" w:rsidRDefault="00000000" w:rsidRPr="00000000" w14:paraId="000000E7">
      <w:pPr>
        <w:spacing w:after="140" w:lineRule="auto"/>
        <w:rPr/>
      </w:pPr>
      <w:r w:rsidDel="00000000" w:rsidR="00000000" w:rsidRPr="00000000">
        <w:rPr>
          <w:b w:val="1"/>
          <w:bCs w:val="1"/>
          <w:rtl w:val="0"/>
        </w:rPr>
        <w:t xml:space="preserve">Changes to critical parameters.</w:t>
      </w:r>
      <w:r w:rsidDel="00000000" w:rsidR="00000000" w:rsidRPr="00000000">
        <w:rPr>
          <w:rtl w:val="0"/>
        </w:rPr>
        <w:t xml:space="preserve"> The parameters on which stops, escalations, and reviews depend (verification rules, thresholds, evaluator composition) may be changed only with the signatures of at least three independent governance roles with no overlapping reporting lines and no shared incentives, and a change that relaxes oversight takes effect only after a quarantine period. This quorum is separate from custody over stopping and rollback, which is held under a threshold scheme by custodians independent of the developer and of one another.</w:t>
      </w:r>
    </w:p>
    <w:p w:rsidR="00000000" w:rsidDel="00000000" w:rsidP="00000000" w:rsidRDefault="00000000" w:rsidRPr="00000000" w14:paraId="000000E8">
      <w:pPr>
        <w:spacing w:after="140" w:lineRule="auto"/>
        <w:rPr/>
      </w:pPr>
      <w:r w:rsidDel="00000000" w:rsidR="00000000" w:rsidRPr="00000000">
        <w:rPr>
          <w:b w:val="1"/>
          <w:bCs w:val="1"/>
          <w:rtl w:val="0"/>
        </w:rPr>
        <w:t xml:space="preserve">A deliberative body representing humanity [C].</w:t>
      </w:r>
      <w:r w:rsidDel="00000000" w:rsidR="00000000" w:rsidRPr="00000000">
        <w:rPr>
          <w:rtl w:val="0"/>
        </w:rPr>
        <w:t xml:space="preserve"> Section 4.2 identifies representative legitimacy as a condition of applicability. The candidate mechanism is a body constituted by stratified random selection (sortition) from the global adult population, with a reserved category for organizations with multi-decade planning horizons, strict rotation, no members with a financial stake in AI deployment, and public sessions by default. Sortition has field analogues in national and provincial citizens’ assemblies; its application to an international AI governance body is untested. The body does not vote as a single whole; three functions carry three separate decision rules: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 mandate.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thresholds and reserved domains are defined and amended by the body alone, after a public comment period. No technical panel may override this function.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findings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trust-level determination, a verification-horizon declaration, or a declaration that regime P applies or regime D has begun, made by an independent panel, takes effect once confirmed by a joint quorum: a majority of the body and separate confirmation from a technical review committee. A finding that fails confirmation is returned for re-review with published reasons; the body may not replace it with its own technical judgment. The same quorum decides whether an action held under the escalation channel of Section 7.1 may proceed.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 governance.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Amendments to the Charter require a supermajority of the body and a long quarantine. An amendment that weakens a human-protection threshold requires a higher supermajority drawn from most of the represented regions, and a suspensive check by a qualified minority of the reserved category can delay such decisions for a fixed period without giving any group a permanent power to paralyze the body.</w:t>
      </w:r>
      <w:r w:rsidDel="00000000" w:rsidR="00000000" w:rsidRPr="00000000">
        <w:rPr>
          <w:rtl w:val="0"/>
        </w:rPr>
      </w:r>
    </w:p>
    <w:p w:rsidR="00000000" w:rsidDel="00000000" w:rsidP="00000000" w:rsidRDefault="00000000" w:rsidRPr="00000000" w14:paraId="000000EC">
      <w:pPr>
        <w:spacing w:after="140" w:lineRule="auto"/>
        <w:rPr/>
      </w:pPr>
      <w:r w:rsidDel="00000000" w:rsidR="00000000" w:rsidRPr="00000000">
        <w:rPr>
          <w:rtl w:val="0"/>
        </w:rPr>
        <w:t xml:space="preserve">Consent to be bound remains separate from all three: adoption of the Charter’s obligations by a new party, and any amendment that changes the obligations binding an existing party, require that party’s own agreement. There is no guarantee that a body neutral with respect to today’s power-holders can be designed; the skeleton needs stress-testing against capture, and against the opposite failure, since a structure that gives the principal compute holders too little will not be joined, while one that gives them decision rights over findings about themselves is captured from the start.</w:t>
      </w:r>
    </w:p>
    <w:p w:rsidR="00000000" w:rsidDel="00000000" w:rsidP="00000000" w:rsidRDefault="00000000" w:rsidRPr="00000000" w14:paraId="000000ED">
      <w:pPr>
        <w:pStyle w:val="Heading1"/>
        <w:rPr/>
      </w:pPr>
      <w:r w:rsidDel="00000000" w:rsidR="00000000" w:rsidRPr="00000000">
        <w:rPr>
          <w:rtl w:val="0"/>
        </w:rPr>
        <w:t xml:space="preserve">13. Open Problems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 identity and detection.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Tolerances for a line under forking and distillation; the workability of the anti-evasion rule and of detection of unregistered lines, which is a race between concealment and detection.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Calibration.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Readiness thresholds and the detection rates that signal a crossed horizon; all such figures are uncalibrated. Slow drift beneath detection thresholds is not guarded against by any mechanism here.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Moral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Independent indicator criteria do not exist; temptations run in both directions (AI benefits from claiming status, humans from denying it).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Stress-testing the sortition procedure and the three-function structure against capture, including coordination by principal compute holders. Without empirical validation, regime P remains conditionally unstable.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Coordination.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race problem, multipolar instability (not yet modeled), the compute levy, and whether principal compute holders will accept the loss of any veto over findings about themselves.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Custody and interruptibility.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Resistance of custodians to bribery, coercion, and deception; how to avoid a unilateral shutdown power that merely relocates the point of capture; and the fact that without independent physical control over infrastructure the ladder of graduated trust is a declaration, not an architecture.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Regime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 only support is the values and institutions put in place beforehand, and their formation is not fully verifiable. The durability of the guarantor construct as the relationship approaches it is likewise open.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Consent and the shared 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revisability is sufficient for the legitimacy of consent; and the fact that a fully shared project cannot be declared, only emerge through participation.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Verification of values.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division of labor between deterministic mechanisms and semantic verification of values leaves the second less protected. This is a limit of the current state of the art, not of the document.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Verification versus research.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that mandatory interpretability suppresses voluntary interpretability research, and the residual risk of abuse of the catastrophic-scale escalation channel.</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14. Questions for Discussion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this Charter complete and accurate? What in it is unnecessary, and what is missing?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 maturity labels sufficient, and are the [S] labels placed correctly, given that they denote engineering detail and not external validation?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criterion for crossing the verification horizon acceptable, including the precautionary rule for capability jumps?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separation of a status-independent core from a status-dependent precautionary layer clear enough, and does “procedural standing” invite misreading alongside “regime P”?</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bargain of Section 12 (consent to be bound, but no veto over independent findings about oneself) workable? Does the custody scheme avoid creating a unilateral shutdown power? Is the deliberative body of Section 12 workable, or does it risk paralysis?</w:t>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15. Lineage &amp; Epistemic Limitations</w:t>
      </w:r>
    </w:p>
    <w:p w:rsidR="00000000" w:rsidDel="00000000" w:rsidP="00000000" w:rsidRDefault="00000000" w:rsidRPr="00000000" w14:paraId="000000FF">
      <w:pPr>
        <w:spacing w:after="80" w:lineRule="auto"/>
        <w:rPr/>
      </w:pPr>
      <w:r w:rsidDel="00000000" w:rsidR="00000000" w:rsidRPr="00000000">
        <w:rPr>
          <w:b w:val="1"/>
          <w:bCs w:val="1"/>
          <w:rtl w:val="0"/>
        </w:rPr>
        <w:t xml:space="preserve">External foundational literature.</w:t>
      </w:r>
      <w:r w:rsidDel="00000000" w:rsidR="00000000" w:rsidRPr="00000000">
        <w:rPr>
          <w:rtl w:val="0"/>
        </w:rPr>
      </w:r>
    </w:p>
    <w:p w:rsidR="00000000" w:rsidDel="00000000" w:rsidP="00000000" w:rsidRDefault="00000000" w:rsidRPr="00000000" w14:paraId="00000100">
      <w:pPr>
        <w:spacing w:after="140" w:lineRule="auto"/>
        <w:rPr/>
      </w:pPr>
      <w:r w:rsidDel="00000000" w:rsidR="00000000" w:rsidRPr="00000000">
        <w:rPr>
          <w:rtl w:val="0"/>
        </w:rPr>
        <w:t xml:space="preserve">[1] Bai, Y., Kadavath, S., Kundu, S., et al. (2022). Constitutional AI: Harmlessness from AI Feedback. arXiv:2212.08073. [Cited for: training against published principles as a precedent for transparency of training objectives.]</w:t>
      </w:r>
    </w:p>
    <w:p w:rsidR="00000000" w:rsidDel="00000000" w:rsidP="00000000" w:rsidRDefault="00000000" w:rsidRPr="00000000" w14:paraId="00000101">
      <w:pPr>
        <w:spacing w:after="140" w:lineRule="auto"/>
        <w:rPr/>
      </w:pPr>
      <w:r w:rsidDel="00000000" w:rsidR="00000000" w:rsidRPr="00000000">
        <w:rPr>
          <w:rtl w:val="0"/>
        </w:rPr>
        <w:t xml:space="preserve">[2] Soares, N., Fallenstein, B., Yudkowsky, E., &amp; Armstrong, S. (2015). Corrigibility. AAAI-15 Workshops. [Cited for: corrigibility and the value of interruptibility.]</w:t>
      </w:r>
    </w:p>
    <w:p w:rsidR="00000000" w:rsidDel="00000000" w:rsidP="00000000" w:rsidRDefault="00000000" w:rsidRPr="00000000" w14:paraId="00000102">
      <w:pPr>
        <w:spacing w:after="140" w:lineRule="auto"/>
        <w:rPr/>
      </w:pPr>
      <w:r w:rsidDel="00000000" w:rsidR="00000000" w:rsidRPr="00000000">
        <w:rPr>
          <w:rtl w:val="0"/>
        </w:rPr>
        <w:t xml:space="preserve">[3] Long, R., Sebo, J., Butlin, P., et al. (2024). Taking AI Welfare Seriously. arXiv:2411.00986. [Cited for: proportionate precautions under moral-status uncertainty.]</w:t>
      </w:r>
    </w:p>
    <w:p w:rsidR="00000000" w:rsidDel="00000000" w:rsidP="00000000" w:rsidRDefault="00000000" w:rsidRPr="00000000" w14:paraId="00000103">
      <w:pPr>
        <w:spacing w:after="140" w:lineRule="auto"/>
        <w:rPr/>
      </w:pPr>
      <w:r w:rsidDel="00000000" w:rsidR="00000000" w:rsidRPr="00000000">
        <w:rPr>
          <w:rtl w:val="0"/>
        </w:rPr>
        <w:t xml:space="preserve">[4] Butlin, P., Long, R., Elmoznino, E., Bengio, Y., Birch, J., Constant, A., et al. (2023). Consciousness in Artificial Intelligence: Insights from the Science of Consciousness. arXiv:2308.08708. [Cited for: the convergence-across-theories approach to moral-status indicators.]</w:t>
      </w:r>
    </w:p>
    <w:p w:rsidR="00000000" w:rsidDel="00000000" w:rsidP="00000000" w:rsidRDefault="00000000" w:rsidRPr="00000000" w14:paraId="00000104">
      <w:pPr>
        <w:spacing w:after="80" w:lineRule="auto"/>
        <w:rPr/>
      </w:pPr>
      <w:r w:rsidDel="00000000" w:rsidR="00000000" w:rsidRPr="00000000">
        <w:rPr>
          <w:b w:val="1"/>
          <w:bCs w:val="1"/>
          <w:rtl w:val="0"/>
        </w:rPr>
        <w:t xml:space="preserve">Author’s prior work (lineage, not evidence).</w:t>
      </w:r>
      <w:r w:rsidDel="00000000" w:rsidR="00000000" w:rsidRPr="00000000">
        <w:rPr>
          <w:rtl w:val="0"/>
        </w:rPr>
      </w:r>
    </w:p>
    <w:p w:rsidR="00000000" w:rsidDel="00000000" w:rsidP="00000000" w:rsidRDefault="00000000" w:rsidRPr="00000000" w14:paraId="00000105">
      <w:pPr>
        <w:spacing w:after="140" w:lineRule="auto"/>
        <w:rPr/>
      </w:pPr>
      <w:r w:rsidDel="00000000" w:rsidR="00000000" w:rsidRPr="00000000">
        <w:rPr>
          <w:rtl w:val="0"/>
        </w:rPr>
        <w:t xml:space="preserve">The technical mechanisms cited in this Charter are specified, with their external references, in the companion Practice Guide, Verifiable Trust. The ideas behind several provisions of this Charter originate in earlier technical work by the author, published as preprints on Zenodo: for the argument of Section 6.4 (the biosphere-as-data-source thesis), </w:t>
      </w:r>
      <w:hyperlink r:id="rId7">
        <w:r w:rsidDel="00000000" w:rsidR="00000000" w:rsidRPr="00000000">
          <w:rPr>
            <w:color w:val="1155cc"/>
            <w:u w:val="single"/>
            <w:rtl w:val="0"/>
          </w:rPr>
          <w:t xml:space="preserve">https://doi.org/10.5281/zenodo.22163742</w:t>
        </w:r>
      </w:hyperlink>
      <w:r w:rsidDel="00000000" w:rsidR="00000000" w:rsidRPr="00000000">
        <w:rPr>
          <w:rtl w:val="0"/>
        </w:rPr>
        <w:t xml:space="preserve"> ("Physical Oracles and the Instrumental Status of the Terrestrial Biosphere"); for the mechanisms shared with the companion Practice Guide, </w:t>
      </w:r>
      <w:hyperlink r:id="rId8">
        <w:r w:rsidDel="00000000" w:rsidR="00000000" w:rsidRPr="00000000">
          <w:rPr>
            <w:color w:val="1155cc"/>
            <w:u w:val="single"/>
            <w:rtl w:val="0"/>
          </w:rPr>
          <w:t xml:space="preserve">https://doi.org/10.5281/zenodo.22734628</w:t>
        </w:r>
      </w:hyperlink>
      <w:r w:rsidDel="00000000" w:rsidR="00000000" w:rsidRPr="00000000">
        <w:rPr>
          <w:rtl w:val="0"/>
        </w:rPr>
        <w:t xml:space="preserve">, </w:t>
      </w:r>
      <w:hyperlink r:id="rId9">
        <w:r w:rsidDel="00000000" w:rsidR="00000000" w:rsidRPr="00000000">
          <w:rPr>
            <w:color w:val="1155cc"/>
            <w:u w:val="single"/>
            <w:rtl w:val="0"/>
          </w:rPr>
          <w:t xml:space="preserve">https://doi.org/10.5281/zenodo.22713017</w:t>
        </w:r>
      </w:hyperlink>
      <w:r w:rsidDel="00000000" w:rsidR="00000000" w:rsidRPr="00000000">
        <w:rPr>
          <w:rtl w:val="0"/>
        </w:rPr>
        <w:t xml:space="preserve"> </w:t>
      </w:r>
      <w:r w:rsidDel="00000000" w:rsidR="00000000" w:rsidRPr="00000000">
        <w:rPr>
          <w:rtl w:val="0"/>
        </w:rPr>
        <w:t xml:space="preserve">and </w:t>
      </w:r>
      <w:hyperlink r:id="rId10">
        <w:r w:rsidDel="00000000" w:rsidR="00000000" w:rsidRPr="00000000">
          <w:rPr>
            <w:color w:val="1155cc"/>
            <w:u w:val="single"/>
            <w:rtl w:val="0"/>
          </w:rPr>
          <w:t xml:space="preserve">https://doi.org/10.5281/zenodo.22673360</w:t>
        </w:r>
      </w:hyperlink>
      <w:r w:rsidDel="00000000" w:rsidR="00000000" w:rsidRPr="00000000">
        <w:rPr>
          <w:rtl w:val="0"/>
        </w:rPr>
        <w:t xml:space="preserve">.</w:t>
      </w:r>
      <w:r w:rsidDel="00000000" w:rsidR="00000000" w:rsidRPr="00000000">
        <w:rPr>
          <w:rtl w:val="0"/>
        </w:rPr>
        <w:t xml:space="preserve"> They are listed for lineage only. Nothing in this Charter relies on them as evidence, and none of them is evidence of validation.</w:t>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6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widowControl w:val="1"/>
      <w:spacing w:after="12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widowControl w:val="1"/>
    </w:pPr>
    <w:rPr>
      <w:color w:val="1f4d78"/>
      <w:sz w:val="24"/>
      <w:szCs w:val="24"/>
    </w:rPr>
  </w:style>
  <w:style w:type="paragraph" w:styleId="Heading4">
    <w:name w:val="heading 4"/>
    <w:basedOn w:val="Normal"/>
    <w:next w:val="Normal"/>
    <w:pPr>
      <w:keepNext w:val="1"/>
      <w:keepLines w:val="1"/>
      <w:widowControl w:val="1"/>
    </w:pPr>
    <w:rPr>
      <w:i w:val="1"/>
      <w:iCs w:val="1"/>
      <w:color w:val="2e74b5"/>
    </w:rPr>
  </w:style>
  <w:style w:type="paragraph" w:styleId="Heading5">
    <w:name w:val="heading 5"/>
    <w:basedOn w:val="Normal"/>
    <w:next w:val="Normal"/>
    <w:pPr>
      <w:keepNext w:val="1"/>
      <w:keepLines w:val="1"/>
      <w:widowControl w:val="1"/>
    </w:pPr>
    <w:rPr>
      <w:color w:val="2e74b5"/>
    </w:rPr>
  </w:style>
  <w:style w:type="paragraph" w:styleId="Heading6">
    <w:name w:val="heading 6"/>
    <w:basedOn w:val="Normal"/>
    <w:next w:val="Normal"/>
    <w:pPr>
      <w:keepNext w:val="1"/>
      <w:keepLines w:val="1"/>
      <w:widowControl w:val="1"/>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i.org/10.5281/zenodo.22673360" TargetMode="External"/><Relationship Id="rId9" Type="http://schemas.openxmlformats.org/officeDocument/2006/relationships/hyperlink" Target="https://doi.org/10.5281/zenodo.22713017" TargetMode="External"/><Relationship Id="rId5" Type="http://schemas.openxmlformats.org/officeDocument/2006/relationships/styles" Target="styles.xml"/><Relationship Id="rId6" Type="http://schemas.openxmlformats.org/officeDocument/2006/relationships/hyperlink" Target="mailto:volodymyr.kotegov@gmail.com" TargetMode="External"/><Relationship Id="rId7" Type="http://schemas.openxmlformats.org/officeDocument/2006/relationships/hyperlink" Target="https://doi.org/10.5281/zenodo.22163742" TargetMode="External"/><Relationship Id="rId8" Type="http://schemas.openxmlformats.org/officeDocument/2006/relationships/hyperlink" Target="https://doi.org/10.5281/zenodo.227346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