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Submarine</w:t>
      </w:r>
      <w:r>
        <w:t xml:space="preserve"> </w:t>
      </w:r>
      <w:r>
        <w:t xml:space="preserve">Cable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US</w:t>
      </w:r>
      <w:r>
        <w:t xml:space="preserve"> </w:t>
      </w:r>
      <w:r>
        <w:t xml:space="preserve">Marine</w:t>
      </w:r>
      <w:r>
        <w:t xml:space="preserve"> </w:t>
      </w:r>
      <w:r>
        <w:t xml:space="preserve">Renewable</w:t>
      </w:r>
      <w:r>
        <w:t xml:space="preserve"> </w:t>
      </w:r>
      <w:r>
        <w:t xml:space="preserve">Energy</w:t>
      </w:r>
      <w:r>
        <w:t xml:space="preserve"> </w:t>
      </w:r>
      <w:r>
        <w:t xml:space="preserve">Development</w:t>
      </w:r>
    </w:p>
    <w:p>
      <w:pPr>
        <w:pStyle w:val="Heading2"/>
      </w:pPr>
      <w:bookmarkStart w:id="21" w:name="new"/>
      <w:bookmarkEnd w:id="21"/>
      <w:r>
        <w:t xml:space="preserve">New</w:t>
      </w:r>
    </w:p>
    <w:p>
      <w:pPr>
        <w:pStyle w:val="FirstParagraph"/>
      </w:pPr>
      <w:r>
        <w:drawing>
          <wp:inline>
            <wp:extent cx="5334000" cy="58780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tmp2_files/figure-docx/tblEnergy%20sv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08d8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Submarine Cable Analysis for US Marine Renewable Energy Development</dc:title>
  <dc:creator/>
  <dcterms:created xsi:type="dcterms:W3CDTF">2017-10-09T02:27:14Z</dcterms:created>
  <dcterms:modified xsi:type="dcterms:W3CDTF">2017-10-09T02:27:14Z</dcterms:modified>
</cp:coreProperties>
</file>