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Ocean</w:t>
      </w:r>
      <w:r>
        <w:t xml:space="preserve"> </w:t>
      </w:r>
      <w:r>
        <w:t xml:space="preserve">Uses</w:t>
      </w:r>
      <w:r>
        <w:t xml:space="preserve"> </w:t>
      </w:r>
      <w:r>
        <w:t xml:space="preserve">and</w:t>
      </w:r>
      <w:r>
        <w:t xml:space="preserve"> </w:t>
      </w:r>
      <w:r>
        <w:t xml:space="preserve">Marine</w:t>
      </w:r>
      <w:r>
        <w:t xml:space="preserve"> </w:t>
      </w:r>
      <w:r>
        <w:t xml:space="preserve">Renewable</w:t>
      </w:r>
      <w:r>
        <w:t xml:space="preserve"> </w:t>
      </w:r>
      <w:r>
        <w:t xml:space="preserve">Energy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2018-01-30</w:t>
      </w:r>
      <w:r>
        <w:t xml:space="preserve"> </w:t>
      </w:r>
      <w:r>
        <w:t xml:space="preserve">18:07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ocean-use-datasets"/>
      <w:r>
        <w:t xml:space="preserve">Ocean Use Datasets</w:t>
      </w:r>
      <w:bookmarkEnd w:id="21"/>
    </w:p>
    <w:p>
      <w:pPr>
        <w:pStyle w:val="TableCaption"/>
      </w:pPr>
      <w:r>
        <w:t xml:space="preserve">Existence of ocean use datasets across regions.</w:t>
      </w:r>
    </w:p>
    <w:tbl>
      <w:tblPr>
        <w:tblStyle w:val="Table"/>
        <w:tblW w:type="pct" w:w="0.0"/>
        <w:tblLook w:firstRow="1"/>
        <w:tblCaption w:val="Existence of ocean use datasets across region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Alaska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Atlantic Islands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Great Lakes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Gulf of Mexico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Hawaii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Pacific Islands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GEBCO</w:t>
            </w:r>
          </w:p>
        </w:tc>
        <w:tc>
          <w:p>
            <w:pPr>
              <w:pStyle w:val="Compact"/>
              <w:jc w:val="left"/>
            </w:pPr>
            <w:r>
              <w:t xml:space="preserve">Depth (m)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Marine Cadastre</w:t>
            </w:r>
          </w:p>
        </w:tc>
        <w:tc>
          <w:p>
            <w:pPr>
              <w:pStyle w:val="Compact"/>
              <w:jc w:val="left"/>
            </w:pPr>
            <w:r>
              <w:t xml:space="preserve">Active Oil &amp; Gas Leases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Marine Cadastre</w:t>
            </w:r>
          </w:p>
        </w:tc>
        <w:tc>
          <w:p>
            <w:pPr>
              <w:pStyle w:val="Compact"/>
              <w:jc w:val="left"/>
            </w:pPr>
            <w:r>
              <w:t xml:space="preserve">Aquaculture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Marine Cadastre</w:t>
            </w:r>
          </w:p>
        </w:tc>
        <w:tc>
          <w:p>
            <w:pPr>
              <w:pStyle w:val="Compact"/>
              <w:jc w:val="left"/>
            </w:pPr>
            <w:r>
              <w:t xml:space="preserve">Essential Fish Habitat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Marine Cadastre</w:t>
            </w:r>
          </w:p>
        </w:tc>
        <w:tc>
          <w:p>
            <w:pPr>
              <w:pStyle w:val="Compact"/>
              <w:jc w:val="left"/>
            </w:pPr>
            <w:r>
              <w:t xml:space="preserve">Marine Protected Areas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Marine Cadastre</w:t>
            </w:r>
          </w:p>
        </w:tc>
        <w:tc>
          <w:p>
            <w:pPr>
              <w:pStyle w:val="Compact"/>
              <w:jc w:val="left"/>
            </w:pPr>
            <w:r>
              <w:t xml:space="preserve">Shipping Lanes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NOAA Ocean Uses</w:t>
            </w:r>
          </w:p>
        </w:tc>
        <w:tc>
          <w:p>
            <w:pPr>
              <w:pStyle w:val="Compact"/>
              <w:jc w:val="left"/>
            </w:pPr>
            <w:r>
              <w:t xml:space="preserve">Ocean Use Atlas for California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NOAA Ocean Uses</w:t>
            </w:r>
          </w:p>
        </w:tc>
        <w:tc>
          <w:p>
            <w:pPr>
              <w:pStyle w:val="Compact"/>
              <w:jc w:val="left"/>
            </w:pPr>
            <w:r>
              <w:t xml:space="preserve">Ocean Use Atlas for Hawaii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NOAA Ocean Uses</w:t>
            </w:r>
          </w:p>
        </w:tc>
        <w:tc>
          <w:p>
            <w:pPr>
              <w:pStyle w:val="Compact"/>
              <w:jc w:val="left"/>
            </w:pPr>
            <w:r>
              <w:t xml:space="preserve">Ocean Use Atlas for Oregon &amp; Washington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NREL</w:t>
            </w:r>
          </w:p>
        </w:tc>
        <w:tc>
          <w:p>
            <w:pPr>
              <w:pStyle w:val="Compact"/>
              <w:jc w:val="left"/>
            </w:pPr>
            <w:r>
              <w:t xml:space="preserve">Tide (W/m2)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NREL</w:t>
            </w:r>
          </w:p>
        </w:tc>
        <w:tc>
          <w:p>
            <w:pPr>
              <w:pStyle w:val="Compact"/>
              <w:jc w:val="left"/>
            </w:pPr>
            <w:r>
              <w:t xml:space="preserve">Wave (kW/m)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NREL</w:t>
            </w:r>
          </w:p>
        </w:tc>
        <w:tc>
          <w:p>
            <w:pPr>
              <w:pStyle w:val="Compact"/>
              <w:jc w:val="left"/>
            </w:pPr>
            <w:r>
              <w:t xml:space="preserve">Wind (m/s @ 90m)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</w:tbl>
    <w:sectPr w:rsidR="00611CA2" w:rsidRPr="001561D5" w:rsidSect="00F94320">
      <w:footerReference w:type="default" r:id="rId9"/>
      <w:pgSz w:w="12240" w:h="15840" w:code="181"/>
      <w:pgMar w:top="900" w:right="1440" w:bottom="1440" w:left="1440" w:header="720" w:footer="432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352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6E02" w14:textId="77777777" w:rsidR="00951B39" w:rsidRDefault="00951B3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A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900F61" w14:textId="77777777" w:rsidR="00951B39" w:rsidRPr="004005D8" w:rsidRDefault="00951B39" w:rsidP="004005D8">
    <w:pPr>
      <w:pStyle w:val="Footer"/>
      <w:spacing w:before="120"/>
      <w:ind w:left="-720" w:right="-720"/>
      <w:jc w:val="center"/>
      <w:rPr>
        <w:rFonts w:ascii="Arial" w:hAnsi="Arial" w:cs="Arial"/>
        <w:color w:val="808080" w:themeColor="background1" w:themeShade="80"/>
        <w:sz w:val="20"/>
      </w:rPr>
    </w:pPr>
    <w:r w:rsidRPr="004005D8">
      <w:rPr>
        <w:rFonts w:ascii="Arial" w:hAnsi="Arial" w:cs="Arial"/>
        <w:color w:val="808080" w:themeColor="background1" w:themeShade="80"/>
        <w:sz w:val="20"/>
      </w:rPr>
      <w:t>This report is available at no cost from the National Renewable Energy Laboratory (NREL) at www.nrel.gov/publications.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491"/>
    <w:multiLevelType w:val="multilevel"/>
    <w:tmpl w:val="3E56C74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C87A0E"/>
    <w:multiLevelType w:val="hybridMultilevel"/>
    <w:tmpl w:val="C4161798"/>
    <w:lvl w:ilvl="0" w:tplc="32240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C0788C"/>
    <w:multiLevelType w:val="hybridMultilevel"/>
    <w:tmpl w:val="EF28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3658A"/>
    <w:multiLevelType w:val="hybridMultilevel"/>
    <w:tmpl w:val="B0923E76"/>
    <w:lvl w:ilvl="0" w:tplc="C51A2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31CFE"/>
    <w:multiLevelType w:val="hybridMultilevel"/>
    <w:tmpl w:val="DF40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76731"/>
    <w:multiLevelType w:val="hybridMultilevel"/>
    <w:tmpl w:val="2610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F4937"/>
    <w:multiLevelType w:val="hybridMultilevel"/>
    <w:tmpl w:val="2D54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CB218">
      <w:start w:val="50"/>
      <w:numFmt w:val="bullet"/>
      <w:lvlText w:val="•"/>
      <w:lvlJc w:val="left"/>
      <w:pPr>
        <w:ind w:left="1800" w:hanging="720"/>
      </w:pPr>
      <w:rPr>
        <w:rFonts w:ascii="Times New Roman" w:eastAsia="Time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34A7E"/>
    <w:multiLevelType w:val="hybridMultilevel"/>
    <w:tmpl w:val="229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E6EB5"/>
    <w:multiLevelType w:val="hybridMultilevel"/>
    <w:tmpl w:val="E1D8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263D7"/>
    <w:multiLevelType w:val="hybridMultilevel"/>
    <w:tmpl w:val="4D5C2AB0"/>
    <w:lvl w:ilvl="0" w:tplc="1B2EFBF4">
      <w:start w:val="1"/>
      <w:numFmt w:val="bullet"/>
      <w:pStyle w:val="NRELBullet0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D7BC1"/>
    <w:multiLevelType w:val="hybridMultilevel"/>
    <w:tmpl w:val="F54634D4"/>
    <w:lvl w:ilvl="0" w:tplc="05DE81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C4AF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D02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4A0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8656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082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E8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03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CE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CF0836"/>
    <w:multiLevelType w:val="multilevel"/>
    <w:tmpl w:val="3E56C74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D3D11B1"/>
    <w:multiLevelType w:val="hybridMultilevel"/>
    <w:tmpl w:val="A97C8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9411FF"/>
    <w:multiLevelType w:val="hybridMultilevel"/>
    <w:tmpl w:val="2A80F0AE"/>
    <w:lvl w:ilvl="0" w:tplc="F8E86EC2">
      <w:start w:val="1"/>
      <w:numFmt w:val="decimal"/>
      <w:pStyle w:val="NRELList0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98402D8"/>
    <w:multiLevelType w:val="hybridMultilevel"/>
    <w:tmpl w:val="A2D4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F30A3"/>
    <w:multiLevelType w:val="hybridMultilevel"/>
    <w:tmpl w:val="328A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B017D"/>
    <w:multiLevelType w:val="hybridMultilevel"/>
    <w:tmpl w:val="6ADE1E10"/>
    <w:lvl w:ilvl="0" w:tplc="294A7720">
      <w:start w:val="1"/>
      <w:numFmt w:val="bullet"/>
      <w:pStyle w:val="NREL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F17F8A"/>
    <w:multiLevelType w:val="hybridMultilevel"/>
    <w:tmpl w:val="0B96E5BE"/>
    <w:lvl w:ilvl="0" w:tplc="1FC082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E74FDA"/>
    <w:multiLevelType w:val="hybridMultilevel"/>
    <w:tmpl w:val="3B4C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38442C"/>
    <w:multiLevelType w:val="hybridMultilevel"/>
    <w:tmpl w:val="CD8026F8"/>
    <w:lvl w:ilvl="0" w:tplc="AFBAE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1F3ECC"/>
    <w:multiLevelType w:val="multilevel"/>
    <w:tmpl w:val="7D90832C"/>
    <w:lvl w:ilvl="0">
      <w:start w:val="1"/>
      <w:numFmt w:val="decimal"/>
      <w:pStyle w:val="NRELHead01Numbered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NREL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REL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REL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REL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REL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RELHead07Numbered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4BC5628"/>
    <w:multiLevelType w:val="hybridMultilevel"/>
    <w:tmpl w:val="2D50A274"/>
    <w:lvl w:ilvl="0" w:tplc="6706CAE8">
      <w:start w:val="1"/>
      <w:numFmt w:val="upperLetter"/>
      <w:pStyle w:val="NRELList02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B87D00"/>
    <w:multiLevelType w:val="hybridMultilevel"/>
    <w:tmpl w:val="9B569BE8"/>
    <w:lvl w:ilvl="0" w:tplc="2BA84906">
      <w:start w:val="50"/>
      <w:numFmt w:val="bullet"/>
      <w:lvlText w:val="•"/>
      <w:lvlJc w:val="left"/>
      <w:pPr>
        <w:ind w:left="360" w:hanging="360"/>
      </w:pPr>
      <w:rPr>
        <w:rFonts w:ascii="Times New Roman" w:eastAsia="Time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601202"/>
    <w:multiLevelType w:val="hybridMultilevel"/>
    <w:tmpl w:val="84648D04"/>
    <w:lvl w:ilvl="0" w:tplc="95EE5BD6">
      <w:start w:val="1"/>
      <w:numFmt w:val="lowerRoman"/>
      <w:pStyle w:val="NRELList03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A422B5"/>
    <w:multiLevelType w:val="hybridMultilevel"/>
    <w:tmpl w:val="1AF0B3C4"/>
    <w:lvl w:ilvl="0" w:tplc="361E89E2">
      <w:start w:val="1"/>
      <w:numFmt w:val="bullet"/>
      <w:pStyle w:val="NRELBullet03"/>
      <w:lvlText w:val="̶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F3E6521"/>
    <w:multiLevelType w:val="hybridMultilevel"/>
    <w:tmpl w:val="EC24E6CE"/>
    <w:lvl w:ilvl="0" w:tplc="2BA84906">
      <w:start w:val="50"/>
      <w:numFmt w:val="bullet"/>
      <w:lvlText w:val="•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1fd83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21"/>
  </w:num>
  <w:num w:numId="5">
    <w:abstractNumId w:val="23"/>
  </w:num>
  <w:num w:numId="6">
    <w:abstractNumId w:val="24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8"/>
  </w:num>
  <w:num w:numId="16">
    <w:abstractNumId w:val="4"/>
  </w:num>
  <w:num w:numId="17">
    <w:abstractNumId w:val="10"/>
  </w:num>
  <w:num w:numId="18">
    <w:abstractNumId w:val="18"/>
  </w:num>
  <w:num w:numId="19">
    <w:abstractNumId w:val="2"/>
  </w:num>
  <w:num w:numId="20">
    <w:abstractNumId w:val="7"/>
  </w:num>
  <w:num w:numId="21">
    <w:abstractNumId w:val="0"/>
  </w:num>
  <w:num w:numId="22">
    <w:abstractNumId w:val="11"/>
  </w:num>
  <w:num w:numId="23">
    <w:abstractNumId w:val="17"/>
  </w:num>
  <w:num w:numId="24">
    <w:abstractNumId w:val="5"/>
  </w:num>
  <w:num w:numId="25">
    <w:abstractNumId w:val="6"/>
  </w:num>
  <w:num w:numId="26">
    <w:abstractNumId w:val="14"/>
  </w:num>
  <w:num w:numId="27">
    <w:abstractNumId w:val="25"/>
  </w:num>
  <w:num w:numId="28">
    <w:abstractNumId w:val="22"/>
  </w:num>
  <w:num w:numId="29">
    <w:abstractNumId w:val="3"/>
  </w:num>
  <w:num w:numId="30">
    <w:abstractNumId w:val="19"/>
  </w:num>
  <w:num w:numId="31">
    <w:abstractNumId w:val="13"/>
  </w:num>
  <w:num w:numId="32">
    <w:abstractNumId w:val="12"/>
  </w:num>
  <w:num w:numId="33">
    <w:abstractNumId w:val="1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26"/>
  </w:style>
  <w:style w:type="paragraph" w:styleId="Heading1">
    <w:name w:val="heading 1"/>
    <w:basedOn w:val="Normal"/>
    <w:next w:val="Normal"/>
    <w:link w:val="Heading1Char"/>
    <w:qFormat/>
    <w:rsid w:val="00FF10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F10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F10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F102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F102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F102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F102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F102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F102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1026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F102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FF102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F102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F102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F102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F102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F1026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FF1026"/>
    <w:pPr>
      <w:spacing w:after="240"/>
    </w:pPr>
    <w:rPr>
      <w:rFonts w:eastAsia="Times"/>
      <w:color w:val="000000" w:themeColor="text1"/>
    </w:rPr>
  </w:style>
  <w:style w:type="character" w:customStyle="1" w:styleId="NRELBodyTextCharChar">
    <w:name w:val="NREL_Body_Text Char Char"/>
    <w:basedOn w:val="DefaultParagraphFont"/>
    <w:link w:val="NRELBodyText"/>
    <w:rsid w:val="00FF1026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FF1026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FF1026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FF1026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FF1026"/>
    <w:pPr>
      <w:tabs>
        <w:tab w:val="left" w:pos="4320"/>
      </w:tabs>
      <w:ind w:left="4320" w:hanging="4320"/>
    </w:pPr>
    <w:rPr>
      <w:rFonts w:eastAsia="Times"/>
      <w:color w:val="000000" w:themeColor="text1"/>
    </w:rPr>
  </w:style>
  <w:style w:type="character" w:customStyle="1" w:styleId="NRELNomenclatureChar">
    <w:name w:val="NREL_Nomenclature Char"/>
    <w:basedOn w:val="DefaultParagraphFont"/>
    <w:link w:val="NRELNomenclature"/>
    <w:rsid w:val="00FF1026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FF1026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FF1026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FF1026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FF1026"/>
    <w:pPr>
      <w:keepNext/>
      <w:spacing w:after="60"/>
    </w:pPr>
    <w:rPr>
      <w:rFonts w:ascii="Arial" w:hAnsi="Arial" w:cs="Tahoma"/>
      <w:i/>
      <w:color w:val="0079BF"/>
      <w:szCs w:val="16"/>
    </w:rPr>
  </w:style>
  <w:style w:type="paragraph" w:customStyle="1" w:styleId="NRELTableCaption">
    <w:name w:val="NREL_Table_Caption"/>
    <w:next w:val="NRELBodyText"/>
    <w:qFormat/>
    <w:rsid w:val="00FF1026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FF1026"/>
    <w:pPr>
      <w:numPr>
        <w:numId w:val="3"/>
      </w:numPr>
      <w:spacing w:after="120"/>
      <w:ind w:left="720"/>
    </w:pPr>
    <w:rPr>
      <w:rFonts w:eastAsia="Times"/>
      <w:color w:val="000000" w:themeColor="text1"/>
    </w:rPr>
  </w:style>
  <w:style w:type="paragraph" w:customStyle="1" w:styleId="NRELHead03">
    <w:name w:val="NREL_Head_03"/>
    <w:next w:val="NRELBodyText"/>
    <w:qFormat/>
    <w:rsid w:val="00FF1026"/>
    <w:pPr>
      <w:keepNext/>
      <w:spacing w:after="60"/>
    </w:pPr>
    <w:rPr>
      <w:rFonts w:ascii="Arial" w:eastAsia="Times" w:hAnsi="Arial"/>
      <w:b/>
      <w:i/>
      <w:color w:val="0079BF"/>
    </w:rPr>
  </w:style>
  <w:style w:type="paragraph" w:customStyle="1" w:styleId="NRELBlock">
    <w:name w:val="NREL_Block"/>
    <w:next w:val="NRELBodyText"/>
    <w:link w:val="NRELBlockChar"/>
    <w:qFormat/>
    <w:rsid w:val="00FF1026"/>
    <w:pPr>
      <w:spacing w:after="120"/>
      <w:ind w:left="720" w:right="720"/>
    </w:pPr>
    <w:rPr>
      <w:rFonts w:eastAsia="Times"/>
      <w:color w:val="000000" w:themeColor="text1"/>
    </w:rPr>
  </w:style>
  <w:style w:type="character" w:customStyle="1" w:styleId="NRELBlockChar">
    <w:name w:val="NREL_Block Char"/>
    <w:basedOn w:val="NRELBodyTextCharChar"/>
    <w:link w:val="NRELBlock"/>
    <w:rsid w:val="00FF1026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FF1026"/>
    <w:pPr>
      <w:numPr>
        <w:numId w:val="2"/>
      </w:numPr>
      <w:spacing w:after="120"/>
      <w:ind w:left="1440"/>
    </w:pPr>
    <w:rPr>
      <w:rFonts w:eastAsia="Times"/>
      <w:color w:val="000000" w:themeColor="text1"/>
    </w:rPr>
  </w:style>
  <w:style w:type="character" w:customStyle="1" w:styleId="NRELBullet02Char">
    <w:name w:val="NREL_Bullet_02 Char"/>
    <w:basedOn w:val="NRELBodyTextCharChar"/>
    <w:link w:val="NRELBullet02"/>
    <w:rsid w:val="00FF1026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FF1026"/>
    <w:pPr>
      <w:numPr>
        <w:numId w:val="6"/>
      </w:numPr>
      <w:spacing w:after="120"/>
      <w:ind w:left="2160"/>
    </w:pPr>
    <w:rPr>
      <w:rFonts w:eastAsia="Times"/>
      <w:color w:val="000000" w:themeColor="text1"/>
    </w:rPr>
  </w:style>
  <w:style w:type="paragraph" w:customStyle="1" w:styleId="NRELTOC03">
    <w:name w:val="NREL_TOC_03"/>
    <w:link w:val="NRELTOC03Char"/>
    <w:qFormat/>
    <w:rsid w:val="00FF1026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FF1026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FF1026"/>
    <w:pPr>
      <w:numPr>
        <w:numId w:val="31"/>
      </w:numPr>
      <w:spacing w:after="120"/>
    </w:pPr>
    <w:rPr>
      <w:color w:val="000000" w:themeColor="text1"/>
    </w:rPr>
  </w:style>
  <w:style w:type="paragraph" w:customStyle="1" w:styleId="NRELList02">
    <w:name w:val="NREL_List_02"/>
    <w:qFormat/>
    <w:rsid w:val="00FF1026"/>
    <w:pPr>
      <w:numPr>
        <w:numId w:val="4"/>
      </w:numPr>
      <w:tabs>
        <w:tab w:val="clear" w:pos="2880"/>
      </w:tabs>
      <w:spacing w:after="120"/>
    </w:pPr>
    <w:rPr>
      <w:color w:val="000000" w:themeColor="text1"/>
    </w:rPr>
  </w:style>
  <w:style w:type="paragraph" w:customStyle="1" w:styleId="NRELList03">
    <w:name w:val="NREL_List_03"/>
    <w:link w:val="NRELList03Char"/>
    <w:qFormat/>
    <w:rsid w:val="00FF1026"/>
    <w:pPr>
      <w:numPr>
        <w:numId w:val="5"/>
      </w:numPr>
      <w:tabs>
        <w:tab w:val="left" w:pos="1080"/>
      </w:tabs>
      <w:spacing w:after="120"/>
    </w:pPr>
    <w:rPr>
      <w:color w:val="000000" w:themeColor="text1"/>
    </w:rPr>
  </w:style>
  <w:style w:type="character" w:customStyle="1" w:styleId="NRELList03Char">
    <w:name w:val="NREL_List_03 Char"/>
    <w:basedOn w:val="DefaultParagraphFont"/>
    <w:link w:val="NRELList03"/>
    <w:rsid w:val="00FF1026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FF1026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Cs w:val="22"/>
    </w:rPr>
  </w:style>
  <w:style w:type="paragraph" w:customStyle="1" w:styleId="NRELFootnoteEndnote">
    <w:name w:val="NREL_Footnote_Endnote"/>
    <w:qFormat/>
    <w:rsid w:val="00FF1026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FF1026"/>
    <w:pPr>
      <w:spacing w:before="120" w:after="120"/>
      <w:jc w:val="center"/>
    </w:pPr>
    <w:rPr>
      <w:rFonts w:ascii="Arial" w:hAnsi="Arial"/>
      <w:b/>
      <w:color w:val="000000" w:themeColor="text1"/>
    </w:rPr>
  </w:style>
  <w:style w:type="paragraph" w:styleId="Footer">
    <w:name w:val="footer"/>
    <w:basedOn w:val="Normal"/>
    <w:link w:val="FooterChar"/>
    <w:uiPriority w:val="99"/>
    <w:rsid w:val="00FF1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026"/>
    <w:rPr>
      <w:sz w:val="24"/>
      <w:szCs w:val="24"/>
    </w:rPr>
  </w:style>
  <w:style w:type="paragraph" w:customStyle="1" w:styleId="NRELReference">
    <w:name w:val="NREL_Reference"/>
    <w:qFormat/>
    <w:rsid w:val="00FF1026"/>
    <w:pPr>
      <w:spacing w:after="240"/>
    </w:pPr>
    <w:rPr>
      <w:color w:val="000000" w:themeColor="text1"/>
      <w:kern w:val="28"/>
    </w:rPr>
  </w:style>
  <w:style w:type="paragraph" w:customStyle="1" w:styleId="NRELEquation">
    <w:name w:val="NREL_Equation"/>
    <w:next w:val="NRELBodyText"/>
    <w:qFormat/>
    <w:rsid w:val="00FF1026"/>
    <w:pPr>
      <w:spacing w:after="240"/>
      <w:ind w:left="720"/>
    </w:pPr>
    <w:rPr>
      <w:color w:val="000000" w:themeColor="text1"/>
    </w:rPr>
  </w:style>
  <w:style w:type="paragraph" w:customStyle="1" w:styleId="NRELByline">
    <w:name w:val="NREL_Byline"/>
    <w:qFormat/>
    <w:rsid w:val="00FF1026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FF1026"/>
    <w:pPr>
      <w:keepNext/>
      <w:spacing w:after="60"/>
    </w:pPr>
    <w:rPr>
      <w:rFonts w:eastAsia="Times"/>
      <w:b/>
      <w:color w:val="000000" w:themeColor="text1"/>
    </w:rPr>
  </w:style>
  <w:style w:type="paragraph" w:customStyle="1" w:styleId="NRELHead06">
    <w:name w:val="NREL_Head_06"/>
    <w:next w:val="NRELBodyText"/>
    <w:qFormat/>
    <w:rsid w:val="00FF1026"/>
    <w:pPr>
      <w:keepNext/>
      <w:spacing w:after="60"/>
    </w:pPr>
    <w:rPr>
      <w:rFonts w:eastAsia="Times"/>
      <w:b/>
      <w:i/>
      <w:color w:val="000000" w:themeColor="text1"/>
    </w:rPr>
  </w:style>
  <w:style w:type="paragraph" w:customStyle="1" w:styleId="NRELHead07">
    <w:name w:val="NREL_Head_07"/>
    <w:next w:val="NRELBodyText"/>
    <w:qFormat/>
    <w:rsid w:val="00FF1026"/>
    <w:pPr>
      <w:keepNext/>
      <w:spacing w:after="60"/>
    </w:pPr>
    <w:rPr>
      <w:rFonts w:eastAsia="Times"/>
      <w:i/>
      <w:color w:val="000000" w:themeColor="text1"/>
    </w:rPr>
  </w:style>
  <w:style w:type="character" w:styleId="Hyperlink">
    <w:name w:val="Hyperlink"/>
    <w:basedOn w:val="DefaultParagraphFont"/>
    <w:uiPriority w:val="99"/>
    <w:rsid w:val="00FF1026"/>
    <w:rPr>
      <w:color w:val="0000FF"/>
      <w:u w:val="single"/>
    </w:rPr>
  </w:style>
  <w:style w:type="paragraph" w:customStyle="1" w:styleId="NRELPageNumber">
    <w:name w:val="NREL_Page_Number"/>
    <w:qFormat/>
    <w:rsid w:val="00FF1026"/>
    <w:pPr>
      <w:jc w:val="center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FF1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026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FF1026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FF1026"/>
  </w:style>
  <w:style w:type="table" w:styleId="TableGrid">
    <w:name w:val="Table Grid"/>
    <w:basedOn w:val="TableNormal"/>
    <w:rsid w:val="00FF10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RELTOC01"/>
    <w:next w:val="NRELTOC01"/>
    <w:uiPriority w:val="39"/>
    <w:rsid w:val="00FF1026"/>
  </w:style>
  <w:style w:type="paragraph" w:styleId="TOC2">
    <w:name w:val="toc 2"/>
    <w:basedOn w:val="NRELTOC02"/>
    <w:next w:val="NRELTOC02"/>
    <w:uiPriority w:val="39"/>
    <w:rsid w:val="00FF1026"/>
  </w:style>
  <w:style w:type="paragraph" w:styleId="TOC3">
    <w:name w:val="toc 3"/>
    <w:basedOn w:val="NRELTOC03"/>
    <w:next w:val="NRELTOC03"/>
    <w:uiPriority w:val="39"/>
    <w:rsid w:val="00FF1026"/>
  </w:style>
  <w:style w:type="paragraph" w:customStyle="1" w:styleId="NRELFigureImageCentered">
    <w:name w:val="NREL_Figure/Image_Centered"/>
    <w:next w:val="NRELFigureCaption"/>
    <w:rsid w:val="00FF1026"/>
    <w:pPr>
      <w:jc w:val="center"/>
    </w:pPr>
    <w:rPr>
      <w:color w:val="000000" w:themeColor="text1"/>
    </w:rPr>
  </w:style>
  <w:style w:type="character" w:styleId="FootnoteReference">
    <w:name w:val="footnote reference"/>
    <w:basedOn w:val="DefaultParagraphFont"/>
    <w:rsid w:val="00FF1026"/>
    <w:rPr>
      <w:vertAlign w:val="superscript"/>
    </w:rPr>
  </w:style>
  <w:style w:type="paragraph" w:customStyle="1" w:styleId="BasicParagraph">
    <w:name w:val="[Basic Paragraph]"/>
    <w:basedOn w:val="Normal"/>
    <w:uiPriority w:val="99"/>
    <w:rsid w:val="00FF1026"/>
    <w:pPr>
      <w:autoSpaceDE w:val="0"/>
      <w:autoSpaceDN w:val="0"/>
      <w:adjustRightInd w:val="0"/>
      <w:spacing w:line="288" w:lineRule="auto"/>
      <w:textAlignment w:val="center"/>
    </w:pPr>
    <w:rPr>
      <w:rFonts w:ascii="Times-Roman" w:eastAsiaTheme="minorHAnsi" w:hAnsi="Times-Roman" w:cs="Times-Roman"/>
      <w:color w:val="000000"/>
    </w:rPr>
  </w:style>
  <w:style w:type="paragraph" w:styleId="BalloonText">
    <w:name w:val="Balloon Text"/>
    <w:link w:val="BalloonTextChar"/>
    <w:rsid w:val="00FF1026"/>
    <w:rPr>
      <w:rFonts w:asciiTheme="minorHAnsi" w:hAnsiTheme="minorHAnsi" w:cs="Tahoma"/>
      <w:color w:val="000000" w:themeColor="text1"/>
      <w:szCs w:val="16"/>
    </w:rPr>
  </w:style>
  <w:style w:type="character" w:customStyle="1" w:styleId="BalloonTextChar">
    <w:name w:val="Balloon Text Char"/>
    <w:basedOn w:val="DefaultParagraphFont"/>
    <w:link w:val="BalloonText"/>
    <w:rsid w:val="00FF1026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FF1026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FF1026"/>
    <w:rPr>
      <w:noProof/>
      <w:color w:val="000000" w:themeColor="text1"/>
    </w:rPr>
  </w:style>
  <w:style w:type="paragraph" w:customStyle="1" w:styleId="xNRELTemplateInstructions">
    <w:name w:val="xNREL_Template_Instructions"/>
    <w:qFormat/>
    <w:rsid w:val="00FF1026"/>
    <w:pPr>
      <w:spacing w:after="240"/>
    </w:pPr>
    <w:rPr>
      <w:rFonts w:eastAsia="Times"/>
      <w:color w:val="FF0000"/>
    </w:rPr>
  </w:style>
  <w:style w:type="paragraph" w:customStyle="1" w:styleId="NRELHead01Numbered">
    <w:name w:val="NREL_Head_01_Numbered"/>
    <w:next w:val="NRELBodyText"/>
    <w:qFormat/>
    <w:rsid w:val="00FF1026"/>
    <w:pPr>
      <w:keepNext/>
      <w:numPr>
        <w:numId w:val="7"/>
      </w:numPr>
      <w:tabs>
        <w:tab w:val="clear" w:pos="792"/>
        <w:tab w:val="num" w:pos="432"/>
      </w:tabs>
      <w:spacing w:after="60"/>
      <w:ind w:left="432"/>
    </w:pPr>
    <w:rPr>
      <w:rFonts w:ascii="Arial" w:eastAsia="Times" w:hAnsi="Arial" w:cs="Arial"/>
      <w:b/>
      <w:color w:val="0079BF"/>
      <w:kern w:val="24"/>
      <w:sz w:val="36"/>
    </w:rPr>
  </w:style>
  <w:style w:type="paragraph" w:customStyle="1" w:styleId="NRELHead02Numbered">
    <w:name w:val="NREL_Head_02_Numbered"/>
    <w:next w:val="NRELBodyText"/>
    <w:qFormat/>
    <w:rsid w:val="00FF1026"/>
    <w:pPr>
      <w:keepNext/>
      <w:numPr>
        <w:ilvl w:val="1"/>
        <w:numId w:val="7"/>
      </w:numPr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Head03Numbered">
    <w:name w:val="NREL_Head_03_Numbered"/>
    <w:next w:val="NRELBodyText"/>
    <w:qFormat/>
    <w:rsid w:val="00FF1026"/>
    <w:pPr>
      <w:keepNext/>
      <w:numPr>
        <w:ilvl w:val="2"/>
        <w:numId w:val="7"/>
      </w:numPr>
      <w:spacing w:after="60"/>
    </w:pPr>
    <w:rPr>
      <w:rFonts w:ascii="Arial" w:eastAsia="Times" w:hAnsi="Arial"/>
      <w:b/>
      <w:i/>
      <w:color w:val="0079BF"/>
    </w:rPr>
  </w:style>
  <w:style w:type="paragraph" w:customStyle="1" w:styleId="NRELHead04Numbered">
    <w:name w:val="NREL_Head_04_Numbered"/>
    <w:next w:val="NRELBodyText"/>
    <w:qFormat/>
    <w:rsid w:val="00FF1026"/>
    <w:pPr>
      <w:keepNext/>
      <w:numPr>
        <w:ilvl w:val="3"/>
        <w:numId w:val="7"/>
      </w:numPr>
      <w:spacing w:after="60"/>
    </w:pPr>
    <w:rPr>
      <w:rFonts w:ascii="Arial" w:eastAsia="Times" w:hAnsi="Arial"/>
      <w:bCs/>
      <w:i/>
      <w:color w:val="0079BF"/>
    </w:rPr>
  </w:style>
  <w:style w:type="paragraph" w:customStyle="1" w:styleId="NRELHead05Numbered">
    <w:name w:val="NREL_Head_05_Numbered"/>
    <w:next w:val="NRELBodyText"/>
    <w:qFormat/>
    <w:rsid w:val="00FF1026"/>
    <w:pPr>
      <w:keepNext/>
      <w:numPr>
        <w:ilvl w:val="4"/>
        <w:numId w:val="7"/>
      </w:numPr>
      <w:spacing w:after="60"/>
    </w:pPr>
    <w:rPr>
      <w:rFonts w:eastAsia="Times"/>
      <w:b/>
      <w:color w:val="000000" w:themeColor="text1"/>
    </w:rPr>
  </w:style>
  <w:style w:type="paragraph" w:customStyle="1" w:styleId="NRELHead06Numbered">
    <w:name w:val="NREL_Head_06_Numbered"/>
    <w:next w:val="NRELBodyText"/>
    <w:qFormat/>
    <w:rsid w:val="00FF1026"/>
    <w:pPr>
      <w:keepNext/>
      <w:numPr>
        <w:ilvl w:val="5"/>
        <w:numId w:val="7"/>
      </w:numPr>
      <w:spacing w:after="60"/>
    </w:pPr>
    <w:rPr>
      <w:rFonts w:eastAsia="Times"/>
      <w:b/>
      <w:i/>
      <w:color w:val="000000" w:themeColor="text1"/>
    </w:rPr>
  </w:style>
  <w:style w:type="paragraph" w:customStyle="1" w:styleId="NRELHead07Numbered">
    <w:name w:val="NREL_Head_07_Numbered"/>
    <w:next w:val="NRELBodyText"/>
    <w:qFormat/>
    <w:rsid w:val="00FF1026"/>
    <w:pPr>
      <w:keepNext/>
      <w:numPr>
        <w:ilvl w:val="6"/>
        <w:numId w:val="7"/>
      </w:numPr>
      <w:spacing w:after="60"/>
    </w:pPr>
    <w:rPr>
      <w:rFonts w:eastAsia="Times"/>
      <w:i/>
      <w:color w:val="000000" w:themeColor="text1"/>
    </w:rPr>
  </w:style>
  <w:style w:type="character" w:styleId="FollowedHyperlink">
    <w:name w:val="FollowedHyperlink"/>
    <w:basedOn w:val="DefaultParagraphFont"/>
    <w:rsid w:val="00FF1026"/>
    <w:rPr>
      <w:color w:val="800080" w:themeColor="followedHyperlink"/>
      <w:u w:val="single"/>
    </w:rPr>
  </w:style>
  <w:style w:type="paragraph" w:customStyle="1" w:styleId="NRELTableHeader">
    <w:name w:val="NREL_Table_Header"/>
    <w:basedOn w:val="NRELTableContent"/>
    <w:qFormat/>
    <w:rsid w:val="00FF1026"/>
    <w:rPr>
      <w:b/>
    </w:rPr>
  </w:style>
  <w:style w:type="paragraph" w:customStyle="1" w:styleId="NRELTOCFiguresandTables">
    <w:name w:val="NREL_TOC_Figures_and_Tables"/>
    <w:qFormat/>
    <w:rsid w:val="00FF1026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Caption">
    <w:name w:val="caption"/>
    <w:basedOn w:val="Normal"/>
    <w:next w:val="Normal"/>
    <w:unhideWhenUsed/>
    <w:qFormat/>
    <w:rsid w:val="00856F1F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330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308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0832"/>
  </w:style>
  <w:style w:type="paragraph" w:styleId="CommentSubject">
    <w:name w:val="annotation subject"/>
    <w:basedOn w:val="CommentText"/>
    <w:next w:val="CommentText"/>
    <w:link w:val="CommentSubjectChar"/>
    <w:rsid w:val="00330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30832"/>
    <w:rPr>
      <w:b/>
      <w:bCs/>
    </w:rPr>
  </w:style>
  <w:style w:type="paragraph" w:styleId="FootnoteText">
    <w:name w:val="footnote text"/>
    <w:basedOn w:val="Normal"/>
    <w:link w:val="FootnoteTextChar"/>
    <w:uiPriority w:val="99"/>
    <w:rsid w:val="00075E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5E9A"/>
  </w:style>
  <w:style w:type="paragraph" w:styleId="NormalWeb">
    <w:name w:val="Normal (Web)"/>
    <w:basedOn w:val="Normal"/>
    <w:uiPriority w:val="99"/>
    <w:unhideWhenUsed/>
    <w:rsid w:val="004B182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B73FCF"/>
  </w:style>
  <w:style w:type="character" w:styleId="PlaceholderText">
    <w:name w:val="Placeholder Text"/>
    <w:basedOn w:val="DefaultParagraphFont"/>
    <w:uiPriority w:val="99"/>
    <w:semiHidden/>
    <w:rsid w:val="00F4438D"/>
    <w:rPr>
      <w:color w:val="808080"/>
    </w:rPr>
  </w:style>
  <w:style w:type="paragraph" w:styleId="ListParagraph">
    <w:name w:val="List Paragraph"/>
    <w:basedOn w:val="Normal"/>
    <w:uiPriority w:val="34"/>
    <w:qFormat/>
    <w:rsid w:val="000A63EE"/>
    <w:pPr>
      <w:ind w:left="720"/>
      <w:contextualSpacing/>
    </w:pPr>
  </w:style>
  <w:style w:type="table" w:styleId="TableSimple2">
    <w:name w:val="Table Simple 2"/>
    <w:basedOn w:val="TableNormal"/>
    <w:rsid w:val="00E3591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semiHidden/>
    <w:unhideWhenUsed/>
    <w:rsid w:val="00EF65B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EF65B4"/>
    <w:rPr>
      <w:rFonts w:ascii="Lucida Grande" w:hAnsi="Lucida Grande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013">
          <w:marLeft w:val="619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97">
          <w:marLeft w:val="619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1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92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7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6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14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99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8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0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4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01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9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27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5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0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0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2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9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4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0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5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6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2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6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9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3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4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9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6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6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8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7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766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38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716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066">
          <w:marLeft w:val="547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1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1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6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5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3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5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6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2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5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57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2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7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www.nrel.gov/extranet/communications/docs/nrel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nrel_report_template.dotx</Template>
  <TotalTime>53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NREL Report Template</vt:lpstr>
    </vt:vector>
  </TitlesOfParts>
  <Company>NREL</Company>
  <LinksUpToDate>false</LinksUpToDate>
  <CharactersWithSpaces>211</CharactersWithSpaces>
  <SharedDoc>false</SharedDoc>
  <HLinks>
    <vt:vector size="282" baseType="variant">
      <vt:variant>
        <vt:i4>5177348</vt:i4>
      </vt:variant>
      <vt:variant>
        <vt:i4>296</vt:i4>
      </vt:variant>
      <vt:variant>
        <vt:i4>0</vt:i4>
      </vt:variant>
      <vt:variant>
        <vt:i4>5</vt:i4>
      </vt:variant>
      <vt:variant>
        <vt:lpwstr>\\snifs1\home$\mrahill\TCO -- Editorial Board -- MP40892\nrel_tech_report_template.doc</vt:lpwstr>
      </vt:variant>
      <vt:variant>
        <vt:lpwstr>_Toc225583170</vt:lpwstr>
      </vt:variant>
      <vt:variant>
        <vt:i4>1376318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_Toc225583169</vt:lpwstr>
      </vt:variant>
      <vt:variant>
        <vt:i4>1376318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_Toc225583168</vt:lpwstr>
      </vt:variant>
      <vt:variant>
        <vt:i4>1376318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_Toc225583167</vt:lpwstr>
      </vt:variant>
      <vt:variant>
        <vt:i4>1376318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_Toc225583166</vt:lpwstr>
      </vt:variant>
      <vt:variant>
        <vt:i4>1376318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_Toc225583165</vt:lpwstr>
      </vt:variant>
      <vt:variant>
        <vt:i4>1441854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_Toc225583159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_Toc225583158</vt:lpwstr>
      </vt:variant>
      <vt:variant>
        <vt:i4>1441854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_Toc225583157</vt:lpwstr>
      </vt:variant>
      <vt:variant>
        <vt:i4>1441854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_Toc225583156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_Toc225583155</vt:lpwstr>
      </vt:variant>
      <vt:variant>
        <vt:i4>1441854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_Toc225583154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_Toc225583153</vt:lpwstr>
      </vt:variant>
      <vt:variant>
        <vt:i4>1441854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_Toc225583152</vt:lpwstr>
      </vt:variant>
      <vt:variant>
        <vt:i4>1441854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_Toc225583151</vt:lpwstr>
      </vt:variant>
      <vt:variant>
        <vt:i4>4980740</vt:i4>
      </vt:variant>
      <vt:variant>
        <vt:i4>206</vt:i4>
      </vt:variant>
      <vt:variant>
        <vt:i4>0</vt:i4>
      </vt:variant>
      <vt:variant>
        <vt:i4>5</vt:i4>
      </vt:variant>
      <vt:variant>
        <vt:lpwstr>\\snifs1\home$\mrahill\TCO -- Editorial Board -- MP40892\nrel_tech_report_template.doc</vt:lpwstr>
      </vt:variant>
      <vt:variant>
        <vt:lpwstr>_Toc225583146</vt:lpwstr>
      </vt:variant>
      <vt:variant>
        <vt:i4>1507390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_Toc225583145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_Toc225583144</vt:lpwstr>
      </vt:variant>
      <vt:variant>
        <vt:i4>1507390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_Toc225583143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_Toc225583142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_Toc225583141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_Toc225583140</vt:lpwstr>
      </vt:variant>
      <vt:variant>
        <vt:i4>1048638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_Toc225583138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_Toc225583137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_Toc225583134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_Toc291052371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_Toc291052370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_Toc291052369</vt:lpwstr>
      </vt:variant>
      <vt:variant>
        <vt:i4>1310773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_Toc291052380</vt:lpwstr>
      </vt:variant>
      <vt:variant>
        <vt:i4>1769525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_Toc291052379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_Toc291052398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_Toc291052397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_Toc291052396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_Toc291052395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_Toc291052394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_Toc291052393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_Toc291052392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_Toc291052391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_Toc291052390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_Toc291052389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_Toc291052388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_Toc291052387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_Toc291052386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_Toc291052385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_Toc291052384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_Toc291052383</vt:lpwstr>
      </vt:variant>
      <vt:variant>
        <vt:i4>8192066</vt:i4>
      </vt:variant>
      <vt:variant>
        <vt:i4>0</vt:i4>
      </vt:variant>
      <vt:variant>
        <vt:i4>0</vt:i4>
      </vt:variant>
      <vt:variant>
        <vt:i4>5</vt:i4>
      </vt:variant>
      <vt:variant>
        <vt:lpwstr>http://thesource.nrel.gov/communications/styleguide_fulltext.html</vt:lpwstr>
      </vt:variant>
      <vt:variant>
        <vt:lpwstr>footnotes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Uses and Marine Renewable Energy</dc:title>
  <dc:creator>Ben Best</dc:creator>
  <cp:keywords/>
  <dcterms:created xsi:type="dcterms:W3CDTF">2018-01-31T02:07:30Z</dcterms:created>
  <dcterms:modified xsi:type="dcterms:W3CDTF">2018-01-31T02:07:30Z</dcterms:modified>
</cp:coreProperties>
</file>