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ship</w:t>
      </w:r>
      <w:r>
        <w:t xml:space="preserve"> </w:t>
      </w:r>
      <w:r>
        <w:t xml:space="preserve">strike</w:t>
      </w:r>
      <w:r>
        <w:t xml:space="preserve"> </w:t>
      </w:r>
      <w:r>
        <w:t xml:space="preserve">risk</w:t>
      </w:r>
      <w:r>
        <w:t xml:space="preserve"> </w:t>
      </w:r>
      <w:r>
        <w:t xml:space="preserve">for</w:t>
      </w:r>
      <w:r>
        <w:t xml:space="preserve"> </w:t>
      </w:r>
      <w:r>
        <w:t xml:space="preserve">Rice’s</w:t>
      </w:r>
      <w:r>
        <w:t xml:space="preserve"> </w:t>
      </w:r>
      <w:r>
        <w:t xml:space="preserve">whale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Gulf</w:t>
      </w:r>
      <w:r>
        <w:t xml:space="preserve"> </w:t>
      </w:r>
      <w:r>
        <w:t xml:space="preserve">of</w:t>
      </w:r>
      <w:r>
        <w:t xml:space="preserve"> </w:t>
      </w:r>
      <w:r>
        <w:t xml:space="preserve">Mexico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D.</w:t>
      </w:r>
      <w:r>
        <w:t xml:space="preserve"> </w:t>
      </w:r>
      <w:r>
        <w:t xml:space="preserve">Best,</w:t>
      </w:r>
      <w:r>
        <w:t xml:space="preserve"> </w:t>
      </w:r>
      <w:r>
        <w:t xml:space="preserve">Ph.D. </w:t>
      </w:r>
      <w:hyperlink r:id="rId20">
        <w:r>
          <w:rPr>
            <w:rStyle w:val="Hyperlink"/>
          </w:rPr>
          <w:t xml:space="preserve">ben@ecoquants.com</w:t>
        </w:r>
      </w:hyperlink>
    </w:p>
    <w:p>
      <w:pPr>
        <w:pStyle w:val="Date"/>
      </w:pPr>
      <w:r>
        <w:t xml:space="preserve">2023-06-21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background"/>
    <w:p>
      <w:pPr>
        <w:pStyle w:val="Heading2"/>
      </w:pPr>
      <w:r>
        <w:t xml:space="preserve">1 Background</w:t>
      </w:r>
    </w:p>
    <w:bookmarkEnd w:id="21"/>
    <w:bookmarkStart w:id="22" w:name="data"/>
    <w:p>
      <w:pPr>
        <w:pStyle w:val="Heading2"/>
      </w:pPr>
      <w:r>
        <w:t xml:space="preserve">2 Data</w:t>
      </w:r>
    </w:p>
    <w:bookmarkEnd w:id="22"/>
    <w:bookmarkStart w:id="26" w:name="whale-density-average"/>
    <w:p>
      <w:pPr>
        <w:pStyle w:val="Heading2"/>
      </w:pPr>
      <w:r>
        <w:t xml:space="preserve">3 Whale Density, average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_files/figure-docx/map_whale_avg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ship-traffic-all-10-knots-average"/>
    <w:p>
      <w:pPr>
        <w:pStyle w:val="Heading2"/>
      </w:pPr>
      <w:r>
        <w:t xml:space="preserve">4 Ship Traffic, all &gt; 10 knots, average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map_ships_avg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ship-risk-to-whales-average"/>
    <w:p>
      <w:pPr>
        <w:pStyle w:val="Heading2"/>
      </w:pPr>
      <w:r>
        <w:t xml:space="preserve">5 Ship Risk to Whales, average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map_risk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20" Target="mailto:ben@ecoquant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ben@ecoquant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 analysis of ship strike risk for Rice’s whale in the Gulf of Mexico</dc:title>
  <dc:creator>Benjamin D. Best, Ph.D. ben@ecoquants.com</dc:creator>
  <cp:keywords/>
  <dcterms:created xsi:type="dcterms:W3CDTF">2023-06-21T22:58:34Z</dcterms:created>
  <dcterms:modified xsi:type="dcterms:W3CDTF">2023-06-21T22:58:34Z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de-annotations">
    <vt:lpwstr>False</vt:lpwstr>
  </property>
  <property fmtid="{D5CDD505-2E9C-101B-9397-08002B2CF9AE}" pid="6" name="date">
    <vt:lpwstr>2023-06-21</vt:lpwstr>
  </property>
  <property fmtid="{D5CDD505-2E9C-101B-9397-08002B2CF9AE}" pid="7" name="editor_option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Contents</vt:lpwstr>
  </property>
</Properties>
</file>