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8258A" w14:textId="77777777" w:rsidR="00EC5146" w:rsidRPr="00EC5146" w:rsidRDefault="00EC5146" w:rsidP="00EC5146">
      <w:pPr>
        <w:spacing w:after="0"/>
        <w:jc w:val="center"/>
        <w:rPr>
          <w:b/>
          <w:sz w:val="36"/>
          <w:szCs w:val="36"/>
        </w:rPr>
      </w:pPr>
      <w:r w:rsidRPr="00EC5146">
        <w:rPr>
          <w:b/>
          <w:sz w:val="36"/>
          <w:szCs w:val="36"/>
        </w:rPr>
        <w:t>TABLES 1, 10 and 14</w:t>
      </w:r>
    </w:p>
    <w:p w14:paraId="3C04F06E" w14:textId="77777777" w:rsidR="00EC5146" w:rsidRPr="00EC5146" w:rsidRDefault="00EC5146" w:rsidP="00EC5146">
      <w:pPr>
        <w:spacing w:after="0"/>
        <w:jc w:val="center"/>
        <w:rPr>
          <w:sz w:val="36"/>
          <w:szCs w:val="36"/>
          <w:u w:val="single"/>
        </w:rPr>
      </w:pPr>
      <w:r w:rsidRPr="00EC5146">
        <w:rPr>
          <w:sz w:val="36"/>
          <w:szCs w:val="36"/>
          <w:u w:val="single"/>
        </w:rPr>
        <w:t>1993 to March 22, 2018 Pattern of Major Lead Exceedances</w:t>
      </w:r>
    </w:p>
    <w:p w14:paraId="248888E0" w14:textId="77777777" w:rsidR="00EC5146" w:rsidRDefault="00EC5146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spacing w:after="0"/>
        <w:jc w:val="center"/>
        <w:rPr>
          <w:b/>
          <w:smallCaps/>
          <w:color w:val="000000"/>
          <w:sz w:val="28"/>
          <w:szCs w:val="28"/>
          <w:shd w:val="clear" w:color="auto" w:fill="FFFFFF"/>
        </w:rPr>
      </w:pPr>
    </w:p>
    <w:p w14:paraId="24F7B5D8" w14:textId="77777777" w:rsidR="00EC5146" w:rsidRPr="00EC5146" w:rsidRDefault="00EC5146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EC5146">
        <w:rPr>
          <w:b/>
          <w:smallCaps/>
          <w:color w:val="000000"/>
          <w:sz w:val="28"/>
          <w:szCs w:val="28"/>
          <w:shd w:val="clear" w:color="auto" w:fill="FFFFFF"/>
        </w:rPr>
        <w:t>table</w:t>
      </w:r>
      <w:r w:rsidRPr="00EC5146">
        <w:rPr>
          <w:b/>
          <w:color w:val="000000"/>
          <w:sz w:val="28"/>
          <w:szCs w:val="28"/>
          <w:shd w:val="clear" w:color="auto" w:fill="FFFFFF"/>
        </w:rPr>
        <w:t xml:space="preserve"> 1 </w:t>
      </w:r>
    </w:p>
    <w:p w14:paraId="4E07E959" w14:textId="77777777" w:rsidR="00EC5146" w:rsidRDefault="00EC5146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center"/>
        <w:rPr>
          <w:color w:val="000000"/>
          <w:sz w:val="28"/>
          <w:szCs w:val="28"/>
          <w:shd w:val="clear" w:color="auto" w:fill="FFFFFF"/>
        </w:rPr>
      </w:pPr>
      <w:r w:rsidRPr="00EC5146">
        <w:rPr>
          <w:color w:val="000000"/>
          <w:sz w:val="28"/>
          <w:szCs w:val="28"/>
          <w:shd w:val="clear" w:color="auto" w:fill="FFFFFF"/>
        </w:rPr>
        <w:t>1992-2013 Stormwater Pollution Data As Certified by Defendant</w:t>
      </w:r>
    </w:p>
    <w:p w14:paraId="208FD8EB" w14:textId="77777777" w:rsidR="00034D83" w:rsidRPr="00034D83" w:rsidRDefault="00034D83" w:rsidP="00034D83">
      <w:pPr>
        <w:spacing w:after="0"/>
        <w:jc w:val="center"/>
        <w:rPr>
          <w:rFonts w:ascii="Calibri" w:eastAsia="Times New Roman" w:hAnsi="Calibri"/>
          <w:color w:val="000000"/>
          <w:lang w:eastAsia="en-US"/>
        </w:rPr>
      </w:pPr>
      <w:r w:rsidRPr="00034D83">
        <w:rPr>
          <w:rFonts w:ascii="Calibri" w:eastAsia="Times New Roman" w:hAnsi="Calibri"/>
          <w:color w:val="000000"/>
          <w:lang w:eastAsia="en-US"/>
        </w:rPr>
        <w:t>0.0816</w:t>
      </w:r>
    </w:p>
    <w:p w14:paraId="49818431" w14:textId="77777777" w:rsidR="00034D83" w:rsidRDefault="00034D83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center"/>
        <w:rPr>
          <w:color w:val="000000"/>
          <w:sz w:val="28"/>
          <w:szCs w:val="28"/>
          <w:shd w:val="clear" w:color="auto" w:fill="FFFFFF"/>
        </w:rPr>
      </w:pPr>
    </w:p>
    <w:p w14:paraId="08B916F5" w14:textId="77777777" w:rsidR="00034D83" w:rsidRPr="00EC5146" w:rsidRDefault="00034D83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center"/>
        <w:rPr>
          <w:color w:val="00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331"/>
        <w:gridCol w:w="1943"/>
        <w:gridCol w:w="2014"/>
        <w:gridCol w:w="2881"/>
      </w:tblGrid>
      <w:tr w:rsidR="00EC5146" w:rsidRPr="00EC5146" w14:paraId="76CDD6FC" w14:textId="77777777" w:rsidTr="00034D83">
        <w:tc>
          <w:tcPr>
            <w:tcW w:w="1458" w:type="dxa"/>
          </w:tcPr>
          <w:p w14:paraId="3FB26F99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b/>
                <w:sz w:val="28"/>
                <w:szCs w:val="28"/>
              </w:rPr>
              <w:t>Permit Term</w:t>
            </w:r>
          </w:p>
        </w:tc>
        <w:tc>
          <w:tcPr>
            <w:tcW w:w="1350" w:type="dxa"/>
          </w:tcPr>
          <w:p w14:paraId="3B701C12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b/>
                <w:sz w:val="28"/>
                <w:szCs w:val="28"/>
              </w:rPr>
              <w:t>Sample Date</w:t>
            </w:r>
          </w:p>
        </w:tc>
        <w:tc>
          <w:tcPr>
            <w:tcW w:w="1620" w:type="dxa"/>
          </w:tcPr>
          <w:p w14:paraId="56F1B00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b/>
                <w:sz w:val="28"/>
                <w:szCs w:val="28"/>
              </w:rPr>
              <w:t xml:space="preserve">Pb Concentration </w:t>
            </w:r>
          </w:p>
        </w:tc>
        <w:tc>
          <w:tcPr>
            <w:tcW w:w="2070" w:type="dxa"/>
          </w:tcPr>
          <w:p w14:paraId="10FC214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b/>
                <w:sz w:val="28"/>
                <w:szCs w:val="28"/>
              </w:rPr>
              <w:t>Percent Benchmark Exceedance</w:t>
            </w:r>
          </w:p>
        </w:tc>
        <w:tc>
          <w:tcPr>
            <w:tcW w:w="3078" w:type="dxa"/>
          </w:tcPr>
          <w:p w14:paraId="3395042C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b/>
                <w:sz w:val="28"/>
                <w:szCs w:val="28"/>
              </w:rPr>
              <w:t>Data Source</w:t>
            </w:r>
          </w:p>
        </w:tc>
      </w:tr>
      <w:tr w:rsidR="00EC5146" w:rsidRPr="00EC5146" w14:paraId="76F88078" w14:textId="77777777" w:rsidTr="00034D83">
        <w:tc>
          <w:tcPr>
            <w:tcW w:w="1458" w:type="dxa"/>
            <w:vAlign w:val="bottom"/>
          </w:tcPr>
          <w:p w14:paraId="51BD7AEE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1992-1993*</w:t>
            </w:r>
          </w:p>
          <w:p w14:paraId="6D21E03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47A28893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01.06.93</w:t>
            </w:r>
          </w:p>
          <w:p w14:paraId="415E420C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14:paraId="5818AD9C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7.0 mg/L</w:t>
            </w:r>
          </w:p>
          <w:p w14:paraId="45C91F0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4FB90658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~8500%</w:t>
            </w:r>
          </w:p>
          <w:p w14:paraId="083548E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078" w:type="dxa"/>
          </w:tcPr>
          <w:p w14:paraId="7F3A3462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1992-93 Annual Report at p. 5 (</w:t>
            </w:r>
            <w:r w:rsidRPr="00EC5146">
              <w:rPr>
                <w:smallCaps/>
                <w:sz w:val="28"/>
                <w:szCs w:val="28"/>
              </w:rPr>
              <w:t>exhibit</w:t>
            </w:r>
            <w:r w:rsidRPr="00EC5146">
              <w:rPr>
                <w:sz w:val="28"/>
                <w:szCs w:val="28"/>
              </w:rPr>
              <w:t xml:space="preserve"> B)</w:t>
            </w:r>
          </w:p>
        </w:tc>
      </w:tr>
      <w:tr w:rsidR="00EC5146" w:rsidRPr="00EC5146" w14:paraId="42E60618" w14:textId="77777777" w:rsidTr="00034D83">
        <w:tc>
          <w:tcPr>
            <w:tcW w:w="1458" w:type="dxa"/>
            <w:vMerge w:val="restart"/>
            <w:vAlign w:val="bottom"/>
          </w:tcPr>
          <w:p w14:paraId="366578F3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1993-1994</w:t>
            </w:r>
          </w:p>
          <w:p w14:paraId="6DDDD7C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72AB8412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12.11.93</w:t>
            </w:r>
          </w:p>
        </w:tc>
        <w:tc>
          <w:tcPr>
            <w:tcW w:w="1620" w:type="dxa"/>
            <w:vAlign w:val="bottom"/>
          </w:tcPr>
          <w:p w14:paraId="38F688C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5.5 mg/L </w:t>
            </w:r>
          </w:p>
        </w:tc>
        <w:tc>
          <w:tcPr>
            <w:tcW w:w="2070" w:type="dxa"/>
            <w:vAlign w:val="bottom"/>
          </w:tcPr>
          <w:p w14:paraId="64E9CC8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~6700%</w:t>
            </w:r>
          </w:p>
        </w:tc>
        <w:tc>
          <w:tcPr>
            <w:tcW w:w="3078" w:type="dxa"/>
            <w:vMerge w:val="restart"/>
          </w:tcPr>
          <w:p w14:paraId="785729A8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1993-94 Annual Report  p. Item 10-A (</w:t>
            </w:r>
            <w:r w:rsidRPr="00EC5146">
              <w:rPr>
                <w:smallCaps/>
                <w:sz w:val="28"/>
                <w:szCs w:val="28"/>
              </w:rPr>
              <w:t>exhibit</w:t>
            </w:r>
            <w:r w:rsidRPr="00EC5146">
              <w:rPr>
                <w:sz w:val="28"/>
                <w:szCs w:val="28"/>
              </w:rPr>
              <w:t xml:space="preserve"> C)</w:t>
            </w:r>
          </w:p>
        </w:tc>
      </w:tr>
      <w:tr w:rsidR="00EC5146" w:rsidRPr="00EC5146" w14:paraId="518C39FD" w14:textId="77777777" w:rsidTr="00034D83">
        <w:tc>
          <w:tcPr>
            <w:tcW w:w="1458" w:type="dxa"/>
            <w:vMerge/>
            <w:vAlign w:val="bottom"/>
          </w:tcPr>
          <w:p w14:paraId="0D84AE7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3627079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02.04.94</w:t>
            </w:r>
          </w:p>
        </w:tc>
        <w:tc>
          <w:tcPr>
            <w:tcW w:w="1620" w:type="dxa"/>
            <w:vAlign w:val="bottom"/>
          </w:tcPr>
          <w:p w14:paraId="125A1FD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1.1 mg/L</w:t>
            </w:r>
          </w:p>
        </w:tc>
        <w:tc>
          <w:tcPr>
            <w:tcW w:w="2070" w:type="dxa"/>
            <w:vAlign w:val="bottom"/>
          </w:tcPr>
          <w:p w14:paraId="26835C1C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~1300%</w:t>
            </w:r>
          </w:p>
        </w:tc>
        <w:tc>
          <w:tcPr>
            <w:tcW w:w="3078" w:type="dxa"/>
            <w:vMerge/>
          </w:tcPr>
          <w:p w14:paraId="18716714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2A1E32B3" w14:textId="77777777" w:rsidTr="00034D83">
        <w:tc>
          <w:tcPr>
            <w:tcW w:w="1458" w:type="dxa"/>
            <w:vMerge w:val="restart"/>
            <w:vAlign w:val="bottom"/>
          </w:tcPr>
          <w:p w14:paraId="0B9982F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1999-2000*</w:t>
            </w:r>
          </w:p>
          <w:p w14:paraId="1B411DD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2C225CC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01.25.00</w:t>
            </w:r>
          </w:p>
        </w:tc>
        <w:tc>
          <w:tcPr>
            <w:tcW w:w="1620" w:type="dxa"/>
            <w:vAlign w:val="bottom"/>
          </w:tcPr>
          <w:p w14:paraId="3D4D32E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5.2 mg/L </w:t>
            </w:r>
          </w:p>
        </w:tc>
        <w:tc>
          <w:tcPr>
            <w:tcW w:w="2070" w:type="dxa"/>
            <w:vAlign w:val="bottom"/>
          </w:tcPr>
          <w:p w14:paraId="55A78DA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~6300%</w:t>
            </w:r>
          </w:p>
        </w:tc>
        <w:tc>
          <w:tcPr>
            <w:tcW w:w="3078" w:type="dxa"/>
            <w:vMerge w:val="restart"/>
          </w:tcPr>
          <w:p w14:paraId="17F14A09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1999-2000 Annual Report</w:t>
            </w:r>
          </w:p>
          <w:p w14:paraId="1EB1E801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Form 1 (</w:t>
            </w:r>
            <w:r w:rsidRPr="00EC5146">
              <w:rPr>
                <w:smallCaps/>
                <w:sz w:val="28"/>
                <w:szCs w:val="28"/>
              </w:rPr>
              <w:t>exhibit</w:t>
            </w:r>
            <w:r w:rsidRPr="00EC5146">
              <w:rPr>
                <w:sz w:val="28"/>
                <w:szCs w:val="28"/>
              </w:rPr>
              <w:t xml:space="preserve"> D</w:t>
            </w:r>
            <w:r w:rsidRPr="00EC5146">
              <w:rPr>
                <w:smallCaps/>
                <w:sz w:val="28"/>
                <w:szCs w:val="28"/>
              </w:rPr>
              <w:t>)</w:t>
            </w:r>
          </w:p>
        </w:tc>
      </w:tr>
      <w:tr w:rsidR="00EC5146" w:rsidRPr="00EC5146" w14:paraId="5A32E8FE" w14:textId="77777777" w:rsidTr="00034D83">
        <w:tc>
          <w:tcPr>
            <w:tcW w:w="1458" w:type="dxa"/>
            <w:vMerge/>
            <w:vAlign w:val="bottom"/>
          </w:tcPr>
          <w:p w14:paraId="638BC9A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04C4EB1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04.17.00</w:t>
            </w:r>
          </w:p>
        </w:tc>
        <w:tc>
          <w:tcPr>
            <w:tcW w:w="1620" w:type="dxa"/>
            <w:vAlign w:val="bottom"/>
          </w:tcPr>
          <w:p w14:paraId="117B5A6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4.6 mg/L</w:t>
            </w:r>
          </w:p>
        </w:tc>
        <w:tc>
          <w:tcPr>
            <w:tcW w:w="2070" w:type="dxa"/>
            <w:vAlign w:val="bottom"/>
          </w:tcPr>
          <w:p w14:paraId="4448BA4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~5600%</w:t>
            </w:r>
          </w:p>
        </w:tc>
        <w:tc>
          <w:tcPr>
            <w:tcW w:w="3078" w:type="dxa"/>
            <w:vMerge/>
          </w:tcPr>
          <w:p w14:paraId="351DFAFF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4F64A574" w14:textId="77777777" w:rsidTr="00034D83">
        <w:tc>
          <w:tcPr>
            <w:tcW w:w="1458" w:type="dxa"/>
            <w:vMerge w:val="restart"/>
            <w:vAlign w:val="bottom"/>
          </w:tcPr>
          <w:p w14:paraId="6E2148B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2000-2001*</w:t>
            </w:r>
          </w:p>
          <w:p w14:paraId="0DF06D2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5B98399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01.12.01</w:t>
            </w:r>
          </w:p>
        </w:tc>
        <w:tc>
          <w:tcPr>
            <w:tcW w:w="1620" w:type="dxa"/>
            <w:vAlign w:val="bottom"/>
          </w:tcPr>
          <w:p w14:paraId="79E77B6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5.94 mg/L</w:t>
            </w:r>
          </w:p>
        </w:tc>
        <w:tc>
          <w:tcPr>
            <w:tcW w:w="2070" w:type="dxa"/>
            <w:vAlign w:val="bottom"/>
          </w:tcPr>
          <w:p w14:paraId="4075F4D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~7200%</w:t>
            </w:r>
          </w:p>
        </w:tc>
        <w:tc>
          <w:tcPr>
            <w:tcW w:w="3078" w:type="dxa"/>
            <w:vMerge w:val="restart"/>
          </w:tcPr>
          <w:p w14:paraId="083D93AD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2000-01 Annual Report</w:t>
            </w:r>
          </w:p>
          <w:p w14:paraId="3D570B98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Form 1 (</w:t>
            </w:r>
            <w:r w:rsidRPr="00EC5146">
              <w:rPr>
                <w:smallCaps/>
                <w:sz w:val="28"/>
                <w:szCs w:val="28"/>
              </w:rPr>
              <w:t>exhibit</w:t>
            </w:r>
            <w:r w:rsidRPr="00EC5146">
              <w:rPr>
                <w:sz w:val="28"/>
                <w:szCs w:val="28"/>
              </w:rPr>
              <w:t xml:space="preserve"> E</w:t>
            </w:r>
            <w:r w:rsidRPr="00EC5146">
              <w:rPr>
                <w:smallCaps/>
                <w:sz w:val="28"/>
                <w:szCs w:val="28"/>
              </w:rPr>
              <w:t>)</w:t>
            </w:r>
          </w:p>
        </w:tc>
      </w:tr>
      <w:tr w:rsidR="00EC5146" w:rsidRPr="00EC5146" w14:paraId="6853E4D4" w14:textId="77777777" w:rsidTr="00034D83">
        <w:tc>
          <w:tcPr>
            <w:tcW w:w="1458" w:type="dxa"/>
            <w:vMerge/>
            <w:vAlign w:val="bottom"/>
          </w:tcPr>
          <w:p w14:paraId="632C27C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300013C8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01.24.01</w:t>
            </w:r>
          </w:p>
        </w:tc>
        <w:tc>
          <w:tcPr>
            <w:tcW w:w="1620" w:type="dxa"/>
            <w:vAlign w:val="bottom"/>
          </w:tcPr>
          <w:p w14:paraId="0E03A27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0.99 mg/L</w:t>
            </w:r>
          </w:p>
        </w:tc>
        <w:tc>
          <w:tcPr>
            <w:tcW w:w="2070" w:type="dxa"/>
            <w:vAlign w:val="bottom"/>
          </w:tcPr>
          <w:p w14:paraId="3C7D9683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~1200%</w:t>
            </w:r>
          </w:p>
        </w:tc>
        <w:tc>
          <w:tcPr>
            <w:tcW w:w="3078" w:type="dxa"/>
            <w:vMerge/>
          </w:tcPr>
          <w:p w14:paraId="3903F828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10301E37" w14:textId="77777777" w:rsidTr="00034D83">
        <w:tc>
          <w:tcPr>
            <w:tcW w:w="1458" w:type="dxa"/>
            <w:vMerge w:val="restart"/>
            <w:vAlign w:val="bottom"/>
          </w:tcPr>
          <w:p w14:paraId="757E9219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2001-2002</w:t>
            </w:r>
          </w:p>
          <w:p w14:paraId="13B7B74E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09FFE64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11.29.01</w:t>
            </w:r>
          </w:p>
        </w:tc>
        <w:tc>
          <w:tcPr>
            <w:tcW w:w="1620" w:type="dxa"/>
            <w:vAlign w:val="bottom"/>
          </w:tcPr>
          <w:p w14:paraId="3933164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&lt;1 mg/L </w:t>
            </w:r>
          </w:p>
        </w:tc>
        <w:tc>
          <w:tcPr>
            <w:tcW w:w="2070" w:type="dxa"/>
            <w:vAlign w:val="bottom"/>
          </w:tcPr>
          <w:p w14:paraId="77EB6B4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Unknown</w:t>
            </w:r>
          </w:p>
        </w:tc>
        <w:tc>
          <w:tcPr>
            <w:tcW w:w="3078" w:type="dxa"/>
            <w:vMerge w:val="restart"/>
          </w:tcPr>
          <w:p w14:paraId="1D7E69F1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2001-02 Annual Report</w:t>
            </w:r>
          </w:p>
          <w:p w14:paraId="15B3076A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Form 1 (</w:t>
            </w:r>
            <w:r w:rsidRPr="00EC5146">
              <w:rPr>
                <w:smallCaps/>
                <w:sz w:val="28"/>
                <w:szCs w:val="28"/>
              </w:rPr>
              <w:t>exhibit</w:t>
            </w:r>
            <w:r w:rsidRPr="00EC5146">
              <w:rPr>
                <w:sz w:val="28"/>
                <w:szCs w:val="28"/>
              </w:rPr>
              <w:t xml:space="preserve"> F)</w:t>
            </w:r>
          </w:p>
        </w:tc>
      </w:tr>
      <w:tr w:rsidR="00EC5146" w:rsidRPr="00EC5146" w14:paraId="043F3B38" w14:textId="77777777" w:rsidTr="00034D83">
        <w:tc>
          <w:tcPr>
            <w:tcW w:w="1458" w:type="dxa"/>
            <w:vMerge/>
            <w:vAlign w:val="bottom"/>
          </w:tcPr>
          <w:p w14:paraId="2103DA02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2BCF30C8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04.24.02</w:t>
            </w:r>
          </w:p>
        </w:tc>
        <w:tc>
          <w:tcPr>
            <w:tcW w:w="1620" w:type="dxa"/>
            <w:vAlign w:val="bottom"/>
          </w:tcPr>
          <w:p w14:paraId="468F290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1.6 mg/L </w:t>
            </w:r>
          </w:p>
        </w:tc>
        <w:tc>
          <w:tcPr>
            <w:tcW w:w="2070" w:type="dxa"/>
            <w:vAlign w:val="bottom"/>
          </w:tcPr>
          <w:p w14:paraId="7D257FC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~1900%</w:t>
            </w:r>
          </w:p>
        </w:tc>
        <w:tc>
          <w:tcPr>
            <w:tcW w:w="3078" w:type="dxa"/>
            <w:vMerge/>
          </w:tcPr>
          <w:p w14:paraId="22A3E2C4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302F3B66" w14:textId="77777777" w:rsidTr="00034D83">
        <w:tc>
          <w:tcPr>
            <w:tcW w:w="1458" w:type="dxa"/>
            <w:vMerge w:val="restart"/>
            <w:vAlign w:val="bottom"/>
          </w:tcPr>
          <w:p w14:paraId="08CF87CC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2002-2003</w:t>
            </w:r>
          </w:p>
          <w:p w14:paraId="1C995648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</w:p>
          <w:p w14:paraId="418FD25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</w:p>
          <w:p w14:paraId="4585005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1A6ACDF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11.08.02</w:t>
            </w:r>
          </w:p>
        </w:tc>
        <w:tc>
          <w:tcPr>
            <w:tcW w:w="1620" w:type="dxa"/>
            <w:vAlign w:val="bottom"/>
          </w:tcPr>
          <w:p w14:paraId="0E6B633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1.06 mg/L </w:t>
            </w:r>
          </w:p>
        </w:tc>
        <w:tc>
          <w:tcPr>
            <w:tcW w:w="2070" w:type="dxa"/>
            <w:vAlign w:val="bottom"/>
          </w:tcPr>
          <w:p w14:paraId="48C994C3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~1200%</w:t>
            </w:r>
          </w:p>
        </w:tc>
        <w:tc>
          <w:tcPr>
            <w:tcW w:w="3078" w:type="dxa"/>
            <w:vMerge w:val="restart"/>
          </w:tcPr>
          <w:p w14:paraId="785CD2A1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  <w:p w14:paraId="1C0969DE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2002-03 Annual Report Form 1 (</w:t>
            </w:r>
            <w:r w:rsidRPr="00EC5146">
              <w:rPr>
                <w:smallCaps/>
                <w:sz w:val="28"/>
                <w:szCs w:val="28"/>
              </w:rPr>
              <w:t>exhibit G)</w:t>
            </w:r>
          </w:p>
        </w:tc>
      </w:tr>
      <w:tr w:rsidR="00EC5146" w:rsidRPr="00EC5146" w14:paraId="06761EC6" w14:textId="77777777" w:rsidTr="00034D83">
        <w:tc>
          <w:tcPr>
            <w:tcW w:w="1458" w:type="dxa"/>
            <w:vMerge/>
            <w:vAlign w:val="bottom"/>
          </w:tcPr>
          <w:p w14:paraId="1F06720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555226D3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12.16.02</w:t>
            </w:r>
          </w:p>
        </w:tc>
        <w:tc>
          <w:tcPr>
            <w:tcW w:w="1620" w:type="dxa"/>
            <w:vAlign w:val="bottom"/>
          </w:tcPr>
          <w:p w14:paraId="4BA85F24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4.7 mg/L </w:t>
            </w:r>
          </w:p>
        </w:tc>
        <w:tc>
          <w:tcPr>
            <w:tcW w:w="2070" w:type="dxa"/>
            <w:vAlign w:val="bottom"/>
          </w:tcPr>
          <w:p w14:paraId="1556D6E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~5600%</w:t>
            </w:r>
          </w:p>
        </w:tc>
        <w:tc>
          <w:tcPr>
            <w:tcW w:w="3078" w:type="dxa"/>
            <w:vMerge/>
          </w:tcPr>
          <w:p w14:paraId="3F7F01D5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041CF294" w14:textId="77777777" w:rsidTr="00034D83">
        <w:tc>
          <w:tcPr>
            <w:tcW w:w="1458" w:type="dxa"/>
            <w:vMerge/>
            <w:vAlign w:val="bottom"/>
          </w:tcPr>
          <w:p w14:paraId="7C8755F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6EF9BBD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02.11.03</w:t>
            </w:r>
          </w:p>
        </w:tc>
        <w:tc>
          <w:tcPr>
            <w:tcW w:w="1620" w:type="dxa"/>
            <w:vAlign w:val="bottom"/>
          </w:tcPr>
          <w:p w14:paraId="7DA93D7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15 mg/L </w:t>
            </w:r>
          </w:p>
        </w:tc>
        <w:tc>
          <w:tcPr>
            <w:tcW w:w="2070" w:type="dxa"/>
            <w:vAlign w:val="bottom"/>
          </w:tcPr>
          <w:p w14:paraId="60A6F363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~18,000%</w:t>
            </w:r>
          </w:p>
        </w:tc>
        <w:tc>
          <w:tcPr>
            <w:tcW w:w="3078" w:type="dxa"/>
            <w:vMerge/>
          </w:tcPr>
          <w:p w14:paraId="7FD406FC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0A836B83" w14:textId="77777777" w:rsidTr="00034D83">
        <w:tc>
          <w:tcPr>
            <w:tcW w:w="1458" w:type="dxa"/>
            <w:vMerge/>
            <w:vAlign w:val="bottom"/>
          </w:tcPr>
          <w:p w14:paraId="6592C32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4A55692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04.14.03</w:t>
            </w:r>
          </w:p>
        </w:tc>
        <w:tc>
          <w:tcPr>
            <w:tcW w:w="1620" w:type="dxa"/>
            <w:vAlign w:val="bottom"/>
          </w:tcPr>
          <w:p w14:paraId="49B03A5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38.6 mg/L </w:t>
            </w:r>
          </w:p>
        </w:tc>
        <w:tc>
          <w:tcPr>
            <w:tcW w:w="2070" w:type="dxa"/>
            <w:vAlign w:val="bottom"/>
          </w:tcPr>
          <w:p w14:paraId="08BBCDE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~46,000%</w:t>
            </w:r>
          </w:p>
        </w:tc>
        <w:tc>
          <w:tcPr>
            <w:tcW w:w="3078" w:type="dxa"/>
            <w:vMerge/>
          </w:tcPr>
          <w:p w14:paraId="27D75277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220066CE" w14:textId="77777777" w:rsidTr="00034D83">
        <w:tc>
          <w:tcPr>
            <w:tcW w:w="1458" w:type="dxa"/>
            <w:vMerge w:val="restart"/>
            <w:vAlign w:val="bottom"/>
          </w:tcPr>
          <w:p w14:paraId="6EC0309E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2003-2004*</w:t>
            </w:r>
          </w:p>
          <w:p w14:paraId="5E1607CC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0E35F44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01.02.04</w:t>
            </w:r>
          </w:p>
        </w:tc>
        <w:tc>
          <w:tcPr>
            <w:tcW w:w="1620" w:type="dxa"/>
            <w:vAlign w:val="bottom"/>
          </w:tcPr>
          <w:p w14:paraId="46E81E9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6.2 mg/L </w:t>
            </w:r>
          </w:p>
        </w:tc>
        <w:tc>
          <w:tcPr>
            <w:tcW w:w="2070" w:type="dxa"/>
            <w:vAlign w:val="bottom"/>
          </w:tcPr>
          <w:p w14:paraId="51EAF49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~7400%</w:t>
            </w:r>
          </w:p>
        </w:tc>
        <w:tc>
          <w:tcPr>
            <w:tcW w:w="3078" w:type="dxa"/>
            <w:vMerge w:val="restart"/>
          </w:tcPr>
          <w:p w14:paraId="3DB69F0C" w14:textId="77777777" w:rsidR="00EC5146" w:rsidRPr="00EC5146" w:rsidRDefault="00EC5146" w:rsidP="00034D83">
            <w:pPr>
              <w:jc w:val="center"/>
              <w:rPr>
                <w:smallCaps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2003-04 Annual Report Form 1 (</w:t>
            </w:r>
            <w:r w:rsidRPr="00EC5146">
              <w:rPr>
                <w:smallCaps/>
                <w:sz w:val="28"/>
                <w:szCs w:val="28"/>
              </w:rPr>
              <w:t>exhibit H)</w:t>
            </w:r>
          </w:p>
        </w:tc>
      </w:tr>
      <w:tr w:rsidR="00EC5146" w:rsidRPr="00EC5146" w14:paraId="3C3DD049" w14:textId="77777777" w:rsidTr="00034D83">
        <w:tc>
          <w:tcPr>
            <w:tcW w:w="1458" w:type="dxa"/>
            <w:vMerge/>
            <w:vAlign w:val="bottom"/>
          </w:tcPr>
          <w:p w14:paraId="04749F5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0911906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02.02.04</w:t>
            </w:r>
          </w:p>
        </w:tc>
        <w:tc>
          <w:tcPr>
            <w:tcW w:w="1620" w:type="dxa"/>
            <w:vAlign w:val="bottom"/>
          </w:tcPr>
          <w:p w14:paraId="01DE1B1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not tested</w:t>
            </w:r>
          </w:p>
        </w:tc>
        <w:tc>
          <w:tcPr>
            <w:tcW w:w="2070" w:type="dxa"/>
            <w:vAlign w:val="bottom"/>
          </w:tcPr>
          <w:p w14:paraId="40C2CA8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n/a</w:t>
            </w:r>
          </w:p>
        </w:tc>
        <w:tc>
          <w:tcPr>
            <w:tcW w:w="3078" w:type="dxa"/>
            <w:vMerge/>
          </w:tcPr>
          <w:p w14:paraId="0BE07038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18820EA7" w14:textId="77777777" w:rsidTr="00034D83">
        <w:tc>
          <w:tcPr>
            <w:tcW w:w="1458" w:type="dxa"/>
            <w:vMerge w:val="restart"/>
            <w:vAlign w:val="bottom"/>
          </w:tcPr>
          <w:p w14:paraId="2A6C6659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2004-2005</w:t>
            </w:r>
          </w:p>
          <w:p w14:paraId="1B9F386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4643999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10.20.04</w:t>
            </w:r>
          </w:p>
        </w:tc>
        <w:tc>
          <w:tcPr>
            <w:tcW w:w="1620" w:type="dxa"/>
            <w:vAlign w:val="bottom"/>
          </w:tcPr>
          <w:p w14:paraId="2A68FFD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2.1 mg/L </w:t>
            </w:r>
          </w:p>
        </w:tc>
        <w:tc>
          <w:tcPr>
            <w:tcW w:w="2070" w:type="dxa"/>
            <w:vAlign w:val="bottom"/>
          </w:tcPr>
          <w:p w14:paraId="192BB2D9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~2400%</w:t>
            </w:r>
          </w:p>
        </w:tc>
        <w:tc>
          <w:tcPr>
            <w:tcW w:w="3078" w:type="dxa"/>
            <w:vMerge w:val="restart"/>
          </w:tcPr>
          <w:p w14:paraId="3C78FD35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  <w:p w14:paraId="0896B3F2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2004-05 Annual Report Form 1 (</w:t>
            </w:r>
            <w:r w:rsidRPr="00EC5146">
              <w:rPr>
                <w:smallCaps/>
                <w:sz w:val="28"/>
                <w:szCs w:val="28"/>
              </w:rPr>
              <w:t>exhibit I)</w:t>
            </w:r>
          </w:p>
        </w:tc>
      </w:tr>
      <w:tr w:rsidR="00EC5146" w:rsidRPr="00EC5146" w14:paraId="5DC1019A" w14:textId="77777777" w:rsidTr="00034D83">
        <w:tc>
          <w:tcPr>
            <w:tcW w:w="1458" w:type="dxa"/>
            <w:vMerge/>
            <w:vAlign w:val="bottom"/>
          </w:tcPr>
          <w:p w14:paraId="5078D7F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4700DFA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12.28.04</w:t>
            </w:r>
          </w:p>
        </w:tc>
        <w:tc>
          <w:tcPr>
            <w:tcW w:w="1620" w:type="dxa"/>
            <w:vAlign w:val="bottom"/>
          </w:tcPr>
          <w:p w14:paraId="07914F8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14 mg/L </w:t>
            </w:r>
          </w:p>
        </w:tc>
        <w:tc>
          <w:tcPr>
            <w:tcW w:w="2070" w:type="dxa"/>
            <w:vAlign w:val="bottom"/>
          </w:tcPr>
          <w:p w14:paraId="6CA5C968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~17,000%</w:t>
            </w:r>
          </w:p>
        </w:tc>
        <w:tc>
          <w:tcPr>
            <w:tcW w:w="3078" w:type="dxa"/>
            <w:vMerge/>
          </w:tcPr>
          <w:p w14:paraId="2F2C9E48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383320D9" w14:textId="77777777" w:rsidTr="00034D83">
        <w:tc>
          <w:tcPr>
            <w:tcW w:w="1458" w:type="dxa"/>
            <w:vMerge/>
            <w:vAlign w:val="bottom"/>
          </w:tcPr>
          <w:p w14:paraId="50675BC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2839555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02.11.05</w:t>
            </w:r>
          </w:p>
        </w:tc>
        <w:tc>
          <w:tcPr>
            <w:tcW w:w="1620" w:type="dxa"/>
            <w:vAlign w:val="bottom"/>
          </w:tcPr>
          <w:p w14:paraId="3A8B8ED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2.0 mg/L </w:t>
            </w:r>
          </w:p>
        </w:tc>
        <w:tc>
          <w:tcPr>
            <w:tcW w:w="2070" w:type="dxa"/>
            <w:vAlign w:val="bottom"/>
          </w:tcPr>
          <w:p w14:paraId="16F4D78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~2400%</w:t>
            </w:r>
          </w:p>
        </w:tc>
        <w:tc>
          <w:tcPr>
            <w:tcW w:w="3078" w:type="dxa"/>
            <w:vMerge/>
          </w:tcPr>
          <w:p w14:paraId="49FE348F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4AAC5EB8" w14:textId="77777777" w:rsidTr="00034D83">
        <w:tc>
          <w:tcPr>
            <w:tcW w:w="1458" w:type="dxa"/>
            <w:vMerge w:val="restart"/>
            <w:vAlign w:val="bottom"/>
          </w:tcPr>
          <w:p w14:paraId="1C8008F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2005-2006*</w:t>
            </w:r>
          </w:p>
          <w:p w14:paraId="76E3AC6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175B28F2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02.27.06</w:t>
            </w:r>
          </w:p>
        </w:tc>
        <w:tc>
          <w:tcPr>
            <w:tcW w:w="1620" w:type="dxa"/>
            <w:vAlign w:val="bottom"/>
          </w:tcPr>
          <w:p w14:paraId="1F3E80E4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1.6 mg/L </w:t>
            </w:r>
          </w:p>
        </w:tc>
        <w:tc>
          <w:tcPr>
            <w:tcW w:w="2070" w:type="dxa"/>
            <w:vAlign w:val="bottom"/>
          </w:tcPr>
          <w:p w14:paraId="3BE36E6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~1900%</w:t>
            </w:r>
          </w:p>
        </w:tc>
        <w:tc>
          <w:tcPr>
            <w:tcW w:w="3078" w:type="dxa"/>
            <w:vMerge w:val="restart"/>
          </w:tcPr>
          <w:p w14:paraId="1F0FAC34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2005-06 Annual Report</w:t>
            </w:r>
          </w:p>
          <w:p w14:paraId="374E1C9C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Form 1 (</w:t>
            </w:r>
            <w:r w:rsidRPr="00EC5146">
              <w:rPr>
                <w:smallCaps/>
                <w:sz w:val="28"/>
                <w:szCs w:val="28"/>
              </w:rPr>
              <w:t>exhibit J)</w:t>
            </w:r>
          </w:p>
        </w:tc>
      </w:tr>
      <w:tr w:rsidR="00EC5146" w:rsidRPr="00EC5146" w14:paraId="2F946AFA" w14:textId="77777777" w:rsidTr="00034D83">
        <w:tc>
          <w:tcPr>
            <w:tcW w:w="1458" w:type="dxa"/>
            <w:vMerge/>
            <w:vAlign w:val="bottom"/>
          </w:tcPr>
          <w:p w14:paraId="51BA8EB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7D01BC19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03.03.06</w:t>
            </w:r>
          </w:p>
        </w:tc>
        <w:tc>
          <w:tcPr>
            <w:tcW w:w="1620" w:type="dxa"/>
            <w:vAlign w:val="bottom"/>
          </w:tcPr>
          <w:p w14:paraId="4699FF12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not tested</w:t>
            </w:r>
          </w:p>
        </w:tc>
        <w:tc>
          <w:tcPr>
            <w:tcW w:w="2070" w:type="dxa"/>
            <w:vAlign w:val="bottom"/>
          </w:tcPr>
          <w:p w14:paraId="1CDB364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n/a</w:t>
            </w:r>
          </w:p>
        </w:tc>
        <w:tc>
          <w:tcPr>
            <w:tcW w:w="3078" w:type="dxa"/>
            <w:vMerge/>
          </w:tcPr>
          <w:p w14:paraId="20BDE204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1E98C369" w14:textId="77777777" w:rsidTr="00034D83">
        <w:tc>
          <w:tcPr>
            <w:tcW w:w="1458" w:type="dxa"/>
            <w:vMerge w:val="restart"/>
            <w:vAlign w:val="bottom"/>
          </w:tcPr>
          <w:p w14:paraId="6BD8C32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lastRenderedPageBreak/>
              <w:t>2006-2007*</w:t>
            </w:r>
          </w:p>
          <w:p w14:paraId="75C369D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64C0194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02.19.07</w:t>
            </w:r>
          </w:p>
        </w:tc>
        <w:tc>
          <w:tcPr>
            <w:tcW w:w="1620" w:type="dxa"/>
            <w:vAlign w:val="bottom"/>
          </w:tcPr>
          <w:p w14:paraId="389666E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13.6 mg/L </w:t>
            </w:r>
          </w:p>
        </w:tc>
        <w:tc>
          <w:tcPr>
            <w:tcW w:w="2070" w:type="dxa"/>
            <w:vAlign w:val="bottom"/>
          </w:tcPr>
          <w:p w14:paraId="7CF56E0C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~15,700%</w:t>
            </w:r>
          </w:p>
        </w:tc>
        <w:tc>
          <w:tcPr>
            <w:tcW w:w="3078" w:type="dxa"/>
            <w:vMerge w:val="restart"/>
          </w:tcPr>
          <w:p w14:paraId="6E8BB7EB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2006-07 Annual Report</w:t>
            </w:r>
          </w:p>
          <w:p w14:paraId="011BB26D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Form 1 (</w:t>
            </w:r>
            <w:r w:rsidRPr="00EC5146">
              <w:rPr>
                <w:smallCaps/>
                <w:sz w:val="28"/>
                <w:szCs w:val="28"/>
              </w:rPr>
              <w:t>exhibit K)</w:t>
            </w:r>
          </w:p>
        </w:tc>
      </w:tr>
      <w:tr w:rsidR="00EC5146" w:rsidRPr="00EC5146" w14:paraId="4E6AB5CC" w14:textId="77777777" w:rsidTr="00034D83">
        <w:tc>
          <w:tcPr>
            <w:tcW w:w="1458" w:type="dxa"/>
            <w:vMerge/>
            <w:vAlign w:val="bottom"/>
          </w:tcPr>
          <w:p w14:paraId="658D556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7A116574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04.20.07</w:t>
            </w:r>
          </w:p>
        </w:tc>
        <w:tc>
          <w:tcPr>
            <w:tcW w:w="1620" w:type="dxa"/>
            <w:vAlign w:val="bottom"/>
          </w:tcPr>
          <w:p w14:paraId="086E1B5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10.5 mg/L </w:t>
            </w:r>
          </w:p>
        </w:tc>
        <w:tc>
          <w:tcPr>
            <w:tcW w:w="2070" w:type="dxa"/>
            <w:vAlign w:val="bottom"/>
          </w:tcPr>
          <w:p w14:paraId="031C7AF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~12,700%</w:t>
            </w:r>
          </w:p>
        </w:tc>
        <w:tc>
          <w:tcPr>
            <w:tcW w:w="3078" w:type="dxa"/>
            <w:vMerge/>
          </w:tcPr>
          <w:p w14:paraId="76A5B702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3868FB3C" w14:textId="77777777" w:rsidTr="00034D83">
        <w:tc>
          <w:tcPr>
            <w:tcW w:w="1458" w:type="dxa"/>
            <w:vMerge w:val="restart"/>
            <w:vAlign w:val="bottom"/>
          </w:tcPr>
          <w:p w14:paraId="6ECD3D6E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2007-2008</w:t>
            </w:r>
          </w:p>
          <w:p w14:paraId="52BA9B7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5BEC3EC3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11.30.07</w:t>
            </w:r>
          </w:p>
        </w:tc>
        <w:tc>
          <w:tcPr>
            <w:tcW w:w="1620" w:type="dxa"/>
            <w:vAlign w:val="bottom"/>
          </w:tcPr>
          <w:p w14:paraId="1130A0B3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2.3 mg/L </w:t>
            </w:r>
          </w:p>
        </w:tc>
        <w:tc>
          <w:tcPr>
            <w:tcW w:w="2070" w:type="dxa"/>
            <w:vAlign w:val="bottom"/>
          </w:tcPr>
          <w:p w14:paraId="1191AF0C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~2700%</w:t>
            </w:r>
          </w:p>
        </w:tc>
        <w:tc>
          <w:tcPr>
            <w:tcW w:w="3078" w:type="dxa"/>
            <w:vMerge w:val="restart"/>
          </w:tcPr>
          <w:p w14:paraId="1CF525CB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2007-08 Annual Report</w:t>
            </w:r>
          </w:p>
          <w:p w14:paraId="03B7ACB3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Form 1 (</w:t>
            </w:r>
            <w:r w:rsidRPr="00EC5146">
              <w:rPr>
                <w:smallCaps/>
                <w:sz w:val="28"/>
                <w:szCs w:val="28"/>
              </w:rPr>
              <w:t>exhibit L)</w:t>
            </w:r>
          </w:p>
        </w:tc>
      </w:tr>
      <w:tr w:rsidR="00EC5146" w:rsidRPr="00EC5146" w14:paraId="764547DC" w14:textId="77777777" w:rsidTr="00034D83">
        <w:tc>
          <w:tcPr>
            <w:tcW w:w="1458" w:type="dxa"/>
            <w:vMerge/>
            <w:vAlign w:val="bottom"/>
          </w:tcPr>
          <w:p w14:paraId="2E7B0D1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41B1A1C4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12.18.07</w:t>
            </w:r>
          </w:p>
        </w:tc>
        <w:tc>
          <w:tcPr>
            <w:tcW w:w="1620" w:type="dxa"/>
            <w:vAlign w:val="bottom"/>
          </w:tcPr>
          <w:p w14:paraId="5697AC73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3.5 mg/L </w:t>
            </w:r>
          </w:p>
        </w:tc>
        <w:tc>
          <w:tcPr>
            <w:tcW w:w="2070" w:type="dxa"/>
            <w:vAlign w:val="bottom"/>
          </w:tcPr>
          <w:p w14:paraId="13BFA63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~4100%</w:t>
            </w:r>
          </w:p>
        </w:tc>
        <w:tc>
          <w:tcPr>
            <w:tcW w:w="3078" w:type="dxa"/>
            <w:vMerge/>
          </w:tcPr>
          <w:p w14:paraId="3A58A882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4C7C5BA2" w14:textId="77777777" w:rsidTr="00034D83">
        <w:tc>
          <w:tcPr>
            <w:tcW w:w="1458" w:type="dxa"/>
            <w:vMerge w:val="restart"/>
            <w:vAlign w:val="bottom"/>
          </w:tcPr>
          <w:p w14:paraId="5AE2AB72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2008-2009</w:t>
            </w:r>
          </w:p>
          <w:p w14:paraId="44D81D3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31E68B6C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11.04.07</w:t>
            </w:r>
          </w:p>
        </w:tc>
        <w:tc>
          <w:tcPr>
            <w:tcW w:w="1620" w:type="dxa"/>
            <w:vAlign w:val="bottom"/>
          </w:tcPr>
          <w:p w14:paraId="747F750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1.9 mg/L </w:t>
            </w:r>
          </w:p>
        </w:tc>
        <w:tc>
          <w:tcPr>
            <w:tcW w:w="2070" w:type="dxa"/>
            <w:vAlign w:val="bottom"/>
          </w:tcPr>
          <w:p w14:paraId="58B9F36C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~2200%</w:t>
            </w:r>
          </w:p>
        </w:tc>
        <w:tc>
          <w:tcPr>
            <w:tcW w:w="3078" w:type="dxa"/>
            <w:vMerge w:val="restart"/>
          </w:tcPr>
          <w:p w14:paraId="70BC5A90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2008-09 Annual Report</w:t>
            </w:r>
          </w:p>
          <w:p w14:paraId="04EB2879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Form 1 (</w:t>
            </w:r>
            <w:r w:rsidRPr="00EC5146">
              <w:rPr>
                <w:smallCaps/>
                <w:sz w:val="28"/>
                <w:szCs w:val="28"/>
              </w:rPr>
              <w:t>exhibit M)</w:t>
            </w:r>
          </w:p>
        </w:tc>
      </w:tr>
      <w:tr w:rsidR="00EC5146" w:rsidRPr="00EC5146" w14:paraId="249B5461" w14:textId="77777777" w:rsidTr="00034D83">
        <w:tc>
          <w:tcPr>
            <w:tcW w:w="1458" w:type="dxa"/>
            <w:vMerge/>
            <w:vAlign w:val="bottom"/>
          </w:tcPr>
          <w:p w14:paraId="59D44019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3EABEEA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12.15.07</w:t>
            </w:r>
          </w:p>
        </w:tc>
        <w:tc>
          <w:tcPr>
            <w:tcW w:w="1620" w:type="dxa"/>
            <w:vAlign w:val="bottom"/>
          </w:tcPr>
          <w:p w14:paraId="64EF41E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0.69 mg/L </w:t>
            </w:r>
          </w:p>
        </w:tc>
        <w:tc>
          <w:tcPr>
            <w:tcW w:w="2070" w:type="dxa"/>
            <w:vAlign w:val="bottom"/>
          </w:tcPr>
          <w:p w14:paraId="49C00E7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~741%</w:t>
            </w:r>
          </w:p>
        </w:tc>
        <w:tc>
          <w:tcPr>
            <w:tcW w:w="3078" w:type="dxa"/>
            <w:vMerge/>
          </w:tcPr>
          <w:p w14:paraId="67F7B302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4B264C8F" w14:textId="77777777" w:rsidTr="00034D83">
        <w:tc>
          <w:tcPr>
            <w:tcW w:w="1458" w:type="dxa"/>
            <w:vMerge w:val="restart"/>
            <w:vAlign w:val="bottom"/>
          </w:tcPr>
          <w:p w14:paraId="7600E25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2009-2010 </w:t>
            </w:r>
          </w:p>
          <w:p w14:paraId="1AF8A41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vMerge w:val="restart"/>
            <w:vAlign w:val="bottom"/>
          </w:tcPr>
          <w:p w14:paraId="4FBBB08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No AR on file</w:t>
            </w:r>
          </w:p>
          <w:p w14:paraId="6E70821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14:paraId="6D3B6BA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 xml:space="preserve">3.1 mg/L </w:t>
            </w:r>
          </w:p>
        </w:tc>
        <w:tc>
          <w:tcPr>
            <w:tcW w:w="2070" w:type="dxa"/>
            <w:vAlign w:val="bottom"/>
          </w:tcPr>
          <w:p w14:paraId="1B9E6BB2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~3600%</w:t>
            </w:r>
          </w:p>
        </w:tc>
        <w:tc>
          <w:tcPr>
            <w:tcW w:w="3078" w:type="dxa"/>
            <w:vMerge w:val="restart"/>
          </w:tcPr>
          <w:p w14:paraId="279646C9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Regional Board’s Notice of Violation Letter (10.01.13) at p. 2  (</w:t>
            </w:r>
            <w:r w:rsidRPr="00EC5146">
              <w:rPr>
                <w:smallCaps/>
                <w:sz w:val="28"/>
                <w:szCs w:val="28"/>
              </w:rPr>
              <w:t>exhibit N)</w:t>
            </w:r>
          </w:p>
        </w:tc>
      </w:tr>
      <w:tr w:rsidR="00EC5146" w:rsidRPr="00EC5146" w14:paraId="171801C0" w14:textId="77777777" w:rsidTr="00034D83">
        <w:tc>
          <w:tcPr>
            <w:tcW w:w="1458" w:type="dxa"/>
            <w:vMerge/>
            <w:vAlign w:val="bottom"/>
          </w:tcPr>
          <w:p w14:paraId="1753E4F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Merge/>
            <w:vAlign w:val="bottom"/>
          </w:tcPr>
          <w:p w14:paraId="08848BF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14:paraId="5FFB26B9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 xml:space="preserve">4.6 mg/L </w:t>
            </w:r>
          </w:p>
          <w:p w14:paraId="410981C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24C5028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~5600%</w:t>
            </w:r>
          </w:p>
          <w:p w14:paraId="34FE5D84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sz w:val="28"/>
                <w:szCs w:val="28"/>
              </w:rPr>
            </w:pPr>
          </w:p>
        </w:tc>
        <w:tc>
          <w:tcPr>
            <w:tcW w:w="3078" w:type="dxa"/>
            <w:vMerge/>
          </w:tcPr>
          <w:p w14:paraId="1D566972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2D3DA13E" w14:textId="77777777" w:rsidTr="00034D83">
        <w:tc>
          <w:tcPr>
            <w:tcW w:w="1458" w:type="dxa"/>
            <w:vMerge w:val="restart"/>
            <w:vAlign w:val="bottom"/>
          </w:tcPr>
          <w:p w14:paraId="0F07D33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2010-2011</w:t>
            </w:r>
          </w:p>
          <w:p w14:paraId="3A3F45E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286A06C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10.04.10</w:t>
            </w:r>
          </w:p>
        </w:tc>
        <w:tc>
          <w:tcPr>
            <w:tcW w:w="1620" w:type="dxa"/>
            <w:vAlign w:val="bottom"/>
          </w:tcPr>
          <w:p w14:paraId="069332A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1.3 mg/L </w:t>
            </w:r>
          </w:p>
        </w:tc>
        <w:tc>
          <w:tcPr>
            <w:tcW w:w="2070" w:type="dxa"/>
            <w:vAlign w:val="bottom"/>
          </w:tcPr>
          <w:p w14:paraId="5809E34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~1500%</w:t>
            </w:r>
          </w:p>
        </w:tc>
        <w:tc>
          <w:tcPr>
            <w:tcW w:w="3078" w:type="dxa"/>
            <w:vMerge w:val="restart"/>
          </w:tcPr>
          <w:p w14:paraId="0E616C72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Certified 2010-11 Annual Report</w:t>
            </w:r>
          </w:p>
          <w:p w14:paraId="4A8A0DBB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Form 1 (</w:t>
            </w:r>
            <w:r w:rsidRPr="00EC5146">
              <w:rPr>
                <w:smallCaps/>
                <w:sz w:val="28"/>
                <w:szCs w:val="28"/>
              </w:rPr>
              <w:t>exhibit O)</w:t>
            </w:r>
          </w:p>
        </w:tc>
      </w:tr>
      <w:tr w:rsidR="00EC5146" w:rsidRPr="00EC5146" w14:paraId="1DFEA50A" w14:textId="77777777" w:rsidTr="00034D83">
        <w:tc>
          <w:tcPr>
            <w:tcW w:w="1458" w:type="dxa"/>
            <w:vMerge/>
            <w:vAlign w:val="bottom"/>
          </w:tcPr>
          <w:p w14:paraId="305F86F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5BCA6BF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12.12.10</w:t>
            </w:r>
          </w:p>
        </w:tc>
        <w:tc>
          <w:tcPr>
            <w:tcW w:w="1620" w:type="dxa"/>
            <w:vAlign w:val="bottom"/>
          </w:tcPr>
          <w:p w14:paraId="7F9D4E6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2.3 mg/L </w:t>
            </w:r>
          </w:p>
        </w:tc>
        <w:tc>
          <w:tcPr>
            <w:tcW w:w="2070" w:type="dxa"/>
            <w:vAlign w:val="bottom"/>
          </w:tcPr>
          <w:p w14:paraId="50D4C30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~2700%</w:t>
            </w:r>
          </w:p>
        </w:tc>
        <w:tc>
          <w:tcPr>
            <w:tcW w:w="3078" w:type="dxa"/>
            <w:vMerge/>
          </w:tcPr>
          <w:p w14:paraId="0D4B54BE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</w:p>
        </w:tc>
      </w:tr>
      <w:tr w:rsidR="00EC5146" w:rsidRPr="00EC5146" w14:paraId="1284C970" w14:textId="77777777" w:rsidTr="00034D83">
        <w:tc>
          <w:tcPr>
            <w:tcW w:w="1458" w:type="dxa"/>
            <w:vMerge w:val="restart"/>
            <w:vAlign w:val="bottom"/>
          </w:tcPr>
          <w:p w14:paraId="4D0E23F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2011-2012</w:t>
            </w:r>
          </w:p>
          <w:p w14:paraId="3286581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</w:p>
          <w:p w14:paraId="66EEBF13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70252FB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10.05.11</w:t>
            </w:r>
          </w:p>
          <w:p w14:paraId="5DA55ED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14:paraId="2C336D3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4.4 mg/L </w:t>
            </w:r>
          </w:p>
          <w:p w14:paraId="4BF0AE8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6B64D7B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~5500%</w:t>
            </w:r>
          </w:p>
          <w:p w14:paraId="16B59EA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78" w:type="dxa"/>
            <w:vMerge w:val="restart"/>
          </w:tcPr>
          <w:p w14:paraId="5093D4EA" w14:textId="77777777" w:rsidR="00EC5146" w:rsidRPr="00EC5146" w:rsidRDefault="00EC5146" w:rsidP="00034D83">
            <w:pPr>
              <w:jc w:val="center"/>
              <w:rPr>
                <w:sz w:val="28"/>
                <w:szCs w:val="28"/>
                <w:highlight w:val="red"/>
              </w:rPr>
            </w:pPr>
          </w:p>
          <w:p w14:paraId="525BFEF5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2011-12 Lab Reports</w:t>
            </w:r>
          </w:p>
          <w:p w14:paraId="2E50D0B3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(</w:t>
            </w:r>
            <w:r w:rsidRPr="00EC5146">
              <w:rPr>
                <w:smallCaps/>
                <w:sz w:val="28"/>
                <w:szCs w:val="28"/>
              </w:rPr>
              <w:t>exhibit P</w:t>
            </w:r>
            <w:r w:rsidRPr="00EC5146">
              <w:rPr>
                <w:sz w:val="28"/>
                <w:szCs w:val="28"/>
              </w:rPr>
              <w:t>)</w:t>
            </w:r>
          </w:p>
          <w:p w14:paraId="6D6338BE" w14:textId="77777777" w:rsidR="00EC5146" w:rsidRPr="00EC5146" w:rsidRDefault="00EC5146" w:rsidP="00034D83">
            <w:pPr>
              <w:jc w:val="center"/>
              <w:rPr>
                <w:sz w:val="28"/>
                <w:szCs w:val="28"/>
                <w:highlight w:val="red"/>
              </w:rPr>
            </w:pPr>
          </w:p>
        </w:tc>
      </w:tr>
      <w:tr w:rsidR="00EC5146" w:rsidRPr="00EC5146" w14:paraId="6F42C259" w14:textId="77777777" w:rsidTr="00034D83">
        <w:tc>
          <w:tcPr>
            <w:tcW w:w="1458" w:type="dxa"/>
            <w:vMerge/>
            <w:vAlign w:val="bottom"/>
          </w:tcPr>
          <w:p w14:paraId="0B307D4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5E4280A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12.10.11</w:t>
            </w:r>
          </w:p>
          <w:p w14:paraId="384E7689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14:paraId="352646E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3.7 mg/L </w:t>
            </w:r>
          </w:p>
          <w:p w14:paraId="1879E8C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17E4C9C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~4200%</w:t>
            </w:r>
          </w:p>
          <w:p w14:paraId="3F1CBD5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78" w:type="dxa"/>
            <w:vMerge/>
          </w:tcPr>
          <w:p w14:paraId="4C979BD9" w14:textId="77777777" w:rsidR="00EC5146" w:rsidRPr="00EC5146" w:rsidRDefault="00EC5146" w:rsidP="00034D83">
            <w:pPr>
              <w:jc w:val="center"/>
              <w:rPr>
                <w:sz w:val="28"/>
                <w:szCs w:val="28"/>
                <w:highlight w:val="red"/>
              </w:rPr>
            </w:pPr>
          </w:p>
        </w:tc>
      </w:tr>
      <w:tr w:rsidR="00EC5146" w:rsidRPr="00EC5146" w14:paraId="2AF1DAFD" w14:textId="77777777" w:rsidTr="00034D83">
        <w:tc>
          <w:tcPr>
            <w:tcW w:w="1458" w:type="dxa"/>
            <w:vMerge w:val="restart"/>
            <w:vAlign w:val="bottom"/>
          </w:tcPr>
          <w:p w14:paraId="6F26CD7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2012-2013</w:t>
            </w:r>
          </w:p>
          <w:p w14:paraId="3EA50EE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</w:p>
          <w:p w14:paraId="5D3937B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771C319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11.30.12</w:t>
            </w:r>
          </w:p>
          <w:p w14:paraId="0FA839B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14:paraId="43BAE7B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0.16 mg/L </w:t>
            </w:r>
          </w:p>
          <w:p w14:paraId="74572C5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4F4D0AE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~95%</w:t>
            </w:r>
          </w:p>
          <w:p w14:paraId="59A81F2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78" w:type="dxa"/>
          </w:tcPr>
          <w:p w14:paraId="21BFEFD7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 xml:space="preserve">2012.11.30 Lab Report </w:t>
            </w:r>
          </w:p>
          <w:p w14:paraId="5B60C852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(</w:t>
            </w:r>
            <w:r w:rsidRPr="00EC5146">
              <w:rPr>
                <w:smallCaps/>
                <w:sz w:val="28"/>
                <w:szCs w:val="28"/>
              </w:rPr>
              <w:t xml:space="preserve">exhibit </w:t>
            </w:r>
            <w:r w:rsidRPr="00EC5146">
              <w:rPr>
                <w:sz w:val="28"/>
                <w:szCs w:val="28"/>
              </w:rPr>
              <w:t>Q)</w:t>
            </w:r>
          </w:p>
        </w:tc>
      </w:tr>
      <w:tr w:rsidR="00EC5146" w:rsidRPr="00EC5146" w14:paraId="5F30F97D" w14:textId="77777777" w:rsidTr="00034D83">
        <w:tc>
          <w:tcPr>
            <w:tcW w:w="1458" w:type="dxa"/>
            <w:vMerge/>
            <w:vAlign w:val="bottom"/>
          </w:tcPr>
          <w:p w14:paraId="1B6AF6A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0" w:type="dxa"/>
            <w:vAlign w:val="bottom"/>
          </w:tcPr>
          <w:p w14:paraId="718516DE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01.24.13</w:t>
            </w:r>
          </w:p>
          <w:p w14:paraId="19CB375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14:paraId="2415CADC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 xml:space="preserve">1.2 mg/L </w:t>
            </w:r>
          </w:p>
          <w:p w14:paraId="731428BE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vAlign w:val="bottom"/>
          </w:tcPr>
          <w:p w14:paraId="676C048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~1300%</w:t>
            </w:r>
          </w:p>
          <w:p w14:paraId="35F65A2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78" w:type="dxa"/>
          </w:tcPr>
          <w:p w14:paraId="46EC6879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 xml:space="preserve">2013.01.24 Lab Report </w:t>
            </w:r>
          </w:p>
          <w:p w14:paraId="7670C48B" w14:textId="77777777" w:rsidR="00EC5146" w:rsidRPr="00EC5146" w:rsidRDefault="00EC5146" w:rsidP="00034D83">
            <w:pPr>
              <w:jc w:val="center"/>
              <w:rPr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(</w:t>
            </w:r>
            <w:r w:rsidRPr="00EC5146">
              <w:rPr>
                <w:smallCaps/>
                <w:sz w:val="28"/>
                <w:szCs w:val="28"/>
              </w:rPr>
              <w:t xml:space="preserve">exhibit </w:t>
            </w:r>
            <w:r w:rsidRPr="00EC5146">
              <w:rPr>
                <w:sz w:val="28"/>
                <w:szCs w:val="28"/>
              </w:rPr>
              <w:t>R)</w:t>
            </w:r>
          </w:p>
        </w:tc>
      </w:tr>
    </w:tbl>
    <w:p w14:paraId="74E006F3" w14:textId="77777777" w:rsidR="00EC5146" w:rsidRDefault="00EC5146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sz w:val="28"/>
          <w:szCs w:val="28"/>
        </w:rPr>
      </w:pPr>
      <w:r w:rsidRPr="00EC5146">
        <w:rPr>
          <w:sz w:val="28"/>
          <w:szCs w:val="28"/>
        </w:rPr>
        <w:t xml:space="preserve">* - indicates Permit Term during which TROJAN failed to collect samples during </w:t>
      </w:r>
      <w:r w:rsidRPr="00EC5146">
        <w:rPr>
          <w:i/>
          <w:sz w:val="28"/>
          <w:szCs w:val="28"/>
        </w:rPr>
        <w:t>at least</w:t>
      </w:r>
      <w:r w:rsidRPr="00EC5146">
        <w:rPr>
          <w:sz w:val="28"/>
          <w:szCs w:val="28"/>
        </w:rPr>
        <w:t xml:space="preserve"> the first half of the winter. </w:t>
      </w:r>
    </w:p>
    <w:p w14:paraId="5177909D" w14:textId="77777777" w:rsidR="00EC5146" w:rsidRPr="00EC5146" w:rsidRDefault="00EC5146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sz w:val="28"/>
          <w:szCs w:val="28"/>
        </w:rPr>
      </w:pPr>
    </w:p>
    <w:p w14:paraId="72F3A615" w14:textId="77777777" w:rsidR="00EC5146" w:rsidRPr="00EC5146" w:rsidRDefault="00EC5146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EC5146">
        <w:rPr>
          <w:b/>
          <w:smallCaps/>
          <w:color w:val="000000"/>
          <w:sz w:val="28"/>
          <w:szCs w:val="28"/>
          <w:shd w:val="clear" w:color="auto" w:fill="FFFFFF"/>
        </w:rPr>
        <w:t>table</w:t>
      </w:r>
      <w:r w:rsidRPr="00EC5146">
        <w:rPr>
          <w:b/>
          <w:color w:val="000000"/>
          <w:sz w:val="28"/>
          <w:szCs w:val="28"/>
          <w:shd w:val="clear" w:color="auto" w:fill="FFFFFF"/>
        </w:rPr>
        <w:t xml:space="preserve"> 10 </w:t>
      </w:r>
    </w:p>
    <w:p w14:paraId="083765AC" w14:textId="77777777" w:rsidR="00EC5146" w:rsidRPr="00EC5146" w:rsidRDefault="00EC5146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center"/>
        <w:rPr>
          <w:color w:val="000000"/>
          <w:sz w:val="28"/>
          <w:szCs w:val="28"/>
          <w:u w:val="single"/>
          <w:shd w:val="clear" w:color="auto" w:fill="FFFFFF"/>
        </w:rPr>
      </w:pPr>
      <w:r w:rsidRPr="00EC5146">
        <w:rPr>
          <w:color w:val="000000"/>
          <w:sz w:val="28"/>
          <w:szCs w:val="28"/>
          <w:u w:val="single"/>
          <w:shd w:val="clear" w:color="auto" w:fill="FFFFFF"/>
        </w:rPr>
        <w:t>2013 to 2017 Stormwater Pollution Data As Certified by Defendant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90"/>
        <w:gridCol w:w="2340"/>
        <w:gridCol w:w="3708"/>
      </w:tblGrid>
      <w:tr w:rsidR="00EC5146" w:rsidRPr="00EC5146" w14:paraId="1B4AE69F" w14:textId="77777777" w:rsidTr="00034D83">
        <w:tc>
          <w:tcPr>
            <w:tcW w:w="1638" w:type="dxa"/>
          </w:tcPr>
          <w:p w14:paraId="50443CA4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b/>
                <w:sz w:val="28"/>
                <w:szCs w:val="28"/>
              </w:rPr>
              <w:t>Permit Term</w:t>
            </w:r>
          </w:p>
        </w:tc>
        <w:tc>
          <w:tcPr>
            <w:tcW w:w="1890" w:type="dxa"/>
          </w:tcPr>
          <w:p w14:paraId="64D75284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b/>
                <w:sz w:val="28"/>
                <w:szCs w:val="28"/>
              </w:rPr>
              <w:t>Sample Date</w:t>
            </w:r>
          </w:p>
        </w:tc>
        <w:tc>
          <w:tcPr>
            <w:tcW w:w="2340" w:type="dxa"/>
          </w:tcPr>
          <w:p w14:paraId="33858438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b/>
                <w:sz w:val="28"/>
                <w:szCs w:val="28"/>
              </w:rPr>
              <w:t xml:space="preserve">Pb Concentration </w:t>
            </w:r>
          </w:p>
        </w:tc>
        <w:tc>
          <w:tcPr>
            <w:tcW w:w="3708" w:type="dxa"/>
          </w:tcPr>
          <w:p w14:paraId="242E3242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b/>
                <w:sz w:val="28"/>
                <w:szCs w:val="28"/>
              </w:rPr>
              <w:t>Percent Benchmark Exceedance</w:t>
            </w:r>
          </w:p>
        </w:tc>
      </w:tr>
      <w:tr w:rsidR="00EC5146" w:rsidRPr="00EC5146" w14:paraId="3E9BDEFE" w14:textId="77777777" w:rsidTr="00034D83">
        <w:tc>
          <w:tcPr>
            <w:tcW w:w="1638" w:type="dxa"/>
            <w:vAlign w:val="bottom"/>
          </w:tcPr>
          <w:p w14:paraId="237E10A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2013-2014*</w:t>
            </w:r>
          </w:p>
        </w:tc>
        <w:tc>
          <w:tcPr>
            <w:tcW w:w="1890" w:type="dxa"/>
            <w:vAlign w:val="bottom"/>
          </w:tcPr>
          <w:p w14:paraId="36523EB9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02.27.14</w:t>
            </w:r>
          </w:p>
        </w:tc>
        <w:tc>
          <w:tcPr>
            <w:tcW w:w="2340" w:type="dxa"/>
            <w:vAlign w:val="bottom"/>
          </w:tcPr>
          <w:p w14:paraId="0C3D077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2.4 mg/L</w:t>
            </w:r>
          </w:p>
        </w:tc>
        <w:tc>
          <w:tcPr>
            <w:tcW w:w="3708" w:type="dxa"/>
            <w:vAlign w:val="bottom"/>
          </w:tcPr>
          <w:p w14:paraId="1C53316D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~2700%</w:t>
            </w:r>
          </w:p>
        </w:tc>
      </w:tr>
      <w:tr w:rsidR="00EC5146" w:rsidRPr="00EC5146" w14:paraId="797EB27A" w14:textId="77777777" w:rsidTr="00034D83">
        <w:tc>
          <w:tcPr>
            <w:tcW w:w="1638" w:type="dxa"/>
            <w:vMerge w:val="restart"/>
            <w:vAlign w:val="bottom"/>
          </w:tcPr>
          <w:p w14:paraId="7CC6792E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2014-2015</w:t>
            </w:r>
          </w:p>
          <w:p w14:paraId="6523E1C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14:paraId="2C998A1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12.02.14</w:t>
            </w:r>
          </w:p>
        </w:tc>
        <w:tc>
          <w:tcPr>
            <w:tcW w:w="2340" w:type="dxa"/>
            <w:vAlign w:val="bottom"/>
          </w:tcPr>
          <w:p w14:paraId="1953D61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2.6 mg/L</w:t>
            </w:r>
          </w:p>
        </w:tc>
        <w:tc>
          <w:tcPr>
            <w:tcW w:w="3708" w:type="dxa"/>
            <w:vAlign w:val="bottom"/>
          </w:tcPr>
          <w:p w14:paraId="404A327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~3000%</w:t>
            </w:r>
          </w:p>
        </w:tc>
      </w:tr>
      <w:tr w:rsidR="00EC5146" w:rsidRPr="00EC5146" w14:paraId="7903DA20" w14:textId="77777777" w:rsidTr="00034D83">
        <w:tc>
          <w:tcPr>
            <w:tcW w:w="1638" w:type="dxa"/>
            <w:vMerge/>
            <w:vAlign w:val="bottom"/>
          </w:tcPr>
          <w:p w14:paraId="0C91FBD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14:paraId="57764064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12.14.14</w:t>
            </w:r>
          </w:p>
        </w:tc>
        <w:tc>
          <w:tcPr>
            <w:tcW w:w="2340" w:type="dxa"/>
            <w:vAlign w:val="bottom"/>
          </w:tcPr>
          <w:p w14:paraId="6E91106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0.73 mg/L</w:t>
            </w:r>
          </w:p>
        </w:tc>
        <w:tc>
          <w:tcPr>
            <w:tcW w:w="3708" w:type="dxa"/>
            <w:vAlign w:val="bottom"/>
          </w:tcPr>
          <w:p w14:paraId="4E2EEB4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~800%</w:t>
            </w:r>
          </w:p>
        </w:tc>
      </w:tr>
      <w:tr w:rsidR="00EC5146" w:rsidRPr="00EC5146" w14:paraId="73177F0F" w14:textId="77777777" w:rsidTr="00034D83">
        <w:tc>
          <w:tcPr>
            <w:tcW w:w="1638" w:type="dxa"/>
            <w:vMerge w:val="restart"/>
            <w:vAlign w:val="bottom"/>
          </w:tcPr>
          <w:p w14:paraId="23D402B3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2015-2016</w:t>
            </w:r>
          </w:p>
          <w:p w14:paraId="17785749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14:paraId="7EB93F3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lastRenderedPageBreak/>
              <w:t>12.22.15</w:t>
            </w:r>
          </w:p>
        </w:tc>
        <w:tc>
          <w:tcPr>
            <w:tcW w:w="2340" w:type="dxa"/>
            <w:vAlign w:val="bottom"/>
          </w:tcPr>
          <w:p w14:paraId="23BB2DEC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2.7</w:t>
            </w:r>
            <w:r w:rsidRPr="00EC5146">
              <w:rPr>
                <w:color w:val="000000"/>
                <w:sz w:val="28"/>
                <w:szCs w:val="28"/>
              </w:rPr>
              <w:t xml:space="preserve"> mg/L</w:t>
            </w:r>
          </w:p>
        </w:tc>
        <w:tc>
          <w:tcPr>
            <w:tcW w:w="3708" w:type="dxa"/>
            <w:vAlign w:val="bottom"/>
          </w:tcPr>
          <w:p w14:paraId="5EDD83D6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t>~3100%</w:t>
            </w:r>
          </w:p>
        </w:tc>
      </w:tr>
      <w:tr w:rsidR="00EC5146" w:rsidRPr="00EC5146" w14:paraId="7CD14C9E" w14:textId="77777777" w:rsidTr="00034D83">
        <w:tc>
          <w:tcPr>
            <w:tcW w:w="1638" w:type="dxa"/>
            <w:vMerge/>
            <w:vAlign w:val="bottom"/>
          </w:tcPr>
          <w:p w14:paraId="677245E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14:paraId="25EFA414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02.17.16</w:t>
            </w:r>
          </w:p>
        </w:tc>
        <w:tc>
          <w:tcPr>
            <w:tcW w:w="2340" w:type="dxa"/>
            <w:vAlign w:val="bottom"/>
          </w:tcPr>
          <w:p w14:paraId="757656D9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0.25</w:t>
            </w:r>
            <w:r w:rsidRPr="00EC5146">
              <w:rPr>
                <w:color w:val="000000"/>
                <w:sz w:val="28"/>
                <w:szCs w:val="28"/>
              </w:rPr>
              <w:t xml:space="preserve"> mg/L</w:t>
            </w:r>
          </w:p>
        </w:tc>
        <w:tc>
          <w:tcPr>
            <w:tcW w:w="3708" w:type="dxa"/>
            <w:vAlign w:val="bottom"/>
          </w:tcPr>
          <w:p w14:paraId="57EEBCE4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EC5146">
              <w:rPr>
                <w:color w:val="000000"/>
                <w:sz w:val="28"/>
                <w:szCs w:val="28"/>
              </w:rPr>
              <w:t>~300%</w:t>
            </w:r>
          </w:p>
        </w:tc>
      </w:tr>
      <w:tr w:rsidR="00EC5146" w:rsidRPr="00EC5146" w14:paraId="2445509B" w14:textId="77777777" w:rsidTr="00034D83">
        <w:tc>
          <w:tcPr>
            <w:tcW w:w="1638" w:type="dxa"/>
            <w:vMerge w:val="restart"/>
            <w:vAlign w:val="bottom"/>
          </w:tcPr>
          <w:p w14:paraId="047548C8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color w:val="000000"/>
                <w:sz w:val="28"/>
                <w:szCs w:val="28"/>
              </w:rPr>
              <w:lastRenderedPageBreak/>
              <w:t>2016-17*</w:t>
            </w:r>
          </w:p>
          <w:p w14:paraId="2275CC0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14:paraId="1C217BFE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02.06.17</w:t>
            </w:r>
          </w:p>
        </w:tc>
        <w:tc>
          <w:tcPr>
            <w:tcW w:w="2340" w:type="dxa"/>
            <w:vAlign w:val="bottom"/>
          </w:tcPr>
          <w:p w14:paraId="4B9E896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0.37 mg/L</w:t>
            </w:r>
          </w:p>
        </w:tc>
        <w:tc>
          <w:tcPr>
            <w:tcW w:w="3708" w:type="dxa"/>
            <w:vAlign w:val="bottom"/>
          </w:tcPr>
          <w:p w14:paraId="1C091A5E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EC5146">
              <w:rPr>
                <w:color w:val="000000"/>
                <w:sz w:val="28"/>
                <w:szCs w:val="28"/>
              </w:rPr>
              <w:t>~460%</w:t>
            </w:r>
          </w:p>
        </w:tc>
      </w:tr>
      <w:tr w:rsidR="00EC5146" w:rsidRPr="00EC5146" w14:paraId="1FD6D5EF" w14:textId="77777777" w:rsidTr="00034D83">
        <w:trPr>
          <w:trHeight w:val="83"/>
        </w:trPr>
        <w:tc>
          <w:tcPr>
            <w:tcW w:w="1638" w:type="dxa"/>
            <w:vMerge/>
            <w:vAlign w:val="bottom"/>
          </w:tcPr>
          <w:p w14:paraId="1232169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14:paraId="26994EE3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02.22.17</w:t>
            </w:r>
          </w:p>
        </w:tc>
        <w:tc>
          <w:tcPr>
            <w:tcW w:w="2340" w:type="dxa"/>
            <w:vAlign w:val="bottom"/>
          </w:tcPr>
          <w:p w14:paraId="62741E7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</w:rPr>
            </w:pPr>
            <w:r w:rsidRPr="00EC5146">
              <w:rPr>
                <w:sz w:val="28"/>
                <w:szCs w:val="28"/>
              </w:rPr>
              <w:t>0.56 mg//L</w:t>
            </w:r>
          </w:p>
        </w:tc>
        <w:tc>
          <w:tcPr>
            <w:tcW w:w="3708" w:type="dxa"/>
            <w:vAlign w:val="bottom"/>
          </w:tcPr>
          <w:p w14:paraId="1BC2EBA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spacing w:before="60" w:after="60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EC5146">
              <w:rPr>
                <w:color w:val="000000"/>
                <w:sz w:val="28"/>
                <w:szCs w:val="28"/>
              </w:rPr>
              <w:t>~680%</w:t>
            </w:r>
          </w:p>
        </w:tc>
      </w:tr>
    </w:tbl>
    <w:p w14:paraId="0FDA061F" w14:textId="77777777" w:rsidR="00EC5146" w:rsidRPr="00EC5146" w:rsidRDefault="00EC5146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rPr>
          <w:sz w:val="28"/>
          <w:szCs w:val="28"/>
        </w:rPr>
      </w:pPr>
      <w:r w:rsidRPr="00EC5146">
        <w:rPr>
          <w:sz w:val="28"/>
          <w:szCs w:val="28"/>
        </w:rPr>
        <w:t xml:space="preserve">* - indicates Permit Term during which TROJAN failed to collect samples during </w:t>
      </w:r>
      <w:r w:rsidRPr="00EC5146">
        <w:rPr>
          <w:i/>
          <w:sz w:val="28"/>
          <w:szCs w:val="28"/>
        </w:rPr>
        <w:t>at least</w:t>
      </w:r>
      <w:r w:rsidRPr="00EC5146">
        <w:rPr>
          <w:sz w:val="28"/>
          <w:szCs w:val="28"/>
        </w:rPr>
        <w:t xml:space="preserve"> the first half of the winter. </w:t>
      </w:r>
    </w:p>
    <w:p w14:paraId="3A299400" w14:textId="77777777" w:rsidR="00EC5146" w:rsidRPr="00EC5146" w:rsidRDefault="00EC5146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center"/>
        <w:rPr>
          <w:b/>
          <w:smallCaps/>
          <w:color w:val="404040" w:themeColor="text1" w:themeTint="BF"/>
          <w:sz w:val="28"/>
          <w:szCs w:val="28"/>
          <w:shd w:val="clear" w:color="auto" w:fill="FFFFFF"/>
        </w:rPr>
      </w:pPr>
    </w:p>
    <w:p w14:paraId="681F9B70" w14:textId="77777777" w:rsidR="00EC5146" w:rsidRPr="00EC5146" w:rsidRDefault="00EC5146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center"/>
        <w:rPr>
          <w:color w:val="404040" w:themeColor="text1" w:themeTint="BF"/>
          <w:sz w:val="28"/>
          <w:szCs w:val="28"/>
          <w:shd w:val="clear" w:color="auto" w:fill="FFFFFF"/>
        </w:rPr>
      </w:pPr>
      <w:r w:rsidRPr="00EC5146">
        <w:rPr>
          <w:b/>
          <w:smallCaps/>
          <w:color w:val="404040" w:themeColor="text1" w:themeTint="BF"/>
          <w:sz w:val="28"/>
          <w:szCs w:val="28"/>
          <w:shd w:val="clear" w:color="auto" w:fill="FFFFFF"/>
        </w:rPr>
        <w:t>table</w:t>
      </w:r>
      <w:r w:rsidRPr="00EC5146">
        <w:rPr>
          <w:b/>
          <w:color w:val="404040" w:themeColor="text1" w:themeTint="BF"/>
          <w:sz w:val="28"/>
          <w:szCs w:val="28"/>
          <w:shd w:val="clear" w:color="auto" w:fill="FFFFFF"/>
        </w:rPr>
        <w:t xml:space="preserve"> 14</w:t>
      </w:r>
      <w:r w:rsidRPr="00EC5146">
        <w:rPr>
          <w:color w:val="404040" w:themeColor="text1" w:themeTint="BF"/>
          <w:sz w:val="28"/>
          <w:szCs w:val="28"/>
          <w:shd w:val="clear" w:color="auto" w:fill="FFFFFF"/>
        </w:rPr>
        <w:t xml:space="preserve"> </w:t>
      </w:r>
    </w:p>
    <w:p w14:paraId="1F9B16EB" w14:textId="77777777" w:rsidR="00EC5146" w:rsidRPr="00EC5146" w:rsidRDefault="00EC5146" w:rsidP="00EC5146">
      <w:pPr>
        <w:tabs>
          <w:tab w:val="left" w:pos="0"/>
          <w:tab w:val="left" w:pos="2160"/>
          <w:tab w:val="left" w:pos="223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center"/>
        <w:rPr>
          <w:i/>
          <w:color w:val="404040" w:themeColor="text1" w:themeTint="BF"/>
          <w:sz w:val="28"/>
          <w:szCs w:val="28"/>
          <w:shd w:val="clear" w:color="auto" w:fill="FFFFFF"/>
        </w:rPr>
      </w:pPr>
      <w:r w:rsidRPr="00EC5146">
        <w:rPr>
          <w:i/>
          <w:color w:val="404040" w:themeColor="text1" w:themeTint="BF"/>
          <w:sz w:val="28"/>
          <w:szCs w:val="28"/>
          <w:shd w:val="clear" w:color="auto" w:fill="FFFFFF"/>
        </w:rPr>
        <w:t>2017-2018 Stormwater Pollution Data As Certified by Trojan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90"/>
        <w:gridCol w:w="2340"/>
        <w:gridCol w:w="3708"/>
      </w:tblGrid>
      <w:tr w:rsidR="00EC5146" w:rsidRPr="00EC5146" w14:paraId="79431D4C" w14:textId="77777777" w:rsidTr="00034D83">
        <w:tc>
          <w:tcPr>
            <w:tcW w:w="1638" w:type="dxa"/>
          </w:tcPr>
          <w:p w14:paraId="1BCAF92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bookmarkStart w:id="0" w:name="_GoBack"/>
            <w:r w:rsidRPr="00EC5146">
              <w:rPr>
                <w:b/>
                <w:color w:val="404040" w:themeColor="text1" w:themeTint="BF"/>
                <w:sz w:val="28"/>
                <w:szCs w:val="28"/>
              </w:rPr>
              <w:t>Permit Term</w:t>
            </w:r>
          </w:p>
        </w:tc>
        <w:tc>
          <w:tcPr>
            <w:tcW w:w="1890" w:type="dxa"/>
          </w:tcPr>
          <w:p w14:paraId="54C6424F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EC5146">
              <w:rPr>
                <w:b/>
                <w:color w:val="404040" w:themeColor="text1" w:themeTint="BF"/>
                <w:sz w:val="28"/>
                <w:szCs w:val="28"/>
              </w:rPr>
              <w:t>Sample Date</w:t>
            </w:r>
          </w:p>
        </w:tc>
        <w:tc>
          <w:tcPr>
            <w:tcW w:w="2340" w:type="dxa"/>
          </w:tcPr>
          <w:p w14:paraId="54EAC06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EC5146">
              <w:rPr>
                <w:b/>
                <w:color w:val="404040" w:themeColor="text1" w:themeTint="BF"/>
                <w:sz w:val="28"/>
                <w:szCs w:val="28"/>
              </w:rPr>
              <w:t xml:space="preserve">Pb Concentration </w:t>
            </w:r>
          </w:p>
        </w:tc>
        <w:tc>
          <w:tcPr>
            <w:tcW w:w="3708" w:type="dxa"/>
          </w:tcPr>
          <w:p w14:paraId="4CE49C0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EC5146">
              <w:rPr>
                <w:b/>
                <w:color w:val="404040" w:themeColor="text1" w:themeTint="BF"/>
                <w:sz w:val="28"/>
                <w:szCs w:val="28"/>
              </w:rPr>
              <w:t>Percent Benchmark Exceedance</w:t>
            </w:r>
          </w:p>
        </w:tc>
      </w:tr>
      <w:tr w:rsidR="00EC5146" w:rsidRPr="00EC5146" w14:paraId="5CB16548" w14:textId="77777777" w:rsidTr="00034D83">
        <w:tc>
          <w:tcPr>
            <w:tcW w:w="1638" w:type="dxa"/>
            <w:vMerge w:val="restart"/>
            <w:vAlign w:val="bottom"/>
          </w:tcPr>
          <w:p w14:paraId="1EC7DB8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2017-2018</w:t>
            </w:r>
          </w:p>
          <w:p w14:paraId="743CB71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</w:p>
          <w:p w14:paraId="58497F7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14:paraId="16AAFCF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01.09.18</w:t>
            </w:r>
          </w:p>
        </w:tc>
        <w:tc>
          <w:tcPr>
            <w:tcW w:w="2340" w:type="dxa"/>
            <w:vAlign w:val="bottom"/>
          </w:tcPr>
          <w:p w14:paraId="38B7BE04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2.4 mg/L</w:t>
            </w:r>
          </w:p>
        </w:tc>
        <w:tc>
          <w:tcPr>
            <w:tcW w:w="3708" w:type="dxa"/>
            <w:vAlign w:val="bottom"/>
          </w:tcPr>
          <w:p w14:paraId="7C0165F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~2700%</w:t>
            </w:r>
          </w:p>
        </w:tc>
      </w:tr>
      <w:tr w:rsidR="00EC5146" w:rsidRPr="00EC5146" w14:paraId="379228B8" w14:textId="77777777" w:rsidTr="00034D83">
        <w:tc>
          <w:tcPr>
            <w:tcW w:w="1638" w:type="dxa"/>
            <w:vMerge/>
            <w:vAlign w:val="bottom"/>
          </w:tcPr>
          <w:p w14:paraId="1C876FF9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14:paraId="12DF5DC1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03.02.18</w:t>
            </w:r>
          </w:p>
        </w:tc>
        <w:tc>
          <w:tcPr>
            <w:tcW w:w="2340" w:type="dxa"/>
            <w:vAlign w:val="bottom"/>
          </w:tcPr>
          <w:p w14:paraId="1E1C74BB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1.0 mg/L</w:t>
            </w:r>
          </w:p>
        </w:tc>
        <w:tc>
          <w:tcPr>
            <w:tcW w:w="3708" w:type="dxa"/>
            <w:vAlign w:val="bottom"/>
          </w:tcPr>
          <w:p w14:paraId="44B6E594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~1200%</w:t>
            </w:r>
          </w:p>
        </w:tc>
      </w:tr>
      <w:tr w:rsidR="00EC5146" w:rsidRPr="00EC5146" w14:paraId="7F3D3239" w14:textId="77777777" w:rsidTr="00034D83">
        <w:tc>
          <w:tcPr>
            <w:tcW w:w="1638" w:type="dxa"/>
            <w:vMerge/>
            <w:vAlign w:val="bottom"/>
          </w:tcPr>
          <w:p w14:paraId="7D30FF65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14:paraId="5BC2BCC0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03.10.18</w:t>
            </w:r>
          </w:p>
        </w:tc>
        <w:tc>
          <w:tcPr>
            <w:tcW w:w="2340" w:type="dxa"/>
            <w:vAlign w:val="bottom"/>
          </w:tcPr>
          <w:p w14:paraId="58D003B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1.5 mg/L</w:t>
            </w:r>
          </w:p>
        </w:tc>
        <w:tc>
          <w:tcPr>
            <w:tcW w:w="3708" w:type="dxa"/>
            <w:vAlign w:val="bottom"/>
          </w:tcPr>
          <w:p w14:paraId="3F2B67E2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~1800%</w:t>
            </w:r>
          </w:p>
        </w:tc>
      </w:tr>
      <w:tr w:rsidR="00EC5146" w:rsidRPr="00EC5146" w14:paraId="37823B70" w14:textId="77777777" w:rsidTr="00034D83">
        <w:tc>
          <w:tcPr>
            <w:tcW w:w="1638" w:type="dxa"/>
            <w:vMerge/>
            <w:vAlign w:val="bottom"/>
          </w:tcPr>
          <w:p w14:paraId="69BCAED7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14:paraId="068C4AF2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03.22.18</w:t>
            </w:r>
          </w:p>
        </w:tc>
        <w:tc>
          <w:tcPr>
            <w:tcW w:w="2340" w:type="dxa"/>
            <w:vAlign w:val="bottom"/>
          </w:tcPr>
          <w:p w14:paraId="4F23DB6A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1.5 mg/L</w:t>
            </w:r>
          </w:p>
        </w:tc>
        <w:tc>
          <w:tcPr>
            <w:tcW w:w="3708" w:type="dxa"/>
            <w:vAlign w:val="bottom"/>
          </w:tcPr>
          <w:p w14:paraId="2DA53F82" w14:textId="77777777" w:rsidR="00EC5146" w:rsidRPr="00EC5146" w:rsidRDefault="00EC5146" w:rsidP="00034D83">
            <w:pPr>
              <w:tabs>
                <w:tab w:val="left" w:pos="0"/>
                <w:tab w:val="left" w:pos="2160"/>
                <w:tab w:val="left" w:pos="223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uppressAutoHyphens/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EC5146">
              <w:rPr>
                <w:color w:val="404040" w:themeColor="text1" w:themeTint="BF"/>
                <w:sz w:val="28"/>
                <w:szCs w:val="28"/>
              </w:rPr>
              <w:t>~1800%</w:t>
            </w:r>
          </w:p>
        </w:tc>
      </w:tr>
      <w:bookmarkEnd w:id="0"/>
    </w:tbl>
    <w:p w14:paraId="1A2F1008" w14:textId="77777777" w:rsidR="00EC5146" w:rsidRPr="00EC5146" w:rsidRDefault="00EC5146">
      <w:pPr>
        <w:rPr>
          <w:sz w:val="28"/>
          <w:szCs w:val="28"/>
        </w:rPr>
      </w:pPr>
    </w:p>
    <w:sectPr w:rsidR="00EC5146" w:rsidRPr="00EC5146" w:rsidSect="00F817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46"/>
    <w:rsid w:val="00034D83"/>
    <w:rsid w:val="000602E8"/>
    <w:rsid w:val="001449FC"/>
    <w:rsid w:val="0025115E"/>
    <w:rsid w:val="002A06B6"/>
    <w:rsid w:val="003052B2"/>
    <w:rsid w:val="003720F1"/>
    <w:rsid w:val="003B37B1"/>
    <w:rsid w:val="003C3AE2"/>
    <w:rsid w:val="00440521"/>
    <w:rsid w:val="004D09C8"/>
    <w:rsid w:val="005447C8"/>
    <w:rsid w:val="006669E6"/>
    <w:rsid w:val="006B1A7D"/>
    <w:rsid w:val="00771721"/>
    <w:rsid w:val="00784BF1"/>
    <w:rsid w:val="008B559E"/>
    <w:rsid w:val="0091606C"/>
    <w:rsid w:val="00971A88"/>
    <w:rsid w:val="009C2584"/>
    <w:rsid w:val="00A1701F"/>
    <w:rsid w:val="00AD25AE"/>
    <w:rsid w:val="00AF2E31"/>
    <w:rsid w:val="00B15306"/>
    <w:rsid w:val="00B6325E"/>
    <w:rsid w:val="00C24E74"/>
    <w:rsid w:val="00C74892"/>
    <w:rsid w:val="00CD67C5"/>
    <w:rsid w:val="00D07E90"/>
    <w:rsid w:val="00DF4235"/>
    <w:rsid w:val="00EC5146"/>
    <w:rsid w:val="00EE78B8"/>
    <w:rsid w:val="00F45F48"/>
    <w:rsid w:val="00F8170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2B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15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C514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5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15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C514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5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467</Words>
  <Characters>2666</Characters>
  <Application>Microsoft Macintosh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Swanhuyser</dc:creator>
  <cp:keywords/>
  <dc:description/>
  <cp:lastModifiedBy>Benjamin Best</cp:lastModifiedBy>
  <cp:revision>2</cp:revision>
  <cp:lastPrinted>2018-10-12T22:41:00Z</cp:lastPrinted>
  <dcterms:created xsi:type="dcterms:W3CDTF">2018-09-19T20:11:00Z</dcterms:created>
  <dcterms:modified xsi:type="dcterms:W3CDTF">2018-10-14T23:54:00Z</dcterms:modified>
</cp:coreProperties>
</file>