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AB1C6" w14:textId="77777777" w:rsidR="00B657FB" w:rsidRPr="00B657FB" w:rsidRDefault="00B657FB" w:rsidP="00B657FB">
      <w:pPr>
        <w:rPr>
          <w:rFonts w:ascii="Times New Roman" w:eastAsia="Times New Roman" w:hAnsi="Times New Roman" w:cs="Times New Roman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Each Simulator version will be placed in a folder labeled “Simulator_v#”</w:t>
      </w:r>
    </w:p>
    <w:p w14:paraId="2DF2AF54" w14:textId="77777777" w:rsidR="00B657FB" w:rsidRPr="00B657FB" w:rsidRDefault="00B657FB" w:rsidP="00B657F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23CFE69" w14:textId="698416F1" w:rsidR="00B657FB" w:rsidRDefault="00B657FB" w:rsidP="00B657F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The folder will contain the following structure</w:t>
      </w:r>
      <w:r w:rsidR="00AD69B8">
        <w:rPr>
          <w:rFonts w:ascii="HelveticaNeue" w:eastAsia="Times New Roman" w:hAnsi="HelveticaNeue" w:cs="Times New Roman"/>
          <w:color w:val="000000"/>
          <w:sz w:val="18"/>
          <w:szCs w:val="18"/>
        </w:rPr>
        <w:t>:</w:t>
      </w:r>
    </w:p>
    <w:p w14:paraId="0B70FEC2" w14:textId="18ADC0BA" w:rsidR="00AD69B8" w:rsidRPr="00B657FB" w:rsidRDefault="00AD69B8" w:rsidP="00B657F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noProof/>
          <w:color w:val="000000"/>
          <w:sz w:val="18"/>
          <w:szCs w:val="18"/>
        </w:rPr>
        <w:drawing>
          <wp:inline distT="0" distB="0" distL="0" distR="0" wp14:anchorId="5CC74FE6" wp14:editId="1F992F04">
            <wp:extent cx="2786954" cy="207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690" cy="20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D445" w14:textId="77777777" w:rsidR="00B657FB" w:rsidRPr="00B657FB" w:rsidRDefault="00B657FB" w:rsidP="00B657F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CF4118A" w14:textId="77777777" w:rsidR="00B657FB" w:rsidRPr="00B657FB" w:rsidRDefault="00B657FB" w:rsidP="00B657FB">
      <w:pPr>
        <w:numPr>
          <w:ilvl w:val="0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CreateRobotSimulator.mltbx # toolbox file</w:t>
      </w:r>
    </w:p>
    <w:p w14:paraId="4A51B6FF" w14:textId="614DB6D0" w:rsidR="00B657FB" w:rsidRPr="00B657FB" w:rsidRDefault="00B657FB" w:rsidP="00B657FB">
      <w:pPr>
        <w:numPr>
          <w:ilvl w:val="0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CreatrRobotSimuator.prj # project file associated with the toolbox</w:t>
      </w:r>
      <w:r w:rsidR="002A6FD8">
        <w:rPr>
          <w:rFonts w:ascii="HelveticaNeue" w:eastAsia="Times New Roman" w:hAnsi="HelveticaNeue" w:cs="Times New Roman"/>
          <w:color w:val="000000"/>
          <w:sz w:val="18"/>
          <w:szCs w:val="18"/>
        </w:rPr>
        <w:t>. Contains all of the toolbox’s settings. Can be used for updated toolbox packages when the source files are modified (not to be used if NEW files are added).</w:t>
      </w:r>
    </w:p>
    <w:p w14:paraId="3BE622A3" w14:textId="77777777" w:rsidR="00B657FB" w:rsidRPr="00B657FB" w:rsidRDefault="00B657FB" w:rsidP="00B657FB">
      <w:pPr>
        <w:numPr>
          <w:ilvl w:val="0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CreateRobotSimulator # directory containing all source files</w:t>
      </w:r>
    </w:p>
    <w:p w14:paraId="06CBA46E" w14:textId="77777777" w:rsidR="00B657FB" w:rsidRPr="00B657FB" w:rsidRDefault="00B657FB" w:rsidP="00B657FB">
      <w:pPr>
        <w:numPr>
          <w:ilvl w:val="1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App Launchers # dir that contains all of the .mlappinstall files for each “app”</w:t>
      </w:r>
    </w:p>
    <w:p w14:paraId="4D6FC1F0" w14:textId="77777777" w:rsidR="00B657FB" w:rsidRPr="00B657FB" w:rsidRDefault="00B657FB" w:rsidP="00B657FB">
      <w:pPr>
        <w:numPr>
          <w:ilvl w:val="2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ConfigMaker.mlappinstall</w:t>
      </w:r>
    </w:p>
    <w:p w14:paraId="536FF3F2" w14:textId="77777777" w:rsidR="00B657FB" w:rsidRPr="00B657FB" w:rsidRDefault="00B657FB" w:rsidP="00B657FB">
      <w:pPr>
        <w:numPr>
          <w:ilvl w:val="2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MapMaker.mlappinstall</w:t>
      </w:r>
    </w:p>
    <w:p w14:paraId="08EE6A00" w14:textId="77777777" w:rsidR="00B657FB" w:rsidRPr="00B657FB" w:rsidRDefault="00B657FB" w:rsidP="00B657FB">
      <w:pPr>
        <w:numPr>
          <w:ilvl w:val="2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Replay.mlappinstall (please not, this particular app may never be used)</w:t>
      </w:r>
    </w:p>
    <w:p w14:paraId="3D6548BC" w14:textId="77777777" w:rsidR="00B657FB" w:rsidRPr="00B657FB" w:rsidRDefault="00B657FB" w:rsidP="00B657FB">
      <w:pPr>
        <w:numPr>
          <w:ilvl w:val="2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Simulator.mlappinstall </w:t>
      </w:r>
    </w:p>
    <w:p w14:paraId="71A419C1" w14:textId="77777777" w:rsidR="00B657FB" w:rsidRPr="00B657FB" w:rsidRDefault="00B657FB" w:rsidP="00B657FB">
      <w:pPr>
        <w:numPr>
          <w:ilvl w:val="1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Apps # dir that contains the source files for all of the apps</w:t>
      </w:r>
    </w:p>
    <w:p w14:paraId="3F7CE990" w14:textId="77777777" w:rsidR="00B657FB" w:rsidRPr="00B657FB" w:rsidRDefault="00B657FB" w:rsidP="00B657FB">
      <w:pPr>
        <w:numPr>
          <w:ilvl w:val="2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ConfigMaker.mlapp</w:t>
      </w:r>
    </w:p>
    <w:p w14:paraId="36191B3F" w14:textId="77777777" w:rsidR="00B657FB" w:rsidRPr="00B657FB" w:rsidRDefault="00B657FB" w:rsidP="00B657FB">
      <w:pPr>
        <w:numPr>
          <w:ilvl w:val="2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MapMaker.mlapp</w:t>
      </w:r>
    </w:p>
    <w:p w14:paraId="7C3702DF" w14:textId="77777777" w:rsidR="00B657FB" w:rsidRPr="00B657FB" w:rsidRDefault="00B657FB" w:rsidP="00B657FB">
      <w:pPr>
        <w:numPr>
          <w:ilvl w:val="2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Replay.mlapp  (please not, this particular app may never be used)</w:t>
      </w:r>
    </w:p>
    <w:p w14:paraId="65760DAF" w14:textId="77777777" w:rsidR="00B657FB" w:rsidRPr="00B657FB" w:rsidRDefault="00B657FB" w:rsidP="00B657FB">
      <w:pPr>
        <w:numPr>
          <w:ilvl w:val="2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Simulator.mlapp</w:t>
      </w:r>
    </w:p>
    <w:p w14:paraId="7CF7E955" w14:textId="77777777" w:rsidR="00B657FB" w:rsidRPr="00B657FB" w:rsidRDefault="00B657FB" w:rsidP="00B657FB">
      <w:pPr>
        <w:numPr>
          <w:ilvl w:val="1"/>
          <w:numId w:val="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Doc # documentation folder containing documentation for different functions</w:t>
      </w:r>
    </w:p>
    <w:p w14:paraId="4DBF5E42" w14:textId="77777777" w:rsidR="00B657FB" w:rsidRPr="00B657FB" w:rsidRDefault="00B657FB" w:rsidP="00B657FB">
      <w:pPr>
        <w:numPr>
          <w:ilvl w:val="3"/>
          <w:numId w:val="2"/>
        </w:numPr>
        <w:spacing w:before="100" w:beforeAutospacing="1" w:after="100" w:afterAutospacing="1"/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genLidarHelp.html</w:t>
      </w:r>
    </w:p>
    <w:p w14:paraId="418FF7E6" w14:textId="77777777" w:rsidR="00B657FB" w:rsidRPr="00B657FB" w:rsidRDefault="00B657FB" w:rsidP="00B657FB">
      <w:pPr>
        <w:numPr>
          <w:ilvl w:val="3"/>
          <w:numId w:val="2"/>
        </w:numPr>
        <w:spacing w:before="100" w:beforeAutospacing="1" w:after="100" w:afterAutospacing="1"/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helpDemoPage.html</w:t>
      </w:r>
    </w:p>
    <w:p w14:paraId="4B25F7F0" w14:textId="77777777" w:rsidR="00B657FB" w:rsidRPr="00B657FB" w:rsidRDefault="00B657FB" w:rsidP="00B657FB">
      <w:pPr>
        <w:numPr>
          <w:ilvl w:val="3"/>
          <w:numId w:val="2"/>
        </w:numPr>
        <w:spacing w:before="100" w:beforeAutospacing="1" w:after="100" w:afterAutospacing="1"/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SetFwdVelAngVelCreateHelp.html</w:t>
      </w:r>
    </w:p>
    <w:p w14:paraId="0AA593AC" w14:textId="77777777" w:rsidR="00B657FB" w:rsidRPr="00B657FB" w:rsidRDefault="00B657FB" w:rsidP="00B657FB">
      <w:pPr>
        <w:numPr>
          <w:ilvl w:val="1"/>
          <w:numId w:val="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Functions # dir that contains functions used by the simulator app files</w:t>
      </w:r>
    </w:p>
    <w:p w14:paraId="0D1EED07" w14:textId="77777777" w:rsidR="00B657FB" w:rsidRPr="00B657FB" w:rsidRDefault="00B657FB" w:rsidP="00B657FB">
      <w:pPr>
        <w:numPr>
          <w:ilvl w:val="2"/>
          <w:numId w:val="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CreateRobot.m</w:t>
      </w:r>
    </w:p>
    <w:p w14:paraId="6EFB646B" w14:textId="77777777" w:rsidR="00B657FB" w:rsidRPr="00B657FB" w:rsidRDefault="00B657FB" w:rsidP="00B657F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D484133" w14:textId="77777777" w:rsidR="00B657FB" w:rsidRPr="00B657FB" w:rsidRDefault="00B657FB" w:rsidP="00B657F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7FA23C3" w14:textId="77777777" w:rsidR="00B657FB" w:rsidRPr="00B657FB" w:rsidRDefault="00B657FB" w:rsidP="00B657F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Note the following:</w:t>
      </w:r>
    </w:p>
    <w:p w14:paraId="723AA855" w14:textId="77777777" w:rsidR="00B657FB" w:rsidRPr="00B657FB" w:rsidRDefault="00B657FB" w:rsidP="00B657FB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F58C36F" w14:textId="1A62ECE0" w:rsidR="00B657FB" w:rsidRDefault="00B657FB" w:rsidP="00B657FB">
      <w:pPr>
        <w:numPr>
          <w:ilvl w:val="0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If changes are made to a file’s contents (name of file stays the same), create an updated toolbox package by working with the .proj file (change version number and click the package button)</w:t>
      </w:r>
    </w:p>
    <w:p w14:paraId="602616CE" w14:textId="780935DD" w:rsidR="00B657FB" w:rsidRDefault="00B657FB" w:rsidP="00B657FB">
      <w:pPr>
        <w:spacing w:before="100" w:beforeAutospacing="1" w:after="100" w:afterAutospacing="1"/>
        <w:ind w:left="144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14644A49" wp14:editId="10FA1CB0">
            <wp:extent cx="4452381" cy="1727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007" cy="173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5EE" w14:textId="77777777" w:rsidR="00B657FB" w:rsidRPr="00B657FB" w:rsidRDefault="00B657FB" w:rsidP="00B657FB">
      <w:pPr>
        <w:spacing w:before="100" w:beforeAutospacing="1" w:after="100" w:afterAutospacing="1"/>
        <w:ind w:left="360" w:firstLine="360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B4E4B39" w14:textId="77777777" w:rsidR="00B657FB" w:rsidRPr="00B657FB" w:rsidRDefault="00B657FB" w:rsidP="00B657FB">
      <w:pPr>
        <w:numPr>
          <w:ilvl w:val="0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If a new app(s) are created, create new corresponding .mlappinstall files and a new toolbox file </w:t>
      </w:r>
    </w:p>
    <w:p w14:paraId="25A891A4" w14:textId="2EE529CE" w:rsidR="00B657FB" w:rsidRDefault="00B657FB" w:rsidP="00B657FB">
      <w:pPr>
        <w:numPr>
          <w:ilvl w:val="1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In Matlab, go to </w:t>
      </w:r>
      <w:r w:rsidRPr="00B657FB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 xml:space="preserve">home tab-&gt;Add Ons-&gt;Package Toolbox </w:t>
      </w:r>
    </w:p>
    <w:p w14:paraId="28819669" w14:textId="0E73F411" w:rsidR="00B657FB" w:rsidRDefault="00B657FB" w:rsidP="00B657FB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</w:pPr>
    </w:p>
    <w:p w14:paraId="1166F351" w14:textId="35911450" w:rsidR="00B657FB" w:rsidRDefault="00B657FB" w:rsidP="00B657FB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</w:pPr>
    </w:p>
    <w:p w14:paraId="19C50925" w14:textId="77777777" w:rsidR="00B657FB" w:rsidRPr="00B657FB" w:rsidRDefault="00B657FB" w:rsidP="00B657FB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D3B2535" w14:textId="0CA71BEA" w:rsidR="00B657FB" w:rsidRPr="00B657FB" w:rsidRDefault="00B657FB" w:rsidP="00B657FB">
      <w:pPr>
        <w:numPr>
          <w:ilvl w:val="1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>Add the folder you would like to be packaged into a toolbox:</w:t>
      </w:r>
    </w:p>
    <w:p w14:paraId="01E6A03A" w14:textId="7E710764" w:rsidR="00B657FB" w:rsidRDefault="00B657FB" w:rsidP="00B657FB">
      <w:pPr>
        <w:spacing w:before="100" w:beforeAutospacing="1" w:after="100" w:afterAutospacing="1"/>
        <w:ind w:left="2160"/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12C8567D" wp14:editId="5135825C">
            <wp:extent cx="3626604" cy="189738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828" cy="19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2F29" w14:textId="5A5C1D2E" w:rsidR="00B657FB" w:rsidRDefault="00B657FB" w:rsidP="00B657FB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Name your toolbox and add version</w:t>
      </w:r>
      <w:r w:rsidRPr="00B657FB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: </w:t>
      </w:r>
    </w:p>
    <w:p w14:paraId="756AC375" w14:textId="33EB1282" w:rsidR="00B657FB" w:rsidRDefault="00B657FB" w:rsidP="00B657FB">
      <w:pPr>
        <w:pStyle w:val="ListParagraph"/>
        <w:spacing w:before="100" w:beforeAutospacing="1" w:after="100" w:afterAutospacing="1"/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noProof/>
          <w:color w:val="000000"/>
          <w:sz w:val="18"/>
          <w:szCs w:val="18"/>
        </w:rPr>
        <w:drawing>
          <wp:inline distT="0" distB="0" distL="0" distR="0" wp14:anchorId="4C2E570C" wp14:editId="253D18BF">
            <wp:extent cx="4238986" cy="1790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18" cy="17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C4C4" w14:textId="1DB97CC9" w:rsidR="00B657FB" w:rsidRDefault="00B657FB" w:rsidP="00B657FB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Tweak Settings:</w:t>
      </w:r>
    </w:p>
    <w:p w14:paraId="6FF4F5DF" w14:textId="65EC9686" w:rsidR="00B657FB" w:rsidRDefault="00B657FB" w:rsidP="00B657FB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lastRenderedPageBreak/>
        <w:t>Make sure all directories</w:t>
      </w:r>
      <w:r w:rsidR="002A6FD8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containing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="002A6FD8">
        <w:rPr>
          <w:rFonts w:ascii="HelveticaNeue" w:eastAsia="Times New Roman" w:hAnsi="HelveticaNeue" w:cs="Times New Roman"/>
          <w:color w:val="000000"/>
          <w:sz w:val="18"/>
          <w:szCs w:val="18"/>
        </w:rPr>
        <w:t>necessary files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are listed</w:t>
      </w:r>
      <w:r w:rsidR="002A6FD8">
        <w:rPr>
          <w:rFonts w:ascii="HelveticaNeue" w:eastAsia="Times New Roman" w:hAnsi="HelveticaNeue" w:cs="Times New Roman"/>
          <w:color w:val="000000"/>
          <w:sz w:val="18"/>
          <w:szCs w:val="18"/>
        </w:rPr>
        <w:t>. Click on “exclude files and folders” to exclude files such as “.DS_Store” from being included in the package.</w:t>
      </w:r>
    </w:p>
    <w:p w14:paraId="405786F8" w14:textId="468D376C" w:rsidR="002A6FD8" w:rsidRDefault="002A6FD8" w:rsidP="00B657FB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Check requirements and make sure there is a green arrow before “no files outside the toolbox folder are required.” This ensures any functions/classes etc referenced in source files are all contained in the package. If this is not green, click on “Analyze Toolbox” to find missing files.</w:t>
      </w:r>
    </w:p>
    <w:p w14:paraId="607B56BB" w14:textId="52A2E78F" w:rsidR="002A6FD8" w:rsidRDefault="002A6FD8" w:rsidP="00B657FB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Make sure the path to all of the files are in the MatlabPath. Click on “Manage the current MATLAB path” to add them. Note: there is a good chance the folders/files selected are not in the path, so perform this step!</w:t>
      </w:r>
    </w:p>
    <w:p w14:paraId="318148DA" w14:textId="4E9A2F57" w:rsidR="00B657FB" w:rsidRDefault="00B657FB" w:rsidP="002A6FD8">
      <w:pPr>
        <w:pStyle w:val="ListParagraph"/>
        <w:spacing w:before="100" w:beforeAutospacing="1" w:after="100" w:afterAutospacing="1"/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noProof/>
          <w:color w:val="000000"/>
          <w:sz w:val="18"/>
          <w:szCs w:val="18"/>
        </w:rPr>
        <w:drawing>
          <wp:inline distT="0" distB="0" distL="0" distR="0" wp14:anchorId="39CB266B" wp14:editId="44AC36A7">
            <wp:extent cx="3632200" cy="213197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906" cy="21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22E7" w14:textId="3D10E594" w:rsidR="002A6FD8" w:rsidRPr="002A6FD8" w:rsidRDefault="002A6FD8" w:rsidP="002A6FD8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2A6FD8">
        <w:rPr>
          <w:rFonts w:ascii="HelveticaNeue" w:eastAsia="Times New Roman" w:hAnsi="HelveticaNeue" w:cs="Times New Roman"/>
          <w:color w:val="000000"/>
          <w:sz w:val="18"/>
          <w:szCs w:val="18"/>
        </w:rPr>
        <w:t>Click Package.</w:t>
      </w:r>
    </w:p>
    <w:p w14:paraId="0C170702" w14:textId="6CDDEA4B" w:rsidR="002A6FD8" w:rsidRPr="002A6FD8" w:rsidRDefault="002A6FD8" w:rsidP="002A6FD8">
      <w:pPr>
        <w:pStyle w:val="ListParagraph"/>
        <w:spacing w:before="100" w:beforeAutospacing="1" w:after="100" w:afterAutospacing="1"/>
        <w:ind w:left="1440" w:firstLine="72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2A6FD8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41C8418" wp14:editId="518EC30F">
            <wp:extent cx="2729454" cy="10604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01" cy="10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9B52" w14:textId="54FEF256" w:rsidR="00B657FB" w:rsidRDefault="002A6FD8" w:rsidP="002A6FD8">
      <w:pPr>
        <w:pStyle w:val="ListParagraph"/>
        <w:numPr>
          <w:ilvl w:val="2"/>
          <w:numId w:val="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2A6FD8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This process will create  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.mltbx and .prj files. The .prj file contains all of the toolbox settings (directories, paths, etc). As stated, when changes are made to a file in the toolbox, use the .prj file to create an updated package. </w:t>
      </w:r>
    </w:p>
    <w:p w14:paraId="41B02618" w14:textId="77777777" w:rsidR="002A6FD8" w:rsidRDefault="002A6FD8" w:rsidP="002A6FD8">
      <w:pPr>
        <w:pStyle w:val="ListParagraph"/>
        <w:spacing w:before="100" w:beforeAutospacing="1" w:after="100" w:afterAutospacing="1"/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3657D1F" w14:textId="7277D38C" w:rsidR="002A6FD8" w:rsidRPr="002A6FD8" w:rsidRDefault="002A6FD8" w:rsidP="002A6FD8">
      <w:pPr>
        <w:pStyle w:val="ListParagraph"/>
        <w:spacing w:before="100" w:beforeAutospacing="1" w:after="100" w:afterAutospacing="1"/>
        <w:ind w:left="2160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noProof/>
          <w:color w:val="000000"/>
          <w:sz w:val="18"/>
          <w:szCs w:val="18"/>
        </w:rPr>
        <w:drawing>
          <wp:inline distT="0" distB="0" distL="0" distR="0" wp14:anchorId="79FBA08F" wp14:editId="603AA4D1">
            <wp:extent cx="3136900" cy="129397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617" cy="13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08F4" w14:textId="77777777" w:rsidR="00890216" w:rsidRDefault="00801D65"/>
    <w:sectPr w:rsidR="00890216" w:rsidSect="0090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152BF"/>
    <w:multiLevelType w:val="multilevel"/>
    <w:tmpl w:val="613C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05A45"/>
    <w:multiLevelType w:val="multilevel"/>
    <w:tmpl w:val="F3B2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FB"/>
    <w:rsid w:val="002A6FD8"/>
    <w:rsid w:val="00592398"/>
    <w:rsid w:val="00801D65"/>
    <w:rsid w:val="0090416B"/>
    <w:rsid w:val="009C2921"/>
    <w:rsid w:val="00AD69B8"/>
    <w:rsid w:val="00B6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50206"/>
  <w15:chartTrackingRefBased/>
  <w15:docId w15:val="{DB1DD460-7BFC-AA4C-A34F-60CEF3B8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R. Isner</dc:creator>
  <cp:keywords/>
  <dc:description/>
  <cp:lastModifiedBy>Giselle R. Isner</cp:lastModifiedBy>
  <cp:revision>3</cp:revision>
  <dcterms:created xsi:type="dcterms:W3CDTF">2021-02-16T18:12:00Z</dcterms:created>
  <dcterms:modified xsi:type="dcterms:W3CDTF">2021-03-02T20:40:00Z</dcterms:modified>
</cp:coreProperties>
</file>