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 Story Client: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Gestione utente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Scelta dei criteri per l’identificazione dell’utente.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Scelta dei criteri per distinguere fra un utente registrato o meno.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Disegno della form iscrizione.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Scelta dei campi per la registrazione.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Disegno della form login.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Gestione profilo.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Comunicazione beacon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Scelta dei criteri per l’identificazione dispositivo.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Scelta dei sensori da cui leggere i dati dal dispositivo.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Scelta delle librerie software da utilizzare.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Scelta dei passi da seguire per trovare un dispositivo.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Scelta dei passi da seguire per leggere i dati dei sensori.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Comunicazione dispositivo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Gestione mappa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Modalità di caricamento delle mappe in memoria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Modalità per il disegno della mappa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Disegno dell’interfaccia grafica per ricercare le mappe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Creazione documenti contenenti i nodi della mappa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Emergenze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Visualizzazione mappa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Scelta del metodo per la notifica dell’emergenza.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Scelta del comportamente dell’applicazione durante l’emergenza.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Scelta degli elementi visivi da mostrare sullo schermo.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Condizione di terminazione dell’emergenza.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Metodi per la gestione delle notifiche push.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Comunicazione server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Decisione riguardo quali dati da inviare al server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Decisione riguardo il metodo di invio dei dati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Modalità comunicazione con il server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Invio dati dei sensori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Ricezione segnalazioni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User Story Server: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Scelta delle tabelle per realizzare il database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Creazione del database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Scelta criterio per la segnalazione dell’emergenza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Scelta criteri per gestire gli utenti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Scelta modalità di invio delle notifiche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