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6BC1" w14:textId="2A86616A" w:rsidR="001C24E1" w:rsidRPr="00D261CF" w:rsidRDefault="001C24E1">
      <w:pPr>
        <w:rPr>
          <w:b/>
          <w:bCs/>
          <w:sz w:val="32"/>
          <w:szCs w:val="32"/>
          <w:u w:val="single"/>
        </w:rPr>
      </w:pPr>
      <w:r w:rsidRPr="00165E50">
        <w:rPr>
          <w:b/>
          <w:bCs/>
          <w:sz w:val="32"/>
          <w:szCs w:val="32"/>
          <w:u w:val="single"/>
        </w:rPr>
        <w:t>Produce acceptors report and include non-acceptors</w:t>
      </w:r>
    </w:p>
    <w:p w14:paraId="11E1ACA2" w14:textId="0FF9E18D" w:rsidR="001C24E1" w:rsidRDefault="001C24E1">
      <w:pPr>
        <w:rPr>
          <w:sz w:val="28"/>
          <w:szCs w:val="28"/>
        </w:rPr>
      </w:pPr>
      <w:r w:rsidRPr="00165E50">
        <w:rPr>
          <w:b/>
          <w:bCs/>
          <w:sz w:val="28"/>
          <w:szCs w:val="28"/>
        </w:rPr>
        <w:t>Meetings:</w:t>
      </w:r>
      <w:r>
        <w:rPr>
          <w:sz w:val="28"/>
          <w:szCs w:val="28"/>
        </w:rPr>
        <w:t xml:space="preserve"> </w:t>
      </w:r>
      <w:r w:rsidRPr="001C24E1">
        <w:rPr>
          <w:sz w:val="28"/>
          <w:szCs w:val="28"/>
        </w:rPr>
        <w:t>Reece</w:t>
      </w:r>
    </w:p>
    <w:p w14:paraId="6229C6D6" w14:textId="77777777" w:rsidR="001C24E1" w:rsidRDefault="001C24E1">
      <w:pPr>
        <w:rPr>
          <w:sz w:val="28"/>
          <w:szCs w:val="28"/>
        </w:rPr>
      </w:pPr>
    </w:p>
    <w:p w14:paraId="491D4B84" w14:textId="3912438F" w:rsidR="001C24E1" w:rsidRPr="00165E50" w:rsidRDefault="001C24E1">
      <w:pPr>
        <w:rPr>
          <w:b/>
          <w:bCs/>
          <w:sz w:val="28"/>
          <w:szCs w:val="28"/>
        </w:rPr>
      </w:pPr>
      <w:r w:rsidRPr="00165E50">
        <w:rPr>
          <w:b/>
          <w:bCs/>
          <w:sz w:val="28"/>
          <w:szCs w:val="28"/>
        </w:rPr>
        <w:t>Setup:</w:t>
      </w:r>
    </w:p>
    <w:p w14:paraId="1E064C4D" w14:textId="300CAF4D" w:rsidR="001C24E1" w:rsidRPr="00165E50" w:rsidRDefault="001C24E1" w:rsidP="001C24E1">
      <w:pPr>
        <w:pStyle w:val="ListParagraph"/>
        <w:numPr>
          <w:ilvl w:val="0"/>
          <w:numId w:val="1"/>
        </w:numPr>
        <w:rPr>
          <w:sz w:val="24"/>
          <w:szCs w:val="24"/>
        </w:rPr>
      </w:pPr>
      <w:r w:rsidRPr="00165E50">
        <w:rPr>
          <w:sz w:val="24"/>
          <w:szCs w:val="24"/>
        </w:rPr>
        <w:t>Keystone</w:t>
      </w:r>
    </w:p>
    <w:p w14:paraId="24C10EAE" w14:textId="2E7A4C94" w:rsidR="001C24E1" w:rsidRPr="00165E50" w:rsidRDefault="001C24E1" w:rsidP="001C24E1">
      <w:pPr>
        <w:pStyle w:val="ListParagraph"/>
        <w:numPr>
          <w:ilvl w:val="0"/>
          <w:numId w:val="1"/>
        </w:numPr>
        <w:rPr>
          <w:sz w:val="24"/>
          <w:szCs w:val="24"/>
        </w:rPr>
      </w:pPr>
      <w:r w:rsidRPr="00165E50">
        <w:rPr>
          <w:sz w:val="24"/>
          <w:szCs w:val="24"/>
        </w:rPr>
        <w:t>Magnifying glass</w:t>
      </w:r>
    </w:p>
    <w:p w14:paraId="25798973" w14:textId="5127CE35" w:rsidR="001C24E1" w:rsidRPr="00165E50" w:rsidRDefault="001C24E1" w:rsidP="001C24E1">
      <w:pPr>
        <w:pStyle w:val="ListParagraph"/>
        <w:numPr>
          <w:ilvl w:val="0"/>
          <w:numId w:val="1"/>
        </w:numPr>
        <w:rPr>
          <w:sz w:val="24"/>
          <w:szCs w:val="24"/>
        </w:rPr>
      </w:pPr>
      <w:r w:rsidRPr="00165E50">
        <w:rPr>
          <w:sz w:val="24"/>
          <w:szCs w:val="24"/>
        </w:rPr>
        <w:t xml:space="preserve">Type company name, double click and select </w:t>
      </w:r>
    </w:p>
    <w:p w14:paraId="38094712" w14:textId="4B3E045D" w:rsidR="001C24E1" w:rsidRPr="00165E50" w:rsidRDefault="001C24E1" w:rsidP="001C24E1">
      <w:pPr>
        <w:pStyle w:val="ListParagraph"/>
        <w:numPr>
          <w:ilvl w:val="0"/>
          <w:numId w:val="1"/>
        </w:numPr>
        <w:rPr>
          <w:sz w:val="24"/>
          <w:szCs w:val="24"/>
        </w:rPr>
      </w:pPr>
      <w:r w:rsidRPr="00165E50">
        <w:rPr>
          <w:sz w:val="24"/>
          <w:szCs w:val="24"/>
        </w:rPr>
        <w:t>Select corporate action events</w:t>
      </w:r>
      <w:r w:rsidR="00A40936">
        <w:rPr>
          <w:sz w:val="24"/>
          <w:szCs w:val="24"/>
        </w:rPr>
        <w:t xml:space="preserve"> (cash offer)</w:t>
      </w:r>
    </w:p>
    <w:p w14:paraId="2FC0F62F" w14:textId="02CFE907" w:rsidR="001C24E1" w:rsidRPr="00165E50" w:rsidRDefault="001C24E1" w:rsidP="001C24E1">
      <w:pPr>
        <w:pStyle w:val="ListParagraph"/>
        <w:numPr>
          <w:ilvl w:val="0"/>
          <w:numId w:val="1"/>
        </w:numPr>
        <w:rPr>
          <w:sz w:val="24"/>
          <w:szCs w:val="24"/>
        </w:rPr>
      </w:pPr>
      <w:r w:rsidRPr="00165E50">
        <w:rPr>
          <w:sz w:val="24"/>
          <w:szCs w:val="24"/>
        </w:rPr>
        <w:t xml:space="preserve">Select acceptors reports </w:t>
      </w:r>
    </w:p>
    <w:p w14:paraId="0481A5FD" w14:textId="010D85F1" w:rsidR="001C24E1" w:rsidRPr="00165E50" w:rsidRDefault="001C24E1" w:rsidP="001C24E1">
      <w:pPr>
        <w:pStyle w:val="ListParagraph"/>
        <w:numPr>
          <w:ilvl w:val="0"/>
          <w:numId w:val="1"/>
        </w:numPr>
        <w:rPr>
          <w:sz w:val="24"/>
          <w:szCs w:val="24"/>
        </w:rPr>
      </w:pPr>
      <w:r w:rsidRPr="00165E50">
        <w:rPr>
          <w:sz w:val="24"/>
          <w:szCs w:val="24"/>
        </w:rPr>
        <w:t>Click to include non-acceptors</w:t>
      </w:r>
    </w:p>
    <w:p w14:paraId="41B89995" w14:textId="77777777" w:rsidR="001C24E1" w:rsidRDefault="001C24E1" w:rsidP="001C24E1">
      <w:pPr>
        <w:rPr>
          <w:sz w:val="28"/>
          <w:szCs w:val="28"/>
        </w:rPr>
      </w:pPr>
    </w:p>
    <w:p w14:paraId="6B987F5A" w14:textId="101FD315" w:rsidR="001C24E1" w:rsidRPr="00165E50" w:rsidRDefault="001C24E1" w:rsidP="001C24E1">
      <w:pPr>
        <w:rPr>
          <w:b/>
          <w:bCs/>
          <w:sz w:val="28"/>
          <w:szCs w:val="28"/>
        </w:rPr>
      </w:pPr>
      <w:r w:rsidRPr="00165E50">
        <w:rPr>
          <w:b/>
          <w:bCs/>
          <w:sz w:val="28"/>
          <w:szCs w:val="28"/>
        </w:rPr>
        <w:t>Error:</w:t>
      </w:r>
    </w:p>
    <w:p w14:paraId="61BA9BBA" w14:textId="1BE73256" w:rsidR="001C24E1" w:rsidRDefault="001C24E1" w:rsidP="001C24E1">
      <w:pPr>
        <w:rPr>
          <w:sz w:val="24"/>
          <w:szCs w:val="24"/>
        </w:rPr>
      </w:pPr>
      <w:r>
        <w:rPr>
          <w:sz w:val="24"/>
          <w:szCs w:val="24"/>
        </w:rPr>
        <w:t xml:space="preserve">After </w:t>
      </w:r>
      <w:r w:rsidR="0035761D">
        <w:rPr>
          <w:sz w:val="24"/>
          <w:szCs w:val="24"/>
        </w:rPr>
        <w:t>attempting to run the acceptors report and include the non-acceptors, nothing would happen for a minute then an error box would be displayed.</w:t>
      </w:r>
    </w:p>
    <w:p w14:paraId="68E62A11" w14:textId="1CB1E527" w:rsidR="00165E50" w:rsidRPr="001C24E1" w:rsidRDefault="00165E50" w:rsidP="001C24E1">
      <w:pPr>
        <w:rPr>
          <w:sz w:val="24"/>
          <w:szCs w:val="24"/>
        </w:rPr>
      </w:pPr>
      <w:r w:rsidRPr="00165E50">
        <w:rPr>
          <w:noProof/>
          <w:sz w:val="24"/>
          <w:szCs w:val="24"/>
        </w:rPr>
        <w:drawing>
          <wp:inline distT="0" distB="0" distL="0" distR="0" wp14:anchorId="6FB0DB96" wp14:editId="15EA8398">
            <wp:extent cx="2019299" cy="982525"/>
            <wp:effectExtent l="0" t="0" r="635" b="8255"/>
            <wp:docPr id="1344127801"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7801" name="Picture 1" descr="A screenshot of a message&#10;&#10;AI-generated content may be incorrect."/>
                    <pic:cNvPicPr/>
                  </pic:nvPicPr>
                  <pic:blipFill>
                    <a:blip r:embed="rId5"/>
                    <a:stretch>
                      <a:fillRect/>
                    </a:stretch>
                  </pic:blipFill>
                  <pic:spPr>
                    <a:xfrm>
                      <a:off x="0" y="0"/>
                      <a:ext cx="2024553" cy="985081"/>
                    </a:xfrm>
                    <a:prstGeom prst="rect">
                      <a:avLst/>
                    </a:prstGeom>
                  </pic:spPr>
                </pic:pic>
              </a:graphicData>
            </a:graphic>
          </wp:inline>
        </w:drawing>
      </w:r>
    </w:p>
    <w:p w14:paraId="6A7FECF1" w14:textId="69187D00" w:rsidR="001C24E1" w:rsidRPr="00165E50" w:rsidRDefault="001C24E1" w:rsidP="001C24E1">
      <w:pPr>
        <w:rPr>
          <w:b/>
          <w:bCs/>
          <w:sz w:val="28"/>
          <w:szCs w:val="28"/>
        </w:rPr>
      </w:pPr>
      <w:r w:rsidRPr="00165E50">
        <w:rPr>
          <w:b/>
          <w:bCs/>
          <w:sz w:val="28"/>
          <w:szCs w:val="28"/>
        </w:rPr>
        <w:t>Reason:</w:t>
      </w:r>
    </w:p>
    <w:p w14:paraId="5A138477" w14:textId="77777777" w:rsidR="00D261CF" w:rsidRPr="00D261CF" w:rsidRDefault="00165E50" w:rsidP="00D261CF">
      <w:pPr>
        <w:rPr>
          <w:sz w:val="24"/>
          <w:szCs w:val="24"/>
        </w:rPr>
      </w:pPr>
      <w:r w:rsidRPr="00165E50">
        <w:rPr>
          <w:sz w:val="24"/>
          <w:szCs w:val="24"/>
        </w:rPr>
        <w:t>The Stored procedure called by keystone when run on its own took 10 minutes to return any data, by which point keystone assumed it timed out and threw the above error, or on my own machine the application crashed.</w:t>
      </w:r>
      <w:r w:rsidR="00D261CF">
        <w:rPr>
          <w:sz w:val="24"/>
          <w:szCs w:val="24"/>
        </w:rPr>
        <w:t xml:space="preserve"> The source of the long execution time was a line in the stored procedure </w:t>
      </w:r>
      <w:r w:rsidR="00D261CF" w:rsidRPr="00D261CF">
        <w:rPr>
          <w:sz w:val="24"/>
          <w:szCs w:val="24"/>
        </w:rPr>
        <w:t>spxCAReports</w:t>
      </w:r>
      <w:r w:rsidR="00D261CF">
        <w:rPr>
          <w:sz w:val="24"/>
          <w:szCs w:val="24"/>
        </w:rPr>
        <w:t xml:space="preserve">, which summed each holdings quantity. Considering there are 300,000 + for this company that’s what was taking so long to execute. </w:t>
      </w:r>
    </w:p>
    <w:p w14:paraId="4F12F5F1" w14:textId="39CDAF0F" w:rsidR="00165E50" w:rsidRPr="00165E50" w:rsidRDefault="00165E50" w:rsidP="001C24E1">
      <w:pPr>
        <w:rPr>
          <w:sz w:val="24"/>
          <w:szCs w:val="24"/>
        </w:rPr>
      </w:pPr>
    </w:p>
    <w:p w14:paraId="354B845A" w14:textId="7C5E3603" w:rsidR="001C24E1" w:rsidRDefault="001C24E1" w:rsidP="001C24E1">
      <w:pPr>
        <w:rPr>
          <w:b/>
          <w:bCs/>
          <w:sz w:val="28"/>
          <w:szCs w:val="28"/>
        </w:rPr>
      </w:pPr>
      <w:r w:rsidRPr="00165E50">
        <w:rPr>
          <w:b/>
          <w:bCs/>
          <w:sz w:val="28"/>
          <w:szCs w:val="28"/>
        </w:rPr>
        <w:t>Solution:</w:t>
      </w:r>
    </w:p>
    <w:p w14:paraId="3515936C" w14:textId="680B8130" w:rsidR="00165E50" w:rsidRPr="00165E50" w:rsidRDefault="00D261CF" w:rsidP="001C24E1">
      <w:pPr>
        <w:rPr>
          <w:sz w:val="24"/>
          <w:szCs w:val="24"/>
        </w:rPr>
      </w:pPr>
      <w:r>
        <w:rPr>
          <w:sz w:val="24"/>
          <w:szCs w:val="24"/>
        </w:rPr>
        <w:t xml:space="preserve">The lines in the stored procedure that caused this long run time were replaced with the functions </w:t>
      </w:r>
      <w:proofErr w:type="spellStart"/>
      <w:r w:rsidRPr="00D261CF">
        <w:rPr>
          <w:sz w:val="24"/>
          <w:szCs w:val="24"/>
        </w:rPr>
        <w:t>funcRegister</w:t>
      </w:r>
      <w:proofErr w:type="spellEnd"/>
      <w:r w:rsidRPr="00D261CF">
        <w:rPr>
          <w:sz w:val="24"/>
          <w:szCs w:val="24"/>
        </w:rPr>
        <w:t>(</w:t>
      </w:r>
      <w:proofErr w:type="spellStart"/>
      <w:r w:rsidRPr="00D261CF">
        <w:rPr>
          <w:sz w:val="24"/>
          <w:szCs w:val="24"/>
        </w:rPr>
        <w:t>stockID</w:t>
      </w:r>
      <w:proofErr w:type="spellEnd"/>
      <w:r w:rsidRPr="00D261CF">
        <w:rPr>
          <w:sz w:val="24"/>
          <w:szCs w:val="24"/>
        </w:rPr>
        <w:t>)</w:t>
      </w:r>
      <w:r>
        <w:rPr>
          <w:sz w:val="24"/>
          <w:szCs w:val="24"/>
        </w:rPr>
        <w:t xml:space="preserve">, which </w:t>
      </w:r>
      <w:r w:rsidRPr="00D261CF">
        <w:rPr>
          <w:sz w:val="24"/>
          <w:szCs w:val="24"/>
        </w:rPr>
        <w:t>returns latest holding for each holder</w:t>
      </w:r>
      <w:r>
        <w:rPr>
          <w:sz w:val="24"/>
          <w:szCs w:val="24"/>
        </w:rPr>
        <w:t xml:space="preserve">, and </w:t>
      </w:r>
      <w:proofErr w:type="spellStart"/>
      <w:r w:rsidRPr="00D261CF">
        <w:rPr>
          <w:sz w:val="24"/>
          <w:szCs w:val="24"/>
        </w:rPr>
        <w:t>funcRegisterAsAt</w:t>
      </w:r>
      <w:proofErr w:type="spellEnd"/>
      <w:r w:rsidRPr="00D261CF">
        <w:rPr>
          <w:sz w:val="24"/>
          <w:szCs w:val="24"/>
        </w:rPr>
        <w:t>(</w:t>
      </w:r>
      <w:proofErr w:type="spellStart"/>
      <w:r w:rsidRPr="00D261CF">
        <w:rPr>
          <w:sz w:val="24"/>
          <w:szCs w:val="24"/>
        </w:rPr>
        <w:t>stockID</w:t>
      </w:r>
      <w:proofErr w:type="spellEnd"/>
      <w:r w:rsidRPr="00D261CF">
        <w:rPr>
          <w:sz w:val="24"/>
          <w:szCs w:val="24"/>
        </w:rPr>
        <w:t>, date)</w:t>
      </w:r>
      <w:r>
        <w:rPr>
          <w:sz w:val="24"/>
          <w:szCs w:val="24"/>
        </w:rPr>
        <w:t xml:space="preserve">, </w:t>
      </w:r>
      <w:r w:rsidRPr="00D261CF">
        <w:rPr>
          <w:sz w:val="24"/>
          <w:szCs w:val="24"/>
        </w:rPr>
        <w:t>returns holding for each holder for x date</w:t>
      </w:r>
      <w:r>
        <w:rPr>
          <w:sz w:val="24"/>
          <w:szCs w:val="24"/>
        </w:rPr>
        <w:t xml:space="preserve">. This took 10 seconds to execute as opposed to the 10 minutes of the previous </w:t>
      </w:r>
      <w:r w:rsidR="006B5710">
        <w:rPr>
          <w:sz w:val="24"/>
          <w:szCs w:val="24"/>
        </w:rPr>
        <w:t>commands.</w:t>
      </w:r>
    </w:p>
    <w:p w14:paraId="183F5F38" w14:textId="77777777" w:rsidR="001C24E1" w:rsidRPr="001C24E1" w:rsidRDefault="001C24E1" w:rsidP="001C24E1">
      <w:pPr>
        <w:rPr>
          <w:sz w:val="28"/>
          <w:szCs w:val="28"/>
        </w:rPr>
      </w:pPr>
    </w:p>
    <w:p w14:paraId="3AD94C3D" w14:textId="77777777" w:rsidR="001C24E1" w:rsidRDefault="001C24E1">
      <w:pPr>
        <w:rPr>
          <w:sz w:val="28"/>
          <w:szCs w:val="28"/>
        </w:rPr>
      </w:pPr>
    </w:p>
    <w:p w14:paraId="0D3FCF1D" w14:textId="77777777" w:rsidR="001C24E1" w:rsidRPr="001C24E1" w:rsidRDefault="001C24E1">
      <w:pPr>
        <w:rPr>
          <w:sz w:val="28"/>
          <w:szCs w:val="28"/>
        </w:rPr>
      </w:pPr>
    </w:p>
    <w:sectPr w:rsidR="001C24E1" w:rsidRPr="001C24E1" w:rsidSect="00165E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42B9"/>
    <w:multiLevelType w:val="hybridMultilevel"/>
    <w:tmpl w:val="B630D41C"/>
    <w:lvl w:ilvl="0" w:tplc="9B488A4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901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E1"/>
    <w:rsid w:val="00143754"/>
    <w:rsid w:val="00165E50"/>
    <w:rsid w:val="001C24E1"/>
    <w:rsid w:val="0035761D"/>
    <w:rsid w:val="004941F0"/>
    <w:rsid w:val="004F7792"/>
    <w:rsid w:val="005F034F"/>
    <w:rsid w:val="006B5710"/>
    <w:rsid w:val="00A40936"/>
    <w:rsid w:val="00A50343"/>
    <w:rsid w:val="00BB7B4A"/>
    <w:rsid w:val="00C90994"/>
    <w:rsid w:val="00D261CF"/>
    <w:rsid w:val="00FC7416"/>
    <w:rsid w:val="00FD1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808A"/>
  <w15:chartTrackingRefBased/>
  <w15:docId w15:val="{766966A5-6BEA-4D71-A5F1-FB5700C9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1CF"/>
  </w:style>
  <w:style w:type="paragraph" w:styleId="Heading1">
    <w:name w:val="heading 1"/>
    <w:basedOn w:val="Normal"/>
    <w:next w:val="Normal"/>
    <w:link w:val="Heading1Char"/>
    <w:uiPriority w:val="9"/>
    <w:qFormat/>
    <w:rsid w:val="001C2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4E1"/>
    <w:rPr>
      <w:rFonts w:eastAsiaTheme="majorEastAsia" w:cstheme="majorBidi"/>
      <w:color w:val="272727" w:themeColor="text1" w:themeTint="D8"/>
    </w:rPr>
  </w:style>
  <w:style w:type="paragraph" w:styleId="Title">
    <w:name w:val="Title"/>
    <w:basedOn w:val="Normal"/>
    <w:next w:val="Normal"/>
    <w:link w:val="TitleChar"/>
    <w:uiPriority w:val="10"/>
    <w:qFormat/>
    <w:rsid w:val="001C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4E1"/>
    <w:pPr>
      <w:spacing w:before="160"/>
      <w:jc w:val="center"/>
    </w:pPr>
    <w:rPr>
      <w:i/>
      <w:iCs/>
      <w:color w:val="404040" w:themeColor="text1" w:themeTint="BF"/>
    </w:rPr>
  </w:style>
  <w:style w:type="character" w:customStyle="1" w:styleId="QuoteChar">
    <w:name w:val="Quote Char"/>
    <w:basedOn w:val="DefaultParagraphFont"/>
    <w:link w:val="Quote"/>
    <w:uiPriority w:val="29"/>
    <w:rsid w:val="001C24E1"/>
    <w:rPr>
      <w:i/>
      <w:iCs/>
      <w:color w:val="404040" w:themeColor="text1" w:themeTint="BF"/>
    </w:rPr>
  </w:style>
  <w:style w:type="paragraph" w:styleId="ListParagraph">
    <w:name w:val="List Paragraph"/>
    <w:basedOn w:val="Normal"/>
    <w:uiPriority w:val="34"/>
    <w:qFormat/>
    <w:rsid w:val="001C24E1"/>
    <w:pPr>
      <w:ind w:left="720"/>
      <w:contextualSpacing/>
    </w:pPr>
  </w:style>
  <w:style w:type="character" w:styleId="IntenseEmphasis">
    <w:name w:val="Intense Emphasis"/>
    <w:basedOn w:val="DefaultParagraphFont"/>
    <w:uiPriority w:val="21"/>
    <w:qFormat/>
    <w:rsid w:val="001C24E1"/>
    <w:rPr>
      <w:i/>
      <w:iCs/>
      <w:color w:val="0F4761" w:themeColor="accent1" w:themeShade="BF"/>
    </w:rPr>
  </w:style>
  <w:style w:type="paragraph" w:styleId="IntenseQuote">
    <w:name w:val="Intense Quote"/>
    <w:basedOn w:val="Normal"/>
    <w:next w:val="Normal"/>
    <w:link w:val="IntenseQuoteChar"/>
    <w:uiPriority w:val="30"/>
    <w:qFormat/>
    <w:rsid w:val="001C2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4E1"/>
    <w:rPr>
      <w:i/>
      <w:iCs/>
      <w:color w:val="0F4761" w:themeColor="accent1" w:themeShade="BF"/>
    </w:rPr>
  </w:style>
  <w:style w:type="character" w:styleId="IntenseReference">
    <w:name w:val="Intense Reference"/>
    <w:basedOn w:val="DefaultParagraphFont"/>
    <w:uiPriority w:val="32"/>
    <w:qFormat/>
    <w:rsid w:val="001C2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192</Words>
  <Characters>1001</Characters>
  <Application>Microsoft Office Word</Application>
  <DocSecurity>0</DocSecurity>
  <Lines>29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Cosnett</dc:creator>
  <cp:keywords/>
  <dc:description/>
  <cp:lastModifiedBy>Edward Cosnett</cp:lastModifiedBy>
  <cp:revision>3</cp:revision>
  <dcterms:created xsi:type="dcterms:W3CDTF">2026-01-26T10:03:00Z</dcterms:created>
  <dcterms:modified xsi:type="dcterms:W3CDTF">2026-01-27T14:30:00Z</dcterms:modified>
</cp:coreProperties>
</file>