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rFonts w:ascii="Arial" w:cs="Arial" w:eastAsia="Arial" w:hAnsi="Arial"/>
          <w:b/>
          <w:bCs/>
          <w:color w:val="1F4E79"/>
          <w:sz w:val="48"/>
          <w:szCs w:val="48"/>
        </w:rPr>
        <w:t xml:space="preserve">OFFER RESEARCH REPORT</w:t>
      </w:r>
    </w:p>
    <w:p>
      <w:pPr>
        <w:spacing w:after="0" w:before="120"/>
        <w:jc w:val="center"/>
      </w:pPr>
      <w:r>
        <w:rPr>
          <w:rFonts w:ascii="Arial" w:cs="Arial" w:eastAsia="Arial" w:hAnsi="Arial"/>
          <w:color w:val="2E75B6"/>
          <w:sz w:val="26"/>
          <w:szCs w:val="26"/>
        </w:rPr>
        <w:t xml:space="preserve">Nghiên cứu &amp; lựa chọn sản phẩm bán trực tiếp</w:t>
      </w:r>
    </w:p>
    <w:p>
      <w:pPr>
        <w:spacing w:after="0" w:before="80"/>
        <w:jc w:val="center"/>
      </w:pPr>
      <w:r>
        <w:rPr>
          <w:rFonts w:ascii="Arial" w:cs="Arial" w:eastAsia="Arial" w:hAnsi="Arial"/>
          <w:i/>
          <w:iCs/>
          <w:color w:val="808080"/>
          <w:sz w:val="22"/>
          <w:szCs w:val="22"/>
        </w:rPr>
        <w:t xml:space="preserve">Theo quy trình Offer Agent (RAPP) · Dữ liệu thị trường VN 2026</w:t>
      </w:r>
    </w:p>
    <w:p>
      <w:pPr>
        <w:spacing w:after="0" w:before="900"/>
        <w:jc w:val="center"/>
      </w:pPr>
      <w:r>
        <w:rPr>
          <w:rFonts w:ascii="Arial" w:cs="Arial" w:eastAsia="Arial" w:hAnsi="Arial"/>
          <w:b/>
          <w:bCs/>
          <w:color w:val="404040"/>
          <w:sz w:val="22"/>
          <w:szCs w:val="22"/>
        </w:rPr>
        <w:t xml:space="preserve">Khuyến nghị: Hệ thống Nội dung Tự động (done-with-you) cho chủ DN nhỏ VN</w:t>
      </w:r>
    </w:p>
    <w:p>
      <w:pPr>
        <w:spacing w:after="0" w:before="1000"/>
        <w:jc w:val="center"/>
      </w:pPr>
      <w:r>
        <w:rPr>
          <w:rFonts w:ascii="Arial" w:cs="Arial" w:eastAsia="Arial" w:hAnsi="Arial"/>
          <w:color w:val="808080"/>
          <w:sz w:val="20"/>
          <w:szCs w:val="20"/>
        </w:rPr>
        <w:t xml:space="preserve">EcoSynTech Global · 24/5/2026</w:t>
      </w:r>
    </w:p>
    <w:p>
      <w:r>
        <w:br w:type="page"/>
      </w:r>
    </w:p>
    <w:p>
      <w:pPr>
        <w:pStyle w:val="Heading1"/>
      </w:pPr>
      <w:r>
        <w:rPr>
          <w:rFonts w:ascii="Arial" w:cs="Arial" w:eastAsia="Arial" w:hAnsi="Arial"/>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Tóm tắt quyết định (Executive Summary)</w:t>
      </w:r>
    </w:p>
    <w:p>
      <w:pPr>
        <w:spacing w:after="120" w:line="276"/>
      </w:pPr>
      <w:r>
        <w:rPr>
          <w:rFonts w:ascii="Arial" w:cs="Arial" w:eastAsia="Arial" w:hAnsi="Arial"/>
          <w:b/>
          <w:bCs/>
          <w:sz w:val="22"/>
          <w:szCs w:val="22"/>
        </w:rPr>
        <w:t xml:space="preserve">Khuyến nghị: </w:t>
      </w:r>
      <w:r>
        <w:rPr>
          <w:rFonts w:ascii="Arial" w:cs="Arial" w:eastAsia="Arial" w:hAnsi="Arial"/>
          <w:sz w:val="22"/>
          <w:szCs w:val="22"/>
        </w:rPr>
        <w:t xml:space="preserve">xây và bán trực tiếp một </w:t>
      </w:r>
      <w:r>
        <w:rPr>
          <w:rFonts w:ascii="Arial" w:cs="Arial" w:eastAsia="Arial" w:hAnsi="Arial"/>
          <w:b/>
          <w:bCs/>
          <w:sz w:val="22"/>
          <w:szCs w:val="22"/>
        </w:rPr>
        <w:t xml:space="preserve">hệ thống nội dung tự động chạy sẵn (done-with-you)</w:t>
      </w:r>
      <w:r>
        <w:rPr>
          <w:rFonts w:ascii="Arial" w:cs="Arial" w:eastAsia="Arial" w:hAnsi="Arial"/>
          <w:sz w:val="22"/>
          <w:szCs w:val="22"/>
        </w:rPr>
        <w:t xml:space="preserve"> cho chủ doanh nghiệp nhỏ / solopreneur Việt Nam — KHÔNG phải một khóa học.</w:t>
      </w:r>
    </w:p>
    <w:p>
      <w:pPr>
        <w:spacing w:after="120" w:before="0" w:line="276"/>
      </w:pPr>
      <w:r>
        <w:rPr>
          <w:rFonts w:ascii="Arial" w:cs="Arial" w:eastAsia="Arial" w:hAnsi="Arial"/>
          <w:sz w:val="22"/>
          <w:szCs w:val="22"/>
        </w:rPr>
        <w:t xml:space="preserve">Năm điểm cốt lõi:</w:t>
      </w:r>
    </w:p>
    <w:p>
      <w:pPr>
        <w:pStyle w:val="ListParagraph"/>
        <w:numPr>
          <w:ilvl w:val="0"/>
          <w:numId w:val="2"/>
        </w:numPr>
        <w:spacing w:after="80" w:line="276"/>
      </w:pPr>
      <w:r>
        <w:rPr>
          <w:rFonts w:ascii="Arial" w:cs="Arial" w:eastAsia="Arial" w:hAnsi="Arial"/>
          <w:sz w:val="22"/>
          <w:szCs w:val="22"/>
        </w:rPr>
        <w:t xml:space="preserve">Cầu xác thực, đang bùng nổ: thị trường AI VN tăng từ 2,15 tỷ USD (2023) lên ~23 tỷ USD (2028, CAGR 48,5%); 93% SME VN đã dùng công cụ AI tính đến 2026; nhà nước đặt mục tiêu số hóa 500.000 SME (2026-2030).</w:t>
      </w:r>
    </w:p>
    <w:p>
      <w:pPr>
        <w:pStyle w:val="ListParagraph"/>
        <w:numPr>
          <w:ilvl w:val="0"/>
          <w:numId w:val="2"/>
        </w:numPr>
        <w:spacing w:after="80" w:line="276"/>
      </w:pPr>
      <w:r>
        <w:rPr>
          <w:rFonts w:ascii="Arial" w:cs="Arial" w:eastAsia="Arial" w:hAnsi="Arial"/>
          <w:sz w:val="22"/>
          <w:szCs w:val="22"/>
        </w:rPr>
        <w:t xml:space="preserve">Khoảng trống rõ ràng: thị trường ngập KHÓA HỌC dạy lý thuyết AI marketing. Gần như không ai GIAO một hệ thống chạy sẵn, bản địa hóa cho stack VN (Zalo OA, SePay, VietQR). Đây là trục khác biệt.</w:t>
      </w:r>
    </w:p>
    <w:p>
      <w:pPr>
        <w:pStyle w:val="ListParagraph"/>
        <w:numPr>
          <w:ilvl w:val="0"/>
          <w:numId w:val="2"/>
        </w:numPr>
        <w:spacing w:after="80" w:line="276"/>
      </w:pPr>
      <w:r>
        <w:rPr>
          <w:rFonts w:ascii="Arial" w:cs="Arial" w:eastAsia="Arial" w:hAnsi="Arial"/>
          <w:sz w:val="22"/>
          <w:szCs w:val="22"/>
        </w:rPr>
        <w:t xml:space="preserve">Frugal tối đa: tận dụng chính AI Agent Business Kit + quy trình content automation anh đã có — chi phí build gần bằng 0, ship được trong 1-2 tuần.</w:t>
      </w:r>
    </w:p>
    <w:p>
      <w:pPr>
        <w:pStyle w:val="ListParagraph"/>
        <w:numPr>
          <w:ilvl w:val="0"/>
          <w:numId w:val="2"/>
        </w:numPr>
        <w:spacing w:after="80" w:line="276"/>
      </w:pPr>
      <w:r>
        <w:rPr>
          <w:rFonts w:ascii="Arial" w:cs="Arial" w:eastAsia="Arial" w:hAnsi="Arial"/>
          <w:sz w:val="22"/>
          <w:szCs w:val="22"/>
        </w:rPr>
        <w:t xml:space="preserve">Bán được ngay qua chính phễu của kit (dogfooding) — sản phẩm tự chứng minh nó hoạt động.</w:t>
      </w:r>
    </w:p>
    <w:p>
      <w:pPr>
        <w:pStyle w:val="ListParagraph"/>
        <w:numPr>
          <w:ilvl w:val="0"/>
          <w:numId w:val="2"/>
        </w:numPr>
        <w:spacing w:after="80" w:line="276"/>
      </w:pPr>
      <w:r>
        <w:rPr>
          <w:rFonts w:ascii="Arial" w:cs="Arial" w:eastAsia="Arial" w:hAnsi="Arial"/>
          <w:sz w:val="22"/>
          <w:szCs w:val="22"/>
        </w:rPr>
        <w:t xml:space="preserve">Định giá đề xuất: Core 990.000đ (neo 1.490.000đ), value ladder 199k → 990k → 4.9tr.</w:t>
      </w:r>
    </w:p>
    <w:p>
      <w:pPr>
        <w:spacing w:after="80"/>
      </w:pPr>
    </w:p>
    <w:p>
      <w:pPr>
        <w:spacing w:after="120" w:line="276"/>
      </w:pPr>
      <w:r>
        <w:rPr>
          <w:rFonts w:ascii="Arial" w:cs="Arial" w:eastAsia="Arial" w:hAnsi="Arial"/>
          <w:b/>
          <w:bCs/>
          <w:sz w:val="22"/>
          <w:szCs w:val="22"/>
        </w:rPr>
        <w:t xml:space="preserve">Hai hướng còn lại bị loại: </w:t>
      </w:r>
      <w:r>
        <w:rPr>
          <w:rFonts w:ascii="Arial" w:cs="Arial" w:eastAsia="Arial" w:hAnsi="Arial"/>
          <w:sz w:val="22"/>
          <w:szCs w:val="22"/>
        </w:rPr>
        <w:t xml:space="preserve">Ag-tech (nông hộ rào cản chi phí 16tr/ha, manh mún 24 triệu mảnh ruộng, kỹ năng số thấp, khó tiếp cận online → không hợp bán trực tiếp số) và Maker/IoT (cộng đồng nhỏ, văn hóa free/DIY, kháng giá). Chi tiết ở mục 3-4.</w:t>
      </w:r>
    </w:p>
    <w:p>
      <w:pPr>
        <w:pStyle w:val="Heading1"/>
      </w:pPr>
      <w:r>
        <w:rPr>
          <w:rFonts w:ascii="Arial" w:cs="Arial" w:eastAsia="Arial" w:hAnsi="Arial"/>
        </w:rPr>
        <w:t xml:space="preserve">2. Phương pháp</w:t>
      </w:r>
    </w:p>
    <w:p>
      <w:pPr>
        <w:spacing w:after="120" w:before="0" w:line="276"/>
      </w:pPr>
      <w:r>
        <w:rPr>
          <w:rFonts w:ascii="Arial" w:cs="Arial" w:eastAsia="Arial" w:hAnsi="Arial"/>
          <w:sz w:val="22"/>
          <w:szCs w:val="22"/>
        </w:rPr>
        <w:t xml:space="preserve">Báo cáo chạy đúng quy trình Offer Research của kit (Offer Agent — khung RAPP: Research → Analyze → Position → Package), kết hợp web research dữ liệu VN 2026. Tiêu chí chấm điểm bám chuỗi ưu tiên thực chiến: cầu, khả năng tiếp cận, mức sẵn lòng chi trả, mức tận dụng tài sản sẵn có (Frugal), khác biệt cạnh tranh, tốc độ ra mắt.</w:t>
      </w:r>
    </w:p>
    <w:p>
      <w:pPr>
        <w:pStyle w:val="Heading1"/>
      </w:pPr>
      <w:r>
        <w:rPr>
          <w:rFonts w:ascii="Arial" w:cs="Arial" w:eastAsia="Arial" w:hAnsi="Arial"/>
        </w:rPr>
        <w:t xml:space="preserve">3. Nghiên cứu thị trường — 3 hướng</w:t>
      </w:r>
    </w:p>
    <w:p>
      <w:pPr>
        <w:pStyle w:val="Heading2"/>
      </w:pPr>
      <w:r>
        <w:rPr>
          <w:rFonts w:ascii="Arial" w:cs="Arial" w:eastAsia="Arial" w:hAnsi="Arial"/>
        </w:rPr>
        <w:t xml:space="preserve">3.1 AI / Automation cho SME &amp; solopreneur (CHỌN)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Dữ kiện</w:t>
            </w:r>
          </w:p>
        </w:tc>
        <w:tc>
          <w:tcPr>
            <w:tcW w:type="dxa" w:w="5826"/>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Bằng chứng (VN 2026)</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Quy mô &amp; tăng trưởng</w:t>
            </w:r>
          </w:p>
        </w:tc>
        <w:tc>
          <w:tcPr>
            <w:tcW w:type="dxa" w:w="58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Thị trường AI VN: 2,15 tỷ USD (2023) → 23,06 tỷ USD (2028), CAGR 48,5%. E-learning VN: 3,9 tỷ USD (2025) → 12,6 tỷ USD (2032).</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Mức độ áp dụng</w:t>
            </w:r>
          </w:p>
        </w:tc>
        <w:tc>
          <w:tcPr>
            <w:tcW w:type="dxa" w:w="58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≈93% SME VN đã tích hợp công cụ AI (2026). Nhà nước số hóa 500.000 SME (2026-2030). Chính sách thúc đẩy mô hình một-người (OPC/solopreneur).</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ROI rõ</w:t>
            </w:r>
          </w:p>
        </w:tc>
        <w:tc>
          <w:tcPr>
            <w:tcW w:type="dxa" w:w="58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Tự động hóa nội dung &amp; email cho payback nhanh nhất, tăng tới +451% lead đủ điều kiện.</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Tiếp cận</w:t>
            </w:r>
          </w:p>
        </w:tc>
        <w:tc>
          <w:tcPr>
            <w:tcW w:type="dxa" w:w="58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Cao — khách online trên FB/TikTok/Zalo, bán qua chính phễu kit dựng.</w:t>
            </w:r>
          </w:p>
        </w:tc>
      </w:tr>
      <w:tr>
        <w:trPr>
          <w:tblHeader w:val="false"/>
        </w:trPr>
        <w:tc>
          <w:tcPr>
            <w:tcW w:type="dxa" w:w="320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r>
              <w:rPr>
                <w:rFonts w:ascii="Arial" w:cs="Arial" w:eastAsia="Arial" w:hAnsi="Arial"/>
                <w:b/>
                <w:bCs/>
                <w:sz w:val="19"/>
                <w:szCs w:val="19"/>
              </w:rPr>
              <w:t xml:space="preserve">Đánh giá</w:t>
            </w:r>
          </w:p>
        </w:tc>
        <w:tc>
          <w:tcPr>
            <w:tcW w:type="dxa" w:w="5826"/>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r>
              <w:rPr>
                <w:rFonts w:ascii="Arial" w:cs="Arial" w:eastAsia="Arial" w:hAnsi="Arial"/>
                <w:sz w:val="19"/>
                <w:szCs w:val="19"/>
              </w:rPr>
              <w:t xml:space="preserve">Cầu mạnh + tiếp cận tốt + tận dụng tài sản sẵn có. Rủi ro: thị trường khóa học đông → bắt buộc khác biệt bằng định vị 'hệ thống', không phải 'khóa học'.</w:t>
            </w:r>
          </w:p>
        </w:tc>
      </w:tr>
    </w:tbl>
    <w:p>
      <w:pPr>
        <w:pStyle w:val="Heading2"/>
      </w:pPr>
      <w:r>
        <w:rPr>
          <w:rFonts w:ascii="Arial" w:cs="Arial" w:eastAsia="Arial" w:hAnsi="Arial"/>
        </w:rPr>
        <w:t xml:space="preserve">3.2 Ag-tech / Nông nghiệp thông minh (LOẠI)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Dữ kiện</w:t>
            </w:r>
          </w:p>
        </w:tc>
        <w:tc>
          <w:tcPr>
            <w:tcW w:type="dxa" w:w="5826"/>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Bằng chứng (VN 2026)</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Macro tích cực</w:t>
            </w:r>
          </w:p>
        </w:tc>
        <w:tc>
          <w:tcPr>
            <w:tcW w:type="dxa" w:w="58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2026 bùng nổ AI tạo sinh, robot nông nghiệp, dữ liệu hợp nhất trong nông nghiệp số.</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Rào cản chi trả</w:t>
            </w:r>
          </w:p>
        </w:tc>
        <w:tc>
          <w:tcPr>
            <w:tcW w:type="dxa" w:w="58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Chi phí đầu tư cao chặn nông hộ (vd hệ tưới MimosaTEK 16 triệu đồng/ha). Sản xuất manh mún: 9,6 triệu hộ / 24 triệu mảnh ruộng.</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Kỹ năng &amp; hạ tầng</w:t>
            </w:r>
          </w:p>
        </w:tc>
        <w:tc>
          <w:tcPr>
            <w:tcW w:type="dxa" w:w="58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Đa số nông dân chưa quen công nghệ số; hạ tầng mạng/thiết bị vùng nông thôn yếu; phần mềm thiếu liên kết.</w:t>
            </w:r>
          </w:p>
        </w:tc>
      </w:tr>
      <w:tr>
        <w:trPr>
          <w:tblHeader w:val="false"/>
        </w:trPr>
        <w:tc>
          <w:tcPr>
            <w:tcW w:type="dxa" w:w="3200"/>
            <w:tcBorders>
              <w:top w:val="single" w:color="BFBFBF" w:sz="4"/>
              <w:left w:val="single" w:color="BFBFBF" w:sz="4"/>
              <w:bottom w:val="single" w:color="BFBFBF" w:sz="4"/>
              <w:right w:val="single" w:color="BFBFBF" w:sz="4"/>
            </w:tcBorders>
            <w:shd w:fill="FCE4D6" w:val="clear"/>
            <w:tcMar>
              <w:top w:type="dxa" w:w="60"/>
              <w:left w:type="dxa" w:w="110"/>
              <w:bottom w:type="dxa" w:w="60"/>
              <w:right w:type="dxa" w:w="110"/>
            </w:tcMar>
            <w:vAlign w:val="center"/>
          </w:tcPr>
          <w:p>
            <w:r>
              <w:rPr>
                <w:rFonts w:ascii="Arial" w:cs="Arial" w:eastAsia="Arial" w:hAnsi="Arial"/>
                <w:b/>
                <w:bCs/>
                <w:sz w:val="19"/>
                <w:szCs w:val="19"/>
              </w:rPr>
              <w:t xml:space="preserve">Đánh giá</w:t>
            </w:r>
          </w:p>
        </w:tc>
        <w:tc>
          <w:tcPr>
            <w:tcW w:type="dxa" w:w="5826"/>
            <w:tcBorders>
              <w:top w:val="single" w:color="BFBFBF" w:sz="4"/>
              <w:left w:val="single" w:color="BFBFBF" w:sz="4"/>
              <w:bottom w:val="single" w:color="BFBFBF" w:sz="4"/>
              <w:right w:val="single" w:color="BFBFBF" w:sz="4"/>
            </w:tcBorders>
            <w:shd w:fill="FCE4D6" w:val="clear"/>
            <w:tcMar>
              <w:top w:type="dxa" w:w="60"/>
              <w:left w:type="dxa" w:w="110"/>
              <w:bottom w:type="dxa" w:w="60"/>
              <w:right w:type="dxa" w:w="110"/>
            </w:tcMar>
            <w:vAlign w:val="center"/>
          </w:tcPr>
          <w:p>
            <w:r>
              <w:rPr>
                <w:rFonts w:ascii="Arial" w:cs="Arial" w:eastAsia="Arial" w:hAnsi="Arial"/>
                <w:sz w:val="19"/>
                <w:szCs w:val="19"/>
              </w:rPr>
              <w:t xml:space="preserve">Khách cần phần cứng + cầm tay chỉ việc, không phải sản phẩm số tải về. Khó tiếp cận online cho phễu bán trực tiếp. Không hợp mục tiêu.</w:t>
            </w:r>
          </w:p>
        </w:tc>
      </w:tr>
    </w:tbl>
    <w:p>
      <w:pPr>
        <w:pStyle w:val="Heading2"/>
      </w:pPr>
      <w:r>
        <w:rPr>
          <w:rFonts w:ascii="Arial" w:cs="Arial" w:eastAsia="Arial" w:hAnsi="Arial"/>
        </w:rPr>
        <w:t xml:space="preserve">3.3 Maker / IoT / Kỹ thuật (LOẠI)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Dữ kiện</w:t>
            </w:r>
          </w:p>
        </w:tc>
        <w:tc>
          <w:tcPr>
            <w:tcW w:type="dxa" w:w="5826"/>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Bằng chứng (VN 2026)</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Cộng đồng</w:t>
            </w:r>
          </w:p>
        </w:tc>
        <w:tc>
          <w:tcPr>
            <w:tcW w:type="dxa" w:w="58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Arduino/ESP32 là nền tảng phổ biến nhất; cộng đồng năng động (ESP32.vn, arduino.vn, dientu.vn, hshop.vn, IoT Zone).</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Kháng giá</w:t>
            </w:r>
          </w:p>
        </w:tc>
        <w:tc>
          <w:tcPr>
            <w:tcW w:type="dxa" w:w="58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Board giá rẻ, vô số tutorial miễn phí trên Google → văn hóa DIY/free đè mức sẵn lòng chi trả cho sản phẩm số.</w:t>
            </w:r>
          </w:p>
        </w:tc>
      </w:tr>
      <w:tr>
        <w:trPr>
          <w:tblHeader w:val="false"/>
        </w:trPr>
        <w:tc>
          <w:tcPr>
            <w:tcW w:type="dxa" w:w="3200"/>
            <w:tcBorders>
              <w:top w:val="single" w:color="BFBFBF" w:sz="4"/>
              <w:left w:val="single" w:color="BFBFBF" w:sz="4"/>
              <w:bottom w:val="single" w:color="BFBFBF" w:sz="4"/>
              <w:right w:val="single" w:color="BFBFBF" w:sz="4"/>
            </w:tcBorders>
            <w:shd w:fill="FCE4D6" w:val="clear"/>
            <w:tcMar>
              <w:top w:type="dxa" w:w="60"/>
              <w:left w:type="dxa" w:w="110"/>
              <w:bottom w:type="dxa" w:w="60"/>
              <w:right w:type="dxa" w:w="110"/>
            </w:tcMar>
            <w:vAlign w:val="center"/>
          </w:tcPr>
          <w:p>
            <w:r>
              <w:rPr>
                <w:rFonts w:ascii="Arial" w:cs="Arial" w:eastAsia="Arial" w:hAnsi="Arial"/>
                <w:b/>
                <w:bCs/>
                <w:sz w:val="19"/>
                <w:szCs w:val="19"/>
              </w:rPr>
              <w:t xml:space="preserve">Đánh giá</w:t>
            </w:r>
          </w:p>
        </w:tc>
        <w:tc>
          <w:tcPr>
            <w:tcW w:type="dxa" w:w="5826"/>
            <w:tcBorders>
              <w:top w:val="single" w:color="BFBFBF" w:sz="4"/>
              <w:left w:val="single" w:color="BFBFBF" w:sz="4"/>
              <w:bottom w:val="single" w:color="BFBFBF" w:sz="4"/>
              <w:right w:val="single" w:color="BFBFBF" w:sz="4"/>
            </w:tcBorders>
            <w:shd w:fill="FCE4D6" w:val="clear"/>
            <w:tcMar>
              <w:top w:type="dxa" w:w="60"/>
              <w:left w:type="dxa" w:w="110"/>
              <w:bottom w:type="dxa" w:w="60"/>
              <w:right w:type="dxa" w:w="110"/>
            </w:tcMar>
            <w:vAlign w:val="center"/>
          </w:tcPr>
          <w:p>
            <w:r>
              <w:rPr>
                <w:rFonts w:ascii="Arial" w:cs="Arial" w:eastAsia="Arial" w:hAnsi="Arial"/>
                <w:sz w:val="19"/>
                <w:szCs w:val="19"/>
              </w:rPr>
              <w:t xml:space="preserve">Tệp nhỏ hơn SME nhiều, kháng giá cao. Hợp khớp kỹ năng (KiCad/PCB) nhưng TAM thấp, EV thấp cho bán trực tiếp số.</w:t>
            </w:r>
          </w:p>
        </w:tc>
      </w:tr>
    </w:tbl>
    <w:p>
      <w:pPr>
        <w:pStyle w:val="Heading1"/>
      </w:pPr>
      <w:r>
        <w:rPr>
          <w:rFonts w:ascii="Arial" w:cs="Arial" w:eastAsia="Arial" w:hAnsi="Arial"/>
        </w:rPr>
        <w:t xml:space="preserve">4. Ma trận chấm điểm &amp; kết quả</w:t>
      </w:r>
    </w:p>
    <w:p>
      <w:pPr>
        <w:spacing w:after="120" w:before="0" w:line="276"/>
      </w:pPr>
      <w:r>
        <w:rPr>
          <w:rFonts w:ascii="Arial" w:cs="Arial" w:eastAsia="Arial" w:hAnsi="Arial"/>
          <w:sz w:val="22"/>
          <w:szCs w:val="22"/>
        </w:rPr>
        <w:t xml:space="preserve">Thang điểm 1-10 (cao = tốt; “Khác biệt” cao = ít cạnh tranh/dễ khác biệt). Trọng số trong ngoặc.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Tiêu chí (trọng số)</w:t>
            </w:r>
          </w:p>
        </w:tc>
        <w:tc>
          <w:tcPr>
            <w:tcW w:type="dxa" w:w="20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AI/Automation SME</w:t>
            </w:r>
          </w:p>
        </w:tc>
        <w:tc>
          <w:tcPr>
            <w:tcW w:type="dxa" w:w="20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Ag-tech</w:t>
            </w:r>
          </w:p>
        </w:tc>
        <w:tc>
          <w:tcPr>
            <w:tcW w:type="dxa" w:w="20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Maker/IoT</w:t>
            </w:r>
          </w:p>
        </w:tc>
      </w:tr>
      <w:tr>
        <w:trPr>
          <w:tblHeader w:val="false"/>
        </w:trPr>
        <w:tc>
          <w:tcPr>
            <w:tcW w:type="dxa" w:w="30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Cầu (20%)</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10</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7</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6</w:t>
            </w:r>
          </w:p>
        </w:tc>
      </w:tr>
      <w:tr>
        <w:trPr>
          <w:tblHeader w:val="false"/>
        </w:trPr>
        <w:tc>
          <w:tcPr>
            <w:tcW w:type="dxa" w:w="30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Khả năng tiếp cận (20%)</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9</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6</w:t>
            </w:r>
          </w:p>
        </w:tc>
      </w:tr>
      <w:tr>
        <w:trPr>
          <w:tblHeader w:val="false"/>
        </w:trPr>
        <w:tc>
          <w:tcPr>
            <w:tcW w:type="dxa" w:w="30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Sẵn lòng chi trả (20%)</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8</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5</w:t>
            </w:r>
          </w:p>
        </w:tc>
      </w:tr>
      <w:tr>
        <w:trPr>
          <w:tblHeader w:val="false"/>
        </w:trPr>
        <w:tc>
          <w:tcPr>
            <w:tcW w:type="dxa" w:w="30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Frugal-fit / tài sản sẵn (15%)</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10</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6</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6</w:t>
            </w:r>
          </w:p>
        </w:tc>
      </w:tr>
      <w:tr>
        <w:trPr>
          <w:tblHeader w:val="false"/>
        </w:trPr>
        <w:tc>
          <w:tcPr>
            <w:tcW w:type="dxa" w:w="30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Khác biệt cạnh tranh (15%)</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7</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7</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6</w:t>
            </w:r>
          </w:p>
        </w:tc>
      </w:tr>
      <w:tr>
        <w:trPr>
          <w:tblHeader w:val="false"/>
        </w:trPr>
        <w:tc>
          <w:tcPr>
            <w:tcW w:type="dxa" w:w="30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Tốc độ ra mắt (10%)</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9</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4</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5</w:t>
            </w:r>
          </w:p>
        </w:tc>
      </w:tr>
      <w:tr>
        <w:trPr>
          <w:tblHeader w:val="false"/>
        </w:trPr>
        <w:tc>
          <w:tcPr>
            <w:tcW w:type="dxa" w:w="3026"/>
            <w:tcBorders>
              <w:top w:val="single" w:color="BFBFBF" w:sz="4"/>
              <w:left w:val="single" w:color="BFBFBF" w:sz="4"/>
              <w:bottom w:val="single" w:color="BFBFBF" w:sz="4"/>
              <w:right w:val="single" w:color="BFBFBF" w:sz="4"/>
            </w:tcBorders>
            <w:shd w:fill="DDEBF7" w:val="clear"/>
            <w:tcMar>
              <w:top w:type="dxa" w:w="60"/>
              <w:left w:type="dxa" w:w="110"/>
              <w:bottom w:type="dxa" w:w="60"/>
              <w:right w:type="dxa" w:w="110"/>
            </w:tcMar>
            <w:vAlign w:val="center"/>
          </w:tcPr>
          <w:p>
            <w:r>
              <w:rPr>
                <w:rFonts w:ascii="Arial" w:cs="Arial" w:eastAsia="Arial" w:hAnsi="Arial"/>
                <w:b/>
                <w:bCs/>
                <w:sz w:val="19"/>
                <w:szCs w:val="19"/>
              </w:rPr>
              <w:t xml:space="preserve">ĐIỂM CÓ TRỌNG SỐ</w:t>
            </w:r>
          </w:p>
        </w:tc>
        <w:tc>
          <w:tcPr>
            <w:tcW w:type="dxa" w:w="200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8,9</w:t>
            </w:r>
          </w:p>
        </w:tc>
        <w:tc>
          <w:tcPr>
            <w:tcW w:type="dxa" w:w="20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5,0</w:t>
            </w:r>
          </w:p>
        </w:tc>
        <w:tc>
          <w:tcPr>
            <w:tcW w:type="dxa" w:w="20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5,7</w:t>
            </w:r>
          </w:p>
        </w:tc>
      </w:tr>
    </w:tbl>
    <w:p>
      <w:pPr>
        <w:spacing w:after="120" w:line="276"/>
      </w:pPr>
      <w:r>
        <w:rPr>
          <w:rFonts w:ascii="Arial" w:cs="Arial" w:eastAsia="Arial" w:hAnsi="Arial"/>
          <w:b/>
          <w:bCs/>
          <w:sz w:val="22"/>
          <w:szCs w:val="22"/>
        </w:rPr>
        <w:t xml:space="preserve">Kết quả: </w:t>
      </w:r>
      <w:r>
        <w:rPr>
          <w:rFonts w:ascii="Arial" w:cs="Arial" w:eastAsia="Arial" w:hAnsi="Arial"/>
          <w:sz w:val="22"/>
          <w:szCs w:val="22"/>
        </w:rPr>
        <w:t xml:space="preserve">AI/Automation cho SME thắng cách biệt (8,9 vs 5,7 vs 5,0).</w:t>
      </w:r>
    </w:p>
    <w:p>
      <w:pPr>
        <w:pStyle w:val="Heading1"/>
      </w:pPr>
      <w:r>
        <w:rPr>
          <w:rFonts w:ascii="Arial" w:cs="Arial" w:eastAsia="Arial" w:hAnsi="Arial"/>
        </w:rPr>
        <w:t xml:space="preserve">5. Sản phẩm được chọn</w:t>
      </w:r>
    </w:p>
    <w:p>
      <w:pPr>
        <w:spacing w:after="120" w:line="276"/>
      </w:pPr>
      <w:r>
        <w:rPr>
          <w:rFonts w:ascii="Arial" w:cs="Arial" w:eastAsia="Arial" w:hAnsi="Arial"/>
          <w:b/>
          <w:bCs/>
          <w:sz w:val="22"/>
          <w:szCs w:val="22"/>
        </w:rPr>
        <w:t xml:space="preserve">Tên (tạm): </w:t>
      </w:r>
      <w:r>
        <w:rPr>
          <w:rFonts w:ascii="Arial" w:cs="Arial" w:eastAsia="Arial" w:hAnsi="Arial"/>
          <w:sz w:val="22"/>
          <w:szCs w:val="22"/>
        </w:rPr>
        <w:t xml:space="preserve">Hệ thống Nội dung Tự động cho Doanh nghiệp nhỏ VN — Content Automation System.</w:t>
      </w:r>
    </w:p>
    <w:p>
      <w:pPr>
        <w:spacing w:after="120" w:line="276"/>
      </w:pPr>
      <w:r>
        <w:rPr>
          <w:rFonts w:ascii="Arial" w:cs="Arial" w:eastAsia="Arial" w:hAnsi="Arial"/>
          <w:b/>
          <w:bCs/>
          <w:sz w:val="22"/>
          <w:szCs w:val="22"/>
        </w:rPr>
        <w:t xml:space="preserve">Bản chất: </w:t>
      </w:r>
      <w:r>
        <w:rPr>
          <w:rFonts w:ascii="Arial" w:cs="Arial" w:eastAsia="Arial" w:hAnsi="Arial"/>
          <w:sz w:val="22"/>
          <w:szCs w:val="22"/>
        </w:rPr>
        <w:t xml:space="preserve">bộ công cụ chạy sẵn (done-with-you), KHÔNG phải khóa học — bê về dùng ngay.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Yếu tố</w:t>
            </w:r>
          </w:p>
        </w:tc>
        <w:tc>
          <w:tcPr>
            <w:tcW w:type="dxa" w:w="6426"/>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Nội dung</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Khách mục tiêu</w:t>
            </w:r>
          </w:p>
        </w:tc>
        <w:tc>
          <w:tcPr>
            <w:tcW w:type="dxa" w:w="64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Chủ DN nhỏ / solopreneur / freelancer marketing VN, 25-45 tuổi, hoạt động trên FB/TikTok/Zalo.</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Nỗi đau #1</w:t>
            </w:r>
          </w:p>
        </w:tc>
        <w:tc>
          <w:tcPr>
            <w:tcW w:type="dxa" w:w="64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Tốn quá nhiều thời gian làm nội dung mà không đều đặn, không ra lead/đơn.</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Dream outcome</w:t>
            </w:r>
          </w:p>
        </w:tc>
        <w:tc>
          <w:tcPr>
            <w:tcW w:type="dxa" w:w="64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Một người vận hành cả cỗ máy nội dung — ra lead đều mỗi tuần, tốn ~5h/tuần thay vì cả ngày.</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Định dạng</w:t>
            </w:r>
          </w:p>
        </w:tc>
        <w:tc>
          <w:tcPr>
            <w:tcW w:type="dxa" w:w="64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Toolkit số: playbook PDF + template Excel + thư viện prompt + flow chatbot + template landing + video onboarding. Giao tự động qua SePay/Telegram.</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Vì sao thắng</w:t>
            </w:r>
          </w:p>
        </w:tc>
        <w:tc>
          <w:tcPr>
            <w:tcW w:type="dxa" w:w="64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Tận dụng tài sản đã có (Frugal); giao kết quả chứ không dạy lý thuyết (khác biệt); bán qua chính phễu kit (proof).</w:t>
            </w:r>
          </w:p>
        </w:tc>
      </w:tr>
    </w:tbl>
    <w:p>
      <w:pPr>
        <w:pStyle w:val="Heading1"/>
      </w:pPr>
      <w:r>
        <w:rPr>
          <w:rFonts w:ascii="Arial" w:cs="Arial" w:eastAsia="Arial" w:hAnsi="Arial"/>
        </w:rPr>
        <w:t xml:space="preserve">6. Đối thủ &amp; khoảng trống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Đối thủ (VN)</w:t>
            </w:r>
          </w:p>
        </w:tc>
        <w:tc>
          <w:tcPr>
            <w:tcW w:type="dxa" w:w="24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Giá tham khảo</w:t>
            </w:r>
          </w:p>
        </w:tc>
        <w:tc>
          <w:tcPr>
            <w:tcW w:type="dxa" w:w="3626"/>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Loại</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SlimAI Education</w:t>
            </w:r>
          </w:p>
        </w:tc>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250.000-500.000đ</w:t>
            </w:r>
          </w:p>
        </w:tc>
        <w:tc>
          <w:tcPr>
            <w:tcW w:type="dxa" w:w="36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Khóa học online</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IRTC</w:t>
            </w:r>
          </w:p>
        </w:tc>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~6.800.000đ</w:t>
            </w:r>
          </w:p>
        </w:tc>
        <w:tc>
          <w:tcPr>
            <w:tcW w:type="dxa" w:w="36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Khóa học (offline + chứng chỉ)</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IMTA</w:t>
            </w:r>
          </w:p>
        </w:tc>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Offline 3 tuần</w:t>
            </w:r>
          </w:p>
        </w:tc>
        <w:tc>
          <w:tcPr>
            <w:tcW w:type="dxa" w:w="36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Khóa học công cụ AI</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MindX / Tomorrow Marketers / HBR</w:t>
            </w:r>
          </w:p>
        </w:tc>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Khóa trung-cao cấp</w:t>
            </w:r>
          </w:p>
        </w:tc>
        <w:tc>
          <w:tcPr>
            <w:tcW w:type="dxa" w:w="36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Khóa học</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Udemy / edurich</w:t>
            </w:r>
          </w:p>
        </w:tc>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Thấp</w:t>
            </w:r>
          </w:p>
        </w:tc>
        <w:tc>
          <w:tcPr>
            <w:tcW w:type="dxa" w:w="36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Khóa học online</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Notion/n8n/ChatGPT prompt packs</w:t>
            </w:r>
          </w:p>
        </w:tc>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Thấp, global</w:t>
            </w:r>
          </w:p>
        </w:tc>
        <w:tc>
          <w:tcPr>
            <w:tcW w:type="dxa" w:w="36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Template rời, không bản địa hóa</w:t>
            </w:r>
          </w:p>
        </w:tc>
      </w:tr>
    </w:tbl>
    <w:p>
      <w:pPr>
        <w:spacing w:after="80"/>
      </w:pPr>
    </w:p>
    <w:p>
      <w:pPr>
        <w:spacing w:after="120" w:line="276"/>
      </w:pPr>
      <w:r>
        <w:rPr>
          <w:rFonts w:ascii="Arial" w:cs="Arial" w:eastAsia="Arial" w:hAnsi="Arial"/>
          <w:b/>
          <w:bCs/>
          <w:color w:val="2E75B6"/>
          <w:sz w:val="22"/>
          <w:szCs w:val="22"/>
        </w:rPr>
        <w:t xml:space="preserve">Khoảng trống (gap): </w:t>
      </w:r>
      <w:r>
        <w:rPr>
          <w:rFonts w:ascii="Arial" w:cs="Arial" w:eastAsia="Arial" w:hAnsi="Arial"/>
          <w:sz w:val="22"/>
          <w:szCs w:val="22"/>
        </w:rPr>
        <w:t xml:space="preserve">tất cả đều là KHÓA HỌC (dạy) hoặc template rời global. Không ai giao một HỆ THỐNG chạy sẵn, bản địa hóa cho stack VN (Zalo OA + SePay + VietQR), vận hành được bởi 1 người. Đây là vị trí để chiếm.</w:t>
      </w:r>
    </w:p>
    <w:p>
      <w:pPr>
        <w:pStyle w:val="Heading2"/>
      </w:pPr>
      <w:r>
        <w:rPr>
          <w:rFonts w:ascii="Arial" w:cs="Arial" w:eastAsia="Arial" w:hAnsi="Arial"/>
        </w:rPr>
        <w:t xml:space="preserve">Tuyên bố định vị (Positioning Statement)</w:t>
      </w:r>
    </w:p>
    <w:p>
      <w:pPr>
        <w:spacing w:after="120" w:before="0" w:line="276"/>
      </w:pPr>
      <w:r>
        <w:rPr>
          <w:rFonts w:ascii="Arial" w:cs="Arial" w:eastAsia="Arial" w:hAnsi="Arial"/>
          <w:i/>
          <w:iCs/>
          <w:sz w:val="22"/>
          <w:szCs w:val="22"/>
        </w:rPr>
        <w:t xml:space="preserve">“Khác với các khóa học AI marketing dạy lý thuyết, đây là hệ thống nội dung chạy sẵn — bê về dùng ngay, tích hợp Zalo OA/SePay/VietQR, để một người vận hành cả cỗ máy nội dung ra lead đều đặn mỗi tuần.”</w:t>
      </w:r>
    </w:p>
    <w:p>
      <w:pPr>
        <w:pStyle w:val="Heading1"/>
      </w:pPr>
      <w:r>
        <w:rPr>
          <w:rFonts w:ascii="Arial" w:cs="Arial" w:eastAsia="Arial" w:hAnsi="Arial"/>
        </w:rPr>
        <w:t xml:space="preserve">7. Đóng gói offer</w:t>
      </w:r>
    </w:p>
    <w:p>
      <w:pPr>
        <w:pStyle w:val="Heading2"/>
      </w:pPr>
      <w:r>
        <w:rPr>
          <w:rFonts w:ascii="Arial" w:cs="Arial" w:eastAsia="Arial" w:hAnsi="Arial"/>
        </w:rPr>
        <w:t xml:space="preserve">Value Stack (sản phẩm 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Thành phần</w:t>
            </w:r>
          </w:p>
        </w:tc>
        <w:tc>
          <w:tcPr>
            <w:tcW w:type="dxa" w:w="30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Giá trị cảm nhận</w:t>
            </w:r>
          </w:p>
        </w:tc>
      </w:tr>
      <w:tr>
        <w:trPr>
          <w:tblHeader w:val="false"/>
        </w:trPr>
        <w:tc>
          <w:tcPr>
            <w:tcW w:type="dxa" w:w="60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Playbook 6 bước Content Automation (PDF)</w:t>
            </w:r>
          </w:p>
        </w:tc>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990.000đ</w:t>
            </w:r>
          </w:p>
        </w:tc>
      </w:tr>
      <w:tr>
        <w:trPr>
          <w:tblHeader w:val="false"/>
        </w:trPr>
        <w:tc>
          <w:tcPr>
            <w:tcW w:type="dxa" w:w="60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Content Calendar Template (Excel, chạy sẵn)</w:t>
            </w:r>
          </w:p>
        </w:tc>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500.000đ</w:t>
            </w:r>
          </w:p>
        </w:tc>
      </w:tr>
      <w:tr>
        <w:trPr>
          <w:tblHeader w:val="false"/>
        </w:trPr>
        <w:tc>
          <w:tcPr>
            <w:tcW w:type="dxa" w:w="60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Thư viện 100+ prompt tiếng Việt theo pillar/funnel</w:t>
            </w:r>
          </w:p>
        </w:tc>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700.000đ</w:t>
            </w:r>
          </w:p>
        </w:tc>
      </w:tr>
      <w:tr>
        <w:trPr>
          <w:tblHeader w:val="false"/>
        </w:trPr>
        <w:tc>
          <w:tcPr>
            <w:tcW w:type="dxa" w:w="60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Bộ flow ManyChat/Zalo (no-link TOFU → bắt lead)</w:t>
            </w:r>
          </w:p>
        </w:tc>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900.000đ</w:t>
            </w:r>
          </w:p>
        </w:tc>
      </w:tr>
      <w:tr>
        <w:trPr>
          <w:tblHeader w:val="false"/>
        </w:trPr>
        <w:tc>
          <w:tcPr>
            <w:tcW w:type="dxa" w:w="60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Template landing page + funnel (deploy Vercel)</w:t>
            </w:r>
          </w:p>
        </w:tc>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800.000đ</w:t>
            </w:r>
          </w:p>
        </w:tc>
      </w:tr>
      <w:tr>
        <w:trPr>
          <w:tblHeader w:val="false"/>
        </w:trPr>
        <w:tc>
          <w:tcPr>
            <w:tcW w:type="dxa" w:w="60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Video onboarding 60 phút</w:t>
            </w:r>
          </w:p>
        </w:tc>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600.000đ</w:t>
            </w:r>
          </w:p>
        </w:tc>
      </w:tr>
      <w:tr>
        <w:trPr>
          <w:tblHeader w:val="false"/>
        </w:trPr>
        <w:tc>
          <w:tcPr>
            <w:tcW w:type="dxa" w:w="60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Bonus: 30 mẫu hook viral VN</w:t>
            </w:r>
          </w:p>
        </w:tc>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300.000đ</w:t>
            </w:r>
          </w:p>
        </w:tc>
      </w:tr>
      <w:tr>
        <w:trPr>
          <w:tblHeader w:val="false"/>
        </w:trPr>
        <w:tc>
          <w:tcPr>
            <w:tcW w:type="dxa" w:w="60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Bonus: Checklist setup công cụ</w:t>
            </w:r>
          </w:p>
        </w:tc>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200.000đ</w:t>
            </w:r>
          </w:p>
        </w:tc>
      </w:tr>
      <w:tr>
        <w:trPr>
          <w:tblHeader w:val="false"/>
        </w:trPr>
        <w:tc>
          <w:tcPr>
            <w:tcW w:type="dxa" w:w="6026"/>
            <w:tcBorders>
              <w:top w:val="single" w:color="BFBFBF" w:sz="4"/>
              <w:left w:val="single" w:color="BFBFBF" w:sz="4"/>
              <w:bottom w:val="single" w:color="BFBFBF" w:sz="4"/>
              <w:right w:val="single" w:color="BFBFBF" w:sz="4"/>
            </w:tcBorders>
            <w:shd w:fill="DDEBF7" w:val="clear"/>
            <w:tcMar>
              <w:top w:type="dxa" w:w="60"/>
              <w:left w:type="dxa" w:w="110"/>
              <w:bottom w:type="dxa" w:w="60"/>
              <w:right w:type="dxa" w:w="110"/>
            </w:tcMar>
            <w:vAlign w:val="center"/>
          </w:tcPr>
          <w:p>
            <w:r>
              <w:rPr>
                <w:rFonts w:ascii="Arial" w:cs="Arial" w:eastAsia="Arial" w:hAnsi="Arial"/>
                <w:b/>
                <w:bCs/>
                <w:sz w:val="19"/>
                <w:szCs w:val="19"/>
              </w:rPr>
              <w:t xml:space="preserve">TỔNG GIÁ TRỊ</w:t>
            </w:r>
          </w:p>
        </w:tc>
        <w:tc>
          <w:tcPr>
            <w:tcW w:type="dxa" w:w="3000"/>
            <w:tcBorders>
              <w:top w:val="single" w:color="BFBFBF" w:sz="4"/>
              <w:left w:val="single" w:color="BFBFBF" w:sz="4"/>
              <w:bottom w:val="single" w:color="BFBFBF" w:sz="4"/>
              <w:right w:val="single" w:color="BFBFBF" w:sz="4"/>
            </w:tcBorders>
            <w:shd w:fill="DDEBF7"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 4.990.000đ</w:t>
            </w:r>
          </w:p>
        </w:tc>
      </w:tr>
      <w:tr>
        <w:trPr>
          <w:tblHeader w:val="false"/>
        </w:trPr>
        <w:tc>
          <w:tcPr>
            <w:tcW w:type="dxa" w:w="6026"/>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r>
              <w:rPr>
                <w:rFonts w:ascii="Arial" w:cs="Arial" w:eastAsia="Arial" w:hAnsi="Arial"/>
                <w:b/>
                <w:bCs/>
                <w:sz w:val="19"/>
                <w:szCs w:val="19"/>
              </w:rPr>
              <w:t xml:space="preserve">GIÁ BÁN (neo 1.490.000đ)</w:t>
            </w:r>
          </w:p>
        </w:tc>
        <w:tc>
          <w:tcPr>
            <w:tcW w:type="dxa" w:w="300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990.000đ</w:t>
            </w:r>
          </w:p>
        </w:tc>
      </w:tr>
    </w:tbl>
    <w:p>
      <w:pPr>
        <w:spacing w:after="120" w:before="0" w:line="276"/>
      </w:pPr>
      <w:r>
        <w:rPr>
          <w:rFonts w:ascii="Arial" w:cs="Arial" w:eastAsia="Arial" w:hAnsi="Arial"/>
          <w:sz w:val="22"/>
          <w:szCs w:val="22"/>
        </w:rPr>
        <w:t xml:space="preserve">Tỷ lệ value/price ≈ 5x — đạt nguyên tắc “value &gt; price” của offer-packaging skill.</w:t>
      </w:r>
    </w:p>
    <w:p>
      <w:pPr>
        <w:pStyle w:val="Heading2"/>
      </w:pPr>
      <w:r>
        <w:rPr>
          <w:rFonts w:ascii="Arial" w:cs="Arial" w:eastAsia="Arial" w:hAnsi="Arial"/>
        </w:rPr>
        <w:t xml:space="preserve">Value Ladder (lộ trình giá)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726"/>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Tầng</w:t>
            </w:r>
          </w:p>
        </w:tc>
        <w:tc>
          <w:tcPr>
            <w:tcW w:type="dxa" w:w="24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Giá</w:t>
            </w:r>
          </w:p>
        </w:tc>
        <w:tc>
          <w:tcPr>
            <w:tcW w:type="dxa" w:w="4726"/>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Sản phẩm</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b/>
                <w:bCs/>
                <w:sz w:val="19"/>
                <w:szCs w:val="19"/>
              </w:rPr>
              <w:t xml:space="preserve">Lead magnet</w:t>
            </w:r>
          </w:p>
        </w:tc>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Miễn phí</w:t>
            </w:r>
          </w:p>
        </w:tc>
        <w:tc>
          <w:tcPr>
            <w:tcW w:type="dxa" w:w="47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20 prompt + mini calendar 1 tuần — bắt lead vào owned list</w:t>
            </w:r>
          </w:p>
        </w:tc>
      </w:tr>
      <w:tr>
        <w:trPr>
          <w:tblHeader w:val="false"/>
        </w:trPr>
        <w:tc>
          <w:tcPr>
            <w:tcW w:type="dxa" w:w="1900"/>
            <w:tcBorders>
              <w:top w:val="single" w:color="BFBFBF" w:sz="4"/>
              <w:left w:val="single" w:color="BFBFBF" w:sz="4"/>
              <w:bottom w:val="single" w:color="BFBFBF" w:sz="4"/>
              <w:right w:val="single" w:color="BFBFBF" w:sz="4"/>
            </w:tcBorders>
            <w:shd w:fill="FFF2CC" w:val="clear"/>
            <w:tcMar>
              <w:top w:type="dxa" w:w="60"/>
              <w:left w:type="dxa" w:w="110"/>
              <w:bottom w:type="dxa" w:w="60"/>
              <w:right w:type="dxa" w:w="110"/>
            </w:tcMar>
            <w:vAlign w:val="center"/>
          </w:tcPr>
          <w:p>
            <w:r>
              <w:rPr>
                <w:rFonts w:ascii="Arial" w:cs="Arial" w:eastAsia="Arial" w:hAnsi="Arial"/>
                <w:b/>
                <w:bCs/>
                <w:sz w:val="19"/>
                <w:szCs w:val="19"/>
              </w:rPr>
              <w:t xml:space="preserve">Tripwire</w:t>
            </w:r>
          </w:p>
        </w:tc>
        <w:tc>
          <w:tcPr>
            <w:tcW w:type="dxa" w:w="2400"/>
            <w:tcBorders>
              <w:top w:val="single" w:color="BFBFBF" w:sz="4"/>
              <w:left w:val="single" w:color="BFBFBF" w:sz="4"/>
              <w:bottom w:val="single" w:color="BFBFBF" w:sz="4"/>
              <w:right w:val="single" w:color="BFBFBF" w:sz="4"/>
            </w:tcBorders>
            <w:shd w:fill="FFF2CC" w:val="clear"/>
            <w:tcMar>
              <w:top w:type="dxa" w:w="60"/>
              <w:left w:type="dxa" w:w="110"/>
              <w:bottom w:type="dxa" w:w="60"/>
              <w:right w:type="dxa" w:w="110"/>
            </w:tcMar>
            <w:vAlign w:val="center"/>
          </w:tcPr>
          <w:p>
            <w:pPr>
              <w:jc w:val="center"/>
            </w:pPr>
            <w:r>
              <w:rPr>
                <w:rFonts w:ascii="Arial" w:cs="Arial" w:eastAsia="Arial" w:hAnsi="Arial"/>
                <w:sz w:val="19"/>
                <w:szCs w:val="19"/>
              </w:rPr>
              <w:t xml:space="preserve">199.000đ</w:t>
            </w:r>
          </w:p>
        </w:tc>
        <w:tc>
          <w:tcPr>
            <w:tcW w:type="dxa" w:w="4726"/>
            <w:tcBorders>
              <w:top w:val="single" w:color="BFBFBF" w:sz="4"/>
              <w:left w:val="single" w:color="BFBFBF" w:sz="4"/>
              <w:bottom w:val="single" w:color="BFBFBF" w:sz="4"/>
              <w:right w:val="single" w:color="BFBFBF" w:sz="4"/>
            </w:tcBorders>
            <w:shd w:fill="FFF2CC" w:val="clear"/>
            <w:tcMar>
              <w:top w:type="dxa" w:w="60"/>
              <w:left w:type="dxa" w:w="110"/>
              <w:bottom w:type="dxa" w:w="60"/>
              <w:right w:type="dxa" w:w="110"/>
            </w:tcMar>
            <w:vAlign w:val="center"/>
          </w:tcPr>
          <w:p>
            <w:r>
              <w:rPr>
                <w:rFonts w:ascii="Arial" w:cs="Arial" w:eastAsia="Arial" w:hAnsi="Arial"/>
                <w:sz w:val="19"/>
                <w:szCs w:val="19"/>
              </w:rPr>
              <w:t xml:space="preserve">Content Calendar Template + 50 prompt VN — validate &amp; build list</w:t>
            </w:r>
          </w:p>
        </w:tc>
      </w:tr>
      <w:tr>
        <w:trPr>
          <w:tblHeader w:val="false"/>
        </w:trPr>
        <w:tc>
          <w:tcPr>
            <w:tcW w:type="dxa" w:w="190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r>
              <w:rPr>
                <w:rFonts w:ascii="Arial" w:cs="Arial" w:eastAsia="Arial" w:hAnsi="Arial"/>
                <w:b/>
                <w:bCs/>
                <w:sz w:val="19"/>
                <w:szCs w:val="19"/>
              </w:rPr>
              <w:t xml:space="preserve">Core ★</w:t>
            </w:r>
          </w:p>
        </w:tc>
        <w:tc>
          <w:tcPr>
            <w:tcW w:type="dxa" w:w="240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990.000đ</w:t>
            </w:r>
          </w:p>
        </w:tc>
        <w:tc>
          <w:tcPr>
            <w:tcW w:type="dxa" w:w="4726"/>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r>
              <w:rPr>
                <w:rFonts w:ascii="Arial" w:cs="Arial" w:eastAsia="Arial" w:hAnsi="Arial"/>
                <w:sz w:val="19"/>
                <w:szCs w:val="19"/>
              </w:rPr>
              <w:t xml:space="preserve">Full Content Automation System (value stack ở trên)</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b/>
                <w:bCs/>
                <w:sz w:val="19"/>
                <w:szCs w:val="19"/>
              </w:rPr>
              <w:t xml:space="preserve">Premium</w:t>
            </w:r>
          </w:p>
        </w:tc>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jc w:val="center"/>
            </w:pPr>
            <w:r>
              <w:rPr>
                <w:rFonts w:ascii="Arial" w:cs="Arial" w:eastAsia="Arial" w:hAnsi="Arial"/>
                <w:sz w:val="19"/>
                <w:szCs w:val="19"/>
              </w:rPr>
              <w:t xml:space="preserve">4.900.000đ</w:t>
            </w:r>
          </w:p>
        </w:tc>
        <w:tc>
          <w:tcPr>
            <w:tcW w:type="dxa" w:w="47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Done-for-you setup + 1:1 90 phút + hỗ trợ 30 ngày</w:t>
            </w:r>
          </w:p>
        </w:tc>
      </w:tr>
    </w:tbl>
    <w:p>
      <w:pPr>
        <w:spacing w:after="120" w:line="276"/>
      </w:pPr>
      <w:r>
        <w:rPr>
          <w:rFonts w:ascii="Arial" w:cs="Arial" w:eastAsia="Arial" w:hAnsi="Arial"/>
          <w:b/>
          <w:bCs/>
          <w:sz w:val="22"/>
          <w:szCs w:val="22"/>
        </w:rPr>
        <w:t xml:space="preserve">Sản phẩm bán trực tiếp chính: </w:t>
      </w:r>
      <w:r>
        <w:rPr>
          <w:rFonts w:ascii="Arial" w:cs="Arial" w:eastAsia="Arial" w:hAnsi="Arial"/>
          <w:sz w:val="22"/>
          <w:szCs w:val="22"/>
        </w:rPr>
        <w:t xml:space="preserve">Core 990.000đ. Lead magnet để bắt lead, tripwire để validate, Premium để upsell.</w:t>
      </w:r>
    </w:p>
    <w:p>
      <w:pPr>
        <w:pStyle w:val="Heading2"/>
      </w:pPr>
      <w:r>
        <w:rPr>
          <w:rFonts w:ascii="Arial" w:cs="Arial" w:eastAsia="Arial" w:hAnsi="Arial"/>
        </w:rPr>
        <w:t xml:space="preserve">Guarantee &amp; Urgency</w:t>
      </w:r>
    </w:p>
    <w:p>
      <w:pPr>
        <w:pStyle w:val="ListParagraph"/>
        <w:numPr>
          <w:ilvl w:val="0"/>
          <w:numId w:val="2"/>
        </w:numPr>
        <w:spacing w:after="80" w:line="276"/>
      </w:pPr>
      <w:r>
        <w:rPr>
          <w:rFonts w:ascii="Arial" w:cs="Arial" w:eastAsia="Arial" w:hAnsi="Arial"/>
          <w:sz w:val="22"/>
          <w:szCs w:val="22"/>
        </w:rPr>
        <w:t xml:space="preserve">Guarantee: hoàn 100% trong 14 ngày — nếu áp dụng đủ 6 bước mà không ra được batch nội dung + lead đầu tiên. Dịch rủi ro từ khách sang người bán.</w:t>
      </w:r>
    </w:p>
    <w:p>
      <w:pPr>
        <w:pStyle w:val="ListParagraph"/>
        <w:numPr>
          <w:ilvl w:val="0"/>
          <w:numId w:val="2"/>
        </w:numPr>
        <w:spacing w:after="80" w:line="276"/>
      </w:pPr>
      <w:r>
        <w:rPr>
          <w:rFonts w:ascii="Arial" w:cs="Arial" w:eastAsia="Arial" w:hAnsi="Arial"/>
          <w:sz w:val="22"/>
          <w:szCs w:val="22"/>
        </w:rPr>
        <w:t xml:space="preserve">Urgency thật: cohort ra mắt giới hạn — 50 khách đầu được tặng buổi onboarding 1:1 (giới hạn theo năng lực founder). Giá tăng sau launch.</w:t>
      </w:r>
    </w:p>
    <w:p>
      <w:pPr>
        <w:pStyle w:val="Heading1"/>
      </w:pPr>
      <w:r>
        <w:rPr>
          <w:rFonts w:ascii="Arial" w:cs="Arial" w:eastAsia="Arial" w:hAnsi="Arial"/>
        </w:rPr>
        <w:t xml:space="preserve">8. Map vào Bước 0 (Định vị nền) — điền sẵn</w:t>
      </w:r>
    </w:p>
    <w:p>
      <w:pPr>
        <w:spacing w:after="120" w:before="0" w:line="276"/>
      </w:pPr>
      <w:r>
        <w:rPr>
          <w:rFonts w:ascii="Arial" w:cs="Arial" w:eastAsia="Arial" w:hAnsi="Arial"/>
          <w:sz w:val="22"/>
          <w:szCs w:val="22"/>
        </w:rPr>
        <w:t xml:space="preserve">Nối thẳng sang Content Automation Workflow để chạy: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Dữ kiện</w:t>
            </w:r>
          </w:p>
        </w:tc>
        <w:tc>
          <w:tcPr>
            <w:tcW w:type="dxa" w:w="6426"/>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Giá trị</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Offer</w:t>
            </w:r>
          </w:p>
        </w:tc>
        <w:tc>
          <w:tcPr>
            <w:tcW w:type="dxa" w:w="64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Content Automation System — Core 990.000đ</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Persona chính</w:t>
            </w:r>
          </w:p>
        </w:tc>
        <w:tc>
          <w:tcPr>
            <w:tcW w:type="dxa" w:w="64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Chủ DN nhỏ/solopreneur/freelancer marketing VN, 25-45, trên FB/TikTok/Zalo</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Nỗi đau #1</w:t>
            </w:r>
          </w:p>
        </w:tc>
        <w:tc>
          <w:tcPr>
            <w:tcW w:type="dxa" w:w="64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Tốn thời gian làm nội dung, không đều, không ra lead/đơn</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North-star metric</w:t>
            </w:r>
          </w:p>
        </w:tc>
        <w:tc>
          <w:tcPr>
            <w:tcW w:type="dxa" w:w="64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Số đơn Core/tuần (phụ: lead đủ điều kiện/tuần)</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Kênh chủ lực</w:t>
            </w:r>
          </w:p>
        </w:tc>
        <w:tc>
          <w:tcPr>
            <w:tcW w:type="dxa" w:w="64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Facebook + Zalo OA (owned)</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Kênh phụ</w:t>
            </w:r>
          </w:p>
        </w:tc>
        <w:tc>
          <w:tcPr>
            <w:tcW w:type="dxa" w:w="64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TikTok, YouTube Shorts (repurpose)</w:t>
            </w:r>
          </w:p>
        </w:tc>
      </w:tr>
    </w:tbl>
    <w:p>
      <w:pPr>
        <w:pStyle w:val="Heading1"/>
      </w:pPr>
      <w:r>
        <w:rPr>
          <w:rFonts w:ascii="Arial" w:cs="Arial" w:eastAsia="Arial" w:hAnsi="Arial"/>
        </w:rPr>
        <w:t xml:space="preserve">9. Lộ trình ra mắt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rPr>
          <w:tblHeader/>
        </w:trPr>
        <w:tc>
          <w:tcPr>
            <w:tcW w:type="dxa" w:w="23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Giai đoạn</w:t>
            </w:r>
          </w:p>
        </w:tc>
        <w:tc>
          <w:tcPr>
            <w:tcW w:type="dxa" w:w="20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Thời gian</w:t>
            </w:r>
          </w:p>
        </w:tc>
        <w:tc>
          <w:tcPr>
            <w:tcW w:type="dxa" w:w="4726"/>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Việc</w:t>
            </w:r>
          </w:p>
        </w:tc>
      </w:tr>
      <w:tr>
        <w:trPr>
          <w:tblHeader w:val="false"/>
        </w:trPr>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Đóng gói + dựng phễu</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Tuần 1-2</w:t>
            </w:r>
          </w:p>
        </w:tc>
        <w:tc>
          <w:tcPr>
            <w:tcW w:type="dxa" w:w="47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Hoàn thiện toolkit (phần lớn đã có) + landing (Vercel) + SePay + lead magnet. Pre-sale/tripwire để validate.</w:t>
            </w:r>
          </w:p>
        </w:tc>
      </w:tr>
      <w:tr>
        <w:trPr>
          <w:tblHeader w:val="false"/>
        </w:trPr>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Chạy content (tay)</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Tuần 3-4</w:t>
            </w:r>
          </w:p>
        </w:tc>
        <w:tc>
          <w:tcPr>
            <w:tcW w:type="dxa" w:w="47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Chạy Content Automation Workflow, đăng tay, kéo về lead magnet → tripwire → Core.</w:t>
            </w:r>
          </w:p>
        </w:tc>
      </w:tr>
      <w:tr>
        <w:trPr>
          <w:tblHeader w:val="false"/>
        </w:trPr>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Automation + scale</w:t>
            </w:r>
          </w:p>
        </w:tc>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Tháng 2+</w:t>
            </w:r>
          </w:p>
        </w:tc>
        <w:tc>
          <w:tcPr>
            <w:tcW w:type="dxa" w:w="47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Bật lead-capture + nurture + Delivery Automation (SePay→Telegram→giao hàng). Upsell Premium, mở kênh phụ.</w:t>
            </w:r>
          </w:p>
        </w:tc>
      </w:tr>
    </w:tbl>
    <w:p>
      <w:pPr>
        <w:pStyle w:val="Heading1"/>
      </w:pPr>
      <w:r>
        <w:rPr>
          <w:rFonts w:ascii="Arial" w:cs="Arial" w:eastAsia="Arial" w:hAnsi="Arial"/>
        </w:rPr>
        <w:t xml:space="preserve">10. Rủi ro &amp; đánh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Rủi ro</w:t>
            </w:r>
          </w:p>
        </w:tc>
        <w:tc>
          <w:tcPr>
            <w:tcW w:type="dxa" w:w="28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Hậu quả</w:t>
            </w:r>
          </w:p>
        </w:tc>
        <w:tc>
          <w:tcPr>
            <w:tcW w:type="dxa" w:w="3226"/>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Giảm thiểu</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Thị trường khóa học đông</w:t>
            </w:r>
          </w:p>
        </w:tc>
        <w:tc>
          <w:tcPr>
            <w:tcW w:type="dxa" w:w="28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Khó nổi bật</w:t>
            </w:r>
          </w:p>
        </w:tc>
        <w:tc>
          <w:tcPr>
            <w:tcW w:type="dxa" w:w="32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Định vị 'hệ thống chạy sẵn' + proof dogfooding</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Skepticism sản phẩm số ở VN</w:t>
            </w:r>
          </w:p>
        </w:tc>
        <w:tc>
          <w:tcPr>
            <w:tcW w:type="dxa" w:w="28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Tỷ lệ chốt thấp</w:t>
            </w:r>
          </w:p>
        </w:tc>
        <w:tc>
          <w:tcPr>
            <w:tcW w:type="dxa" w:w="32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Guarantee 14 ngày + social proof + trả góp</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Sản phẩm quá kỹ thuật cho SME</w:t>
            </w:r>
          </w:p>
        </w:tc>
        <w:tc>
          <w:tcPr>
            <w:tcW w:type="dxa" w:w="28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Khách không dùng được</w:t>
            </w:r>
          </w:p>
        </w:tc>
        <w:tc>
          <w:tcPr>
            <w:tcW w:type="dxa" w:w="32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Bản Core accessible + video onboarding + lối no-code</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Phụ thuộc nền tảng (bóp reach)</w:t>
            </w:r>
          </w:p>
        </w:tc>
        <w:tc>
          <w:tcPr>
            <w:tcW w:type="dxa" w:w="28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Mất traffic</w:t>
            </w:r>
          </w:p>
        </w:tc>
        <w:tc>
          <w:tcPr>
            <w:tcW w:type="dxa" w:w="32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Owned channel (Zalo OA/list) từ ngày đầu</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Năng lực founder (Premium 1:1)</w:t>
            </w:r>
          </w:p>
        </w:tc>
        <w:tc>
          <w:tcPr>
            <w:tcW w:type="dxa" w:w="28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Quá tải</w:t>
            </w:r>
          </w:p>
        </w:tc>
        <w:tc>
          <w:tcPr>
            <w:tcW w:type="dxa" w:w="32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Giới hạn slot → biến thành scarcity thật</w:t>
            </w:r>
          </w:p>
        </w:tc>
      </w:tr>
    </w:tbl>
    <w:p>
      <w:pPr>
        <w:pStyle w:val="Heading1"/>
      </w:pPr>
      <w:r>
        <w:rPr>
          <w:rFonts w:ascii="Arial" w:cs="Arial" w:eastAsia="Arial" w:hAnsi="Arial"/>
        </w:rPr>
        <w:t xml:space="preserve">11. Checklist validation (Offer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Câu hỏi</w:t>
            </w:r>
          </w:p>
        </w:tc>
        <w:tc>
          <w:tcPr>
            <w:tcW w:type="dxa" w:w="25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r>
              <w:rPr>
                <w:rFonts w:ascii="Arial" w:cs="Arial" w:eastAsia="Arial" w:hAnsi="Arial"/>
                <w:b/>
                <w:bCs/>
                <w:color w:val="FFFFFF"/>
                <w:sz w:val="19"/>
                <w:szCs w:val="19"/>
              </w:rPr>
              <w:t xml:space="preserve">Trả lời</w:t>
            </w:r>
          </w:p>
        </w:tc>
      </w:tr>
      <w:tr>
        <w:trPr>
          <w:tblHeader w:val="false"/>
        </w:trPr>
        <w:tc>
          <w:tcPr>
            <w:tcW w:type="dxa" w:w="65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Thị trường có hành vi chi tiền đã chứng minh?</w:t>
            </w:r>
          </w:p>
        </w:tc>
        <w:tc>
          <w:tcPr>
            <w:tcW w:type="dxa" w:w="250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jc w:val="center"/>
            </w:pPr>
            <w:r>
              <w:rPr>
                <w:rFonts w:ascii="Arial" w:cs="Arial" w:eastAsia="Arial" w:hAnsi="Arial"/>
                <w:sz w:val="19"/>
                <w:szCs w:val="19"/>
              </w:rPr>
              <w:t xml:space="preserve">Có ✔</w:t>
            </w:r>
          </w:p>
        </w:tc>
      </w:tr>
      <w:tr>
        <w:trPr>
          <w:tblHeader w:val="false"/>
        </w:trPr>
        <w:tc>
          <w:tcPr>
            <w:tcW w:type="dxa" w:w="65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Vấn đề có cấp bách &amp; đáng giải quyết?</w:t>
            </w:r>
          </w:p>
        </w:tc>
        <w:tc>
          <w:tcPr>
            <w:tcW w:type="dxa" w:w="250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jc w:val="center"/>
            </w:pPr>
            <w:r>
              <w:rPr>
                <w:rFonts w:ascii="Arial" w:cs="Arial" w:eastAsia="Arial" w:hAnsi="Arial"/>
                <w:sz w:val="19"/>
                <w:szCs w:val="19"/>
              </w:rPr>
              <w:t xml:space="preserve">Có ✔</w:t>
            </w:r>
          </w:p>
        </w:tc>
      </w:tr>
      <w:tr>
        <w:trPr>
          <w:tblHeader w:val="false"/>
        </w:trPr>
        <w:tc>
          <w:tcPr>
            <w:tcW w:type="dxa" w:w="65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Ta giao kết quả nhanh/dễ/tốt hơn?</w:t>
            </w:r>
          </w:p>
        </w:tc>
        <w:tc>
          <w:tcPr>
            <w:tcW w:type="dxa" w:w="250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jc w:val="center"/>
            </w:pPr>
            <w:r>
              <w:rPr>
                <w:rFonts w:ascii="Arial" w:cs="Arial" w:eastAsia="Arial" w:hAnsi="Arial"/>
                <w:sz w:val="19"/>
                <w:szCs w:val="19"/>
              </w:rPr>
              <w:t xml:space="preserve">Có ✔</w:t>
            </w:r>
          </w:p>
        </w:tc>
      </w:tr>
      <w:tr>
        <w:trPr>
          <w:tblHeader w:val="false"/>
        </w:trPr>
        <w:tc>
          <w:tcPr>
            <w:tcW w:type="dxa" w:w="65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Có góc khác biệt rõ?</w:t>
            </w:r>
          </w:p>
        </w:tc>
        <w:tc>
          <w:tcPr>
            <w:tcW w:type="dxa" w:w="250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jc w:val="center"/>
            </w:pPr>
            <w:r>
              <w:rPr>
                <w:rFonts w:ascii="Arial" w:cs="Arial" w:eastAsia="Arial" w:hAnsi="Arial"/>
                <w:sz w:val="19"/>
                <w:szCs w:val="19"/>
              </w:rPr>
              <w:t xml:space="preserve">Có ✔ (system ≠ course)</w:t>
            </w:r>
          </w:p>
        </w:tc>
      </w:tr>
      <w:tr>
        <w:trPr>
          <w:tblHeader w:val="false"/>
        </w:trPr>
        <w:tc>
          <w:tcPr>
            <w:tcW w:type="dxa" w:w="65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Value ≥ 10x giá? (đạt ≈5x, chấp nhận)</w:t>
            </w:r>
          </w:p>
        </w:tc>
        <w:tc>
          <w:tcPr>
            <w:tcW w:type="dxa" w:w="2500"/>
            <w:tcBorders>
              <w:top w:val="single" w:color="BFBFBF" w:sz="4"/>
              <w:left w:val="single" w:color="BFBFBF" w:sz="4"/>
              <w:bottom w:val="single" w:color="BFBFBF" w:sz="4"/>
              <w:right w:val="single" w:color="BFBFBF" w:sz="4"/>
            </w:tcBorders>
            <w:shd w:fill="FFF2CC" w:val="clear"/>
            <w:tcMar>
              <w:top w:type="dxa" w:w="60"/>
              <w:left w:type="dxa" w:w="110"/>
              <w:bottom w:type="dxa" w:w="60"/>
              <w:right w:type="dxa" w:w="110"/>
            </w:tcMar>
            <w:vAlign w:val="center"/>
          </w:tcPr>
          <w:p>
            <w:pPr>
              <w:jc w:val="center"/>
            </w:pPr>
            <w:r>
              <w:rPr>
                <w:rFonts w:ascii="Arial" w:cs="Arial" w:eastAsia="Arial" w:hAnsi="Arial"/>
                <w:sz w:val="19"/>
                <w:szCs w:val="19"/>
              </w:rPr>
              <w:t xml:space="preserve">Gần đạt ◐</w:t>
            </w:r>
          </w:p>
        </w:tc>
      </w:tr>
      <w:tr>
        <w:trPr>
          <w:tblHeader w:val="false"/>
        </w:trPr>
        <w:tc>
          <w:tcPr>
            <w:tcW w:type="dxa" w:w="65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Acquire khách có lãi?</w:t>
            </w:r>
          </w:p>
        </w:tc>
        <w:tc>
          <w:tcPr>
            <w:tcW w:type="dxa" w:w="250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jc w:val="center"/>
            </w:pPr>
            <w:r>
              <w:rPr>
                <w:rFonts w:ascii="Arial" w:cs="Arial" w:eastAsia="Arial" w:hAnsi="Arial"/>
                <w:sz w:val="19"/>
                <w:szCs w:val="19"/>
              </w:rPr>
              <w:t xml:space="preserve">Có ✔ (phễu kit)</w:t>
            </w:r>
          </w:p>
        </w:tc>
      </w:tr>
      <w:tr>
        <w:trPr>
          <w:tblHeader w:val="false"/>
        </w:trPr>
        <w:tc>
          <w:tcPr>
            <w:tcW w:type="dxa" w:w="6526"/>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Arial" w:cs="Arial" w:eastAsia="Arial" w:hAnsi="Arial"/>
                <w:sz w:val="19"/>
                <w:szCs w:val="19"/>
              </w:rPr>
              <w:t xml:space="preserve">Phòng thủ dài hạn?</w:t>
            </w:r>
          </w:p>
        </w:tc>
        <w:tc>
          <w:tcPr>
            <w:tcW w:type="dxa" w:w="250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jc w:val="center"/>
            </w:pPr>
            <w:r>
              <w:rPr>
                <w:rFonts w:ascii="Arial" w:cs="Arial" w:eastAsia="Arial" w:hAnsi="Arial"/>
                <w:sz w:val="19"/>
                <w:szCs w:val="19"/>
              </w:rPr>
              <w:t xml:space="preserve">Khá ✔ (asset + bản địa hóa)</w:t>
            </w:r>
          </w:p>
        </w:tc>
      </w:tr>
    </w:tbl>
    <w:p>
      <w:pPr>
        <w:spacing w:after="80"/>
      </w:pPr>
    </w:p>
    <w:p>
      <w:pPr>
        <w:spacing w:after="120" w:line="276"/>
      </w:pPr>
      <w:r>
        <w:rPr>
          <w:rFonts w:ascii="Arial" w:cs="Arial" w:eastAsia="Arial" w:hAnsi="Arial"/>
          <w:b/>
          <w:bCs/>
          <w:sz w:val="22"/>
          <w:szCs w:val="22"/>
        </w:rPr>
        <w:t xml:space="preserve">Kết luận: </w:t>
      </w:r>
      <w:r>
        <w:rPr>
          <w:rFonts w:ascii="Arial" w:cs="Arial" w:eastAsia="Arial" w:hAnsi="Arial"/>
          <w:sz w:val="22"/>
          <w:szCs w:val="22"/>
        </w:rPr>
        <w:t xml:space="preserve">GO. Sản phẩm đạt 6/7 tiêu chí mạnh; chỉ cần nâng value-ratio (thêm bonus/proof) để chạm 10x.</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Trang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808080"/>
        <w:sz w:val="16"/>
        <w:szCs w:val="16"/>
      </w:rPr>
      <w:t xml:space="preserve">Offer Research — Sản phẩm bán trực tiếp · AI Agent Business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EcoSynTech Global</dc:creator>
  <cp:lastModifiedBy>Un-named</cp:lastModifiedBy>
  <cp:revision>1</cp:revision>
  <dcterms:created xsi:type="dcterms:W3CDTF">2026-05-24T08:13:45.496Z</dcterms:created>
  <dcterms:modified xsi:type="dcterms:W3CDTF">2026-05-24T08:13:45.496Z</dcterms:modified>
</cp:coreProperties>
</file>

<file path=docProps/custom.xml><?xml version="1.0" encoding="utf-8"?>
<Properties xmlns="http://schemas.openxmlformats.org/officeDocument/2006/custom-properties" xmlns:vt="http://schemas.openxmlformats.org/officeDocument/2006/docPropsVTypes"/>
</file>