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39771" w14:textId="2895F2FB" w:rsidR="00C46F8A" w:rsidRDefault="00C46F8A" w:rsidP="00C46F8A">
      <w:pPr>
        <w:spacing w:line="360" w:lineRule="auto"/>
        <w:rPr>
          <w:rFonts w:ascii="Times New Roman" w:hAnsi="Times New Roman" w:cs="Times New Roman"/>
        </w:rPr>
      </w:pPr>
      <w:r>
        <w:rPr>
          <w:rFonts w:ascii="Times New Roman" w:hAnsi="Times New Roman" w:cs="Times New Roman"/>
        </w:rPr>
        <w:t>Evan Coulson</w:t>
      </w:r>
    </w:p>
    <w:p w14:paraId="1B975509" w14:textId="5A2705A9" w:rsidR="00C46F8A" w:rsidRDefault="00C46F8A" w:rsidP="00C46F8A">
      <w:pPr>
        <w:spacing w:line="360" w:lineRule="auto"/>
        <w:rPr>
          <w:rFonts w:ascii="Times New Roman" w:hAnsi="Times New Roman" w:cs="Times New Roman"/>
        </w:rPr>
      </w:pPr>
      <w:r>
        <w:rPr>
          <w:rFonts w:ascii="Times New Roman" w:hAnsi="Times New Roman" w:cs="Times New Roman"/>
        </w:rPr>
        <w:t>Prof. Gu</w:t>
      </w:r>
    </w:p>
    <w:p w14:paraId="0DAA1253" w14:textId="27BBDCDD" w:rsidR="00C46F8A" w:rsidRDefault="00C46F8A" w:rsidP="00C46F8A">
      <w:pPr>
        <w:spacing w:line="360" w:lineRule="auto"/>
        <w:rPr>
          <w:rFonts w:ascii="Times New Roman" w:hAnsi="Times New Roman" w:cs="Times New Roman"/>
        </w:rPr>
      </w:pPr>
      <w:r>
        <w:rPr>
          <w:rFonts w:ascii="Times New Roman" w:hAnsi="Times New Roman" w:cs="Times New Roman"/>
        </w:rPr>
        <w:t>Math 189Z</w:t>
      </w:r>
    </w:p>
    <w:p w14:paraId="6D14DF1A" w14:textId="6F0832E8" w:rsidR="00C46F8A" w:rsidRDefault="00C46F8A" w:rsidP="00C46F8A">
      <w:pPr>
        <w:spacing w:line="360" w:lineRule="auto"/>
        <w:rPr>
          <w:rFonts w:ascii="Times New Roman" w:hAnsi="Times New Roman" w:cs="Times New Roman"/>
        </w:rPr>
      </w:pPr>
      <w:r>
        <w:rPr>
          <w:rFonts w:ascii="Times New Roman" w:hAnsi="Times New Roman" w:cs="Times New Roman"/>
        </w:rPr>
        <w:t>24 April 2020</w:t>
      </w:r>
    </w:p>
    <w:p w14:paraId="03B541EF" w14:textId="26111756" w:rsidR="00C46F8A" w:rsidRDefault="00C46F8A" w:rsidP="00C46F8A">
      <w:pPr>
        <w:spacing w:line="360" w:lineRule="auto"/>
        <w:rPr>
          <w:rFonts w:ascii="Times New Roman" w:hAnsi="Times New Roman" w:cs="Times New Roman"/>
        </w:rPr>
      </w:pPr>
    </w:p>
    <w:p w14:paraId="78B90A24" w14:textId="02A2ED25" w:rsidR="00C46F8A" w:rsidRDefault="00C46F8A" w:rsidP="00C46F8A">
      <w:pPr>
        <w:spacing w:line="360" w:lineRule="auto"/>
        <w:jc w:val="center"/>
        <w:rPr>
          <w:rFonts w:ascii="Times New Roman" w:hAnsi="Times New Roman" w:cs="Times New Roman"/>
        </w:rPr>
      </w:pPr>
      <w:r>
        <w:rPr>
          <w:rFonts w:ascii="Times New Roman" w:hAnsi="Times New Roman" w:cs="Times New Roman"/>
        </w:rPr>
        <w:t>Article Summaries</w:t>
      </w:r>
    </w:p>
    <w:p w14:paraId="68327420" w14:textId="5EDA8AF7" w:rsidR="00006BBA" w:rsidRPr="00C46F8A" w:rsidRDefault="00896F65" w:rsidP="00C46F8A">
      <w:pPr>
        <w:spacing w:line="360" w:lineRule="auto"/>
        <w:rPr>
          <w:rFonts w:ascii="Times New Roman" w:hAnsi="Times New Roman" w:cs="Times New Roman"/>
          <w:i/>
          <w:iCs/>
        </w:rPr>
      </w:pPr>
      <w:r w:rsidRPr="00C46F8A">
        <w:rPr>
          <w:rFonts w:ascii="Times New Roman" w:hAnsi="Times New Roman" w:cs="Times New Roman"/>
          <w:i/>
          <w:iCs/>
        </w:rPr>
        <w:t>Gene finding model</w:t>
      </w:r>
    </w:p>
    <w:p w14:paraId="1CA0FCE6" w14:textId="1696C5DE" w:rsidR="00C46F8A" w:rsidRPr="00C46F8A" w:rsidRDefault="00006BBA" w:rsidP="00C46F8A">
      <w:pPr>
        <w:spacing w:line="360" w:lineRule="auto"/>
        <w:ind w:firstLine="720"/>
        <w:rPr>
          <w:rFonts w:ascii="Times New Roman" w:hAnsi="Times New Roman" w:cs="Times New Roman"/>
        </w:rPr>
      </w:pPr>
      <w:r w:rsidRPr="00C46F8A">
        <w:rPr>
          <w:rFonts w:ascii="Times New Roman" w:hAnsi="Times New Roman" w:cs="Times New Roman"/>
        </w:rPr>
        <w:t>Genes are easy to find in prokaryotes as we can use ORF’s with a threshold to find the sequences that are most likely genes. However, it is more difficult in eukaryotes as their coding (exon) regions also contain non-coding regions (introns</w:t>
      </w:r>
      <w:r w:rsidR="007E7DF1" w:rsidRPr="00C46F8A">
        <w:rPr>
          <w:rFonts w:ascii="Times New Roman" w:hAnsi="Times New Roman" w:cs="Times New Roman"/>
        </w:rPr>
        <w:t>)</w:t>
      </w:r>
      <w:r w:rsidRPr="00C46F8A">
        <w:rPr>
          <w:rFonts w:ascii="Times New Roman" w:hAnsi="Times New Roman" w:cs="Times New Roman"/>
        </w:rPr>
        <w:t xml:space="preserve">. we can use </w:t>
      </w:r>
      <w:r w:rsidR="007E7DF1" w:rsidRPr="00C46F8A">
        <w:rPr>
          <w:rFonts w:ascii="Times New Roman" w:hAnsi="Times New Roman" w:cs="Times New Roman"/>
        </w:rPr>
        <w:t>an</w:t>
      </w:r>
      <w:r w:rsidRPr="00C46F8A">
        <w:rPr>
          <w:rFonts w:ascii="Times New Roman" w:hAnsi="Times New Roman" w:cs="Times New Roman"/>
        </w:rPr>
        <w:t xml:space="preserve"> HMM for segmentation and gene finding in eukaryotes. The HMM assumes that the sequences have been generated from some hidden sequence. </w:t>
      </w:r>
      <w:r w:rsidR="007E7DF1" w:rsidRPr="00C46F8A">
        <w:rPr>
          <w:rFonts w:ascii="Times New Roman" w:hAnsi="Times New Roman" w:cs="Times New Roman"/>
        </w:rPr>
        <w:t>The model works to estimate the emission matrix E and the transition matrix using a given observed sequence and hidden sequence</w:t>
      </w:r>
      <w:r w:rsidR="00E9716A" w:rsidRPr="00C46F8A">
        <w:rPr>
          <w:rFonts w:ascii="Times New Roman" w:hAnsi="Times New Roman" w:cs="Times New Roman"/>
        </w:rPr>
        <w:t xml:space="preserve"> or to estimate the most likely hidden sequence given an observed sequence. H* maximizes the probability of obtaining the maximum likelihood hidden sequence notated s. We can use </w:t>
      </w:r>
      <w:r w:rsidR="00160521" w:rsidRPr="00C46F8A">
        <w:rPr>
          <w:rFonts w:ascii="Times New Roman" w:hAnsi="Times New Roman" w:cs="Times New Roman"/>
        </w:rPr>
        <w:t xml:space="preserve">the Viterbi algorithm to make the HMM tracible, which allows us to find </w:t>
      </w:r>
      <w:r w:rsidR="007C0DE0" w:rsidRPr="00C46F8A">
        <w:rPr>
          <w:rFonts w:ascii="Times New Roman" w:hAnsi="Times New Roman" w:cs="Times New Roman"/>
        </w:rPr>
        <w:t>solutions to segmentation and gene finding. The Viterbi algorithm uses dynamic programing to find its solutions</w:t>
      </w:r>
      <w:r w:rsidR="00B40F5D" w:rsidRPr="00C46F8A">
        <w:rPr>
          <w:rFonts w:ascii="Times New Roman" w:hAnsi="Times New Roman" w:cs="Times New Roman"/>
        </w:rPr>
        <w:t xml:space="preserve">, it uses the following parameters: an emission Matrix, a set of observable states, a set of hidden states, a </w:t>
      </w:r>
      <w:r w:rsidR="00C4047B" w:rsidRPr="00C46F8A">
        <w:rPr>
          <w:rFonts w:ascii="Times New Roman" w:hAnsi="Times New Roman" w:cs="Times New Roman"/>
        </w:rPr>
        <w:t xml:space="preserve">transition matrix, and an initial probability distribution. The initial probability distribution </w:t>
      </w:r>
      <w:r w:rsidR="00264F6A" w:rsidRPr="00C46F8A">
        <w:rPr>
          <w:rFonts w:ascii="Times New Roman" w:hAnsi="Times New Roman" w:cs="Times New Roman"/>
        </w:rPr>
        <w:t>describes the hidden states,</w:t>
      </w:r>
      <w:r w:rsidR="00FC722D" w:rsidRPr="00C46F8A">
        <w:rPr>
          <w:rFonts w:ascii="Times New Roman" w:hAnsi="Times New Roman" w:cs="Times New Roman"/>
        </w:rPr>
        <w:t xml:space="preserve"> so we know that</w:t>
      </w:r>
    </w:p>
    <w:p w14:paraId="555D700F" w14:textId="3131908B" w:rsidR="00C46F8A" w:rsidRPr="00C46F8A" w:rsidRDefault="00566452" w:rsidP="00C46F8A">
      <w:pPr>
        <w:spacing w:line="360" w:lineRule="auto"/>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P(h</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oMath>
      </m:oMathPara>
    </w:p>
    <w:p w14:paraId="3FE6A717" w14:textId="5582F57E" w:rsidR="00C46F8A" w:rsidRPr="00C46F8A" w:rsidRDefault="002F1389" w:rsidP="00C46F8A">
      <w:pPr>
        <w:spacing w:line="360" w:lineRule="auto"/>
        <w:rPr>
          <w:rFonts w:ascii="Times New Roman" w:eastAsiaTheme="minorEastAsia" w:hAnsi="Times New Roman" w:cs="Times New Roman"/>
        </w:rPr>
      </w:pPr>
      <w:r w:rsidRPr="00C46F8A">
        <w:rPr>
          <w:rFonts w:ascii="Times New Roman" w:eastAsiaTheme="minorEastAsia" w:hAnsi="Times New Roman" w:cs="Times New Roman"/>
        </w:rPr>
        <w:t>which is the initial probability.</w:t>
      </w:r>
      <w:r w:rsidR="00F269FD" w:rsidRPr="00C46F8A">
        <w:rPr>
          <w:rFonts w:ascii="Times New Roman" w:eastAsiaTheme="minorEastAsia" w:hAnsi="Times New Roman" w:cs="Times New Roman"/>
        </w:rPr>
        <w:t xml:space="preserve"> Dynamic programming relies up recursion and a means to cache data, the Viterbi algorithm uses recursion to calculate the </w:t>
      </w:r>
      <w:r w:rsidR="00A74BBB" w:rsidRPr="00C46F8A">
        <w:rPr>
          <w:rFonts w:ascii="Times New Roman" w:eastAsiaTheme="minorEastAsia" w:hAnsi="Times New Roman" w:cs="Times New Roman"/>
        </w:rPr>
        <w:t>probability of</w:t>
      </w:r>
    </w:p>
    <w:p w14:paraId="6778A42F" w14:textId="1C10CA2D" w:rsidR="00C46F8A" w:rsidRPr="00C46F8A" w:rsidRDefault="00A74BBB" w:rsidP="00C46F8A">
      <w:pPr>
        <w:spacing w:line="360" w:lineRule="auto"/>
        <w:jc w:val="center"/>
        <w:rPr>
          <w:rFonts w:ascii="Times New Roman" w:eastAsiaTheme="minorEastAsia" w:hAnsi="Times New Roman" w:cs="Times New Roman"/>
        </w:rPr>
      </w:pPr>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i, j+1</m:t>
            </m:r>
          </m:e>
        </m:d>
      </m:oMath>
      <w:r w:rsidR="00FC2695" w:rsidRPr="00C46F8A">
        <w:rPr>
          <w:rFonts w:ascii="Times New Roman" w:eastAsiaTheme="minorEastAsia" w:hAnsi="Times New Roman" w:cs="Times New Roman"/>
        </w:rPr>
        <w:t xml:space="preserve"> using </w:t>
      </w:r>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i, j</m:t>
            </m:r>
          </m:e>
        </m:d>
      </m:oMath>
      <w:r w:rsidR="00E0038E" w:rsidRPr="00C46F8A">
        <w:rPr>
          <w:rFonts w:ascii="Times New Roman" w:eastAsiaTheme="minorEastAsia" w:hAnsi="Times New Roman" w:cs="Times New Roman"/>
        </w:rPr>
        <w:t>,</w:t>
      </w:r>
    </w:p>
    <w:p w14:paraId="104DB7D6" w14:textId="4B28ED4C" w:rsidR="00C46F8A" w:rsidRPr="00C46F8A" w:rsidRDefault="00E0038E" w:rsidP="00C46F8A">
      <w:pPr>
        <w:spacing w:line="360" w:lineRule="auto"/>
        <w:rPr>
          <w:rFonts w:ascii="Times New Roman" w:eastAsiaTheme="minorEastAsia" w:hAnsi="Times New Roman" w:cs="Times New Roman"/>
        </w:rPr>
      </w:pPr>
      <w:r w:rsidRPr="00C46F8A">
        <w:rPr>
          <w:rFonts w:ascii="Times New Roman" w:eastAsiaTheme="minorEastAsia" w:hAnsi="Times New Roman" w:cs="Times New Roman"/>
        </w:rPr>
        <w:t xml:space="preserve">the probability of hidden states </w:t>
      </w:r>
      <w:r w:rsidR="00BB36AD" w:rsidRPr="00C46F8A">
        <w:rPr>
          <w:rFonts w:ascii="Times New Roman" w:eastAsiaTheme="minorEastAsia" w:hAnsi="Times New Roman" w:cs="Times New Roman"/>
        </w:rPr>
        <w:t>most probably associated with the prefix s[</w:t>
      </w:r>
      <w:proofErr w:type="gramStart"/>
      <w:r w:rsidR="00BB36AD" w:rsidRPr="00C46F8A">
        <w:rPr>
          <w:rFonts w:ascii="Times New Roman" w:eastAsiaTheme="minorEastAsia" w:hAnsi="Times New Roman" w:cs="Times New Roman"/>
        </w:rPr>
        <w:t>1:j</w:t>
      </w:r>
      <w:proofErr w:type="gramEnd"/>
      <w:r w:rsidR="00BB36AD" w:rsidRPr="00C46F8A">
        <w:rPr>
          <w:rFonts w:ascii="Times New Roman" w:eastAsiaTheme="minorEastAsia" w:hAnsi="Times New Roman" w:cs="Times New Roman"/>
        </w:rPr>
        <w:t>] and ending at</w:t>
      </w:r>
      <w:r w:rsidR="000C5E18" w:rsidRPr="00C46F8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m:t>
            </m:r>
          </m:sub>
        </m:sSub>
      </m:oMath>
      <w:r w:rsidR="000C5E18" w:rsidRPr="00C46F8A">
        <w:rPr>
          <w:rFonts w:ascii="Times New Roman" w:eastAsiaTheme="minorEastAsia" w:hAnsi="Times New Roman" w:cs="Times New Roman"/>
        </w:rPr>
        <w:t>,</w:t>
      </w:r>
      <w:r w:rsidR="00FC2695" w:rsidRPr="00C46F8A">
        <w:rPr>
          <w:rFonts w:ascii="Times New Roman" w:eastAsiaTheme="minorEastAsia" w:hAnsi="Times New Roman" w:cs="Times New Roman"/>
        </w:rPr>
        <w:t xml:space="preserve"> that is cached in a table.</w:t>
      </w:r>
      <w:r w:rsidR="000C5E18" w:rsidRPr="00C46F8A">
        <w:rPr>
          <w:rFonts w:ascii="Times New Roman" w:eastAsiaTheme="minorEastAsia" w:hAnsi="Times New Roman" w:cs="Times New Roman"/>
        </w:rPr>
        <w:t xml:space="preserve"> The probability function determines the most likely transition, which is </w:t>
      </w:r>
      <w:r w:rsidR="00CB040B" w:rsidRPr="00C46F8A">
        <w:rPr>
          <w:rFonts w:ascii="Times New Roman" w:eastAsiaTheme="minorEastAsia" w:hAnsi="Times New Roman" w:cs="Times New Roman"/>
        </w:rPr>
        <w:t>found using the pointer matrix that stores the index. Note that</w:t>
      </w:r>
    </w:p>
    <w:p w14:paraId="594E4CA1" w14:textId="7C246B5A" w:rsidR="00C46F8A" w:rsidRPr="00C46F8A" w:rsidRDefault="00CB040B" w:rsidP="00C46F8A">
      <w:pPr>
        <w:spacing w:line="360" w:lineRule="auto"/>
        <w:jc w:val="center"/>
        <w:rPr>
          <w:rFonts w:ascii="Times New Roman" w:eastAsiaTheme="minorEastAsia" w:hAnsi="Times New Roman" w:cs="Times New Roman"/>
        </w:rPr>
      </w:pPr>
      <m:oMath>
        <m:r>
          <w:rPr>
            <w:rFonts w:ascii="Cambria Math" w:eastAsiaTheme="minorEastAsia" w:hAnsi="Cambria Math" w:cs="Times New Roman"/>
          </w:rPr>
          <m:t>pointer</m:t>
        </m:r>
        <m:d>
          <m:dPr>
            <m:ctrlPr>
              <w:rPr>
                <w:rFonts w:ascii="Cambria Math" w:eastAsiaTheme="minorEastAsia" w:hAnsi="Cambria Math" w:cs="Times New Roman"/>
                <w:i/>
              </w:rPr>
            </m:ctrlPr>
          </m:dPr>
          <m:e>
            <m:r>
              <w:rPr>
                <w:rFonts w:ascii="Cambria Math" w:eastAsiaTheme="minorEastAsia" w:hAnsi="Cambria Math" w:cs="Times New Roman"/>
              </w:rPr>
              <m:t>i, j+1</m:t>
            </m:r>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arg</m:t>
            </m:r>
          </m:fName>
          <m:e>
            <m:sSub>
              <m:sSubPr>
                <m:ctrlPr>
                  <w:rPr>
                    <w:rFonts w:ascii="Cambria Math" w:eastAsiaTheme="minorEastAsia" w:hAnsi="Cambria Math" w:cs="Times New Roman"/>
                    <w:i/>
                  </w:rPr>
                </m:ctrlPr>
              </m:sSubPr>
              <m:e>
                <m:r>
                  <w:rPr>
                    <w:rFonts w:ascii="Cambria Math" w:eastAsiaTheme="minorEastAsia" w:hAnsi="Cambria Math" w:cs="Times New Roman"/>
                  </w:rPr>
                  <m:t>max</m:t>
                </m:r>
              </m:e>
              <m:sub>
                <m:r>
                  <w:rPr>
                    <w:rFonts w:ascii="Cambria Math" w:eastAsiaTheme="minorEastAsia" w:hAnsi="Cambria Math" w:cs="Times New Roman"/>
                  </w:rPr>
                  <m:t>k</m:t>
                </m:r>
              </m:sub>
            </m:sSub>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k,j</m:t>
                </m:r>
              </m:e>
            </m:d>
            <m:r>
              <w:rPr>
                <w:rFonts w:ascii="Cambria Math" w:eastAsiaTheme="minorEastAsia" w:hAnsi="Cambria Math" w:cs="Times New Roman"/>
              </w:rPr>
              <m:t>*T(k, j)}</m:t>
            </m:r>
          </m:e>
        </m:func>
      </m:oMath>
      <w:r w:rsidR="00452E30" w:rsidRPr="00C46F8A">
        <w:rPr>
          <w:rFonts w:ascii="Times New Roman" w:eastAsiaTheme="minorEastAsia" w:hAnsi="Times New Roman" w:cs="Times New Roman"/>
        </w:rPr>
        <w:t>.</w:t>
      </w:r>
    </w:p>
    <w:p w14:paraId="18C07D95" w14:textId="1C37475F" w:rsidR="00C46F8A" w:rsidRPr="00C46F8A" w:rsidRDefault="00452E30" w:rsidP="00C46F8A">
      <w:pPr>
        <w:spacing w:line="360" w:lineRule="auto"/>
        <w:rPr>
          <w:rFonts w:ascii="Times New Roman" w:eastAsiaTheme="minorEastAsia" w:hAnsi="Times New Roman" w:cs="Times New Roman"/>
        </w:rPr>
      </w:pPr>
      <w:r w:rsidRPr="00C46F8A">
        <w:rPr>
          <w:rFonts w:ascii="Times New Roman" w:eastAsiaTheme="minorEastAsia" w:hAnsi="Times New Roman" w:cs="Times New Roman"/>
        </w:rPr>
        <w:t>We can calculate</w:t>
      </w:r>
    </w:p>
    <w:p w14:paraId="79CE2AE8" w14:textId="0FB9BBBD" w:rsidR="00C46F8A" w:rsidRPr="00C46F8A" w:rsidRDefault="00452E30" w:rsidP="00C46F8A">
      <w:pPr>
        <w:spacing w:line="360" w:lineRule="auto"/>
        <w:jc w:val="center"/>
        <w:rPr>
          <w:rFonts w:ascii="Times New Roman" w:eastAsiaTheme="minorEastAsia" w:hAnsi="Times New Roman" w:cs="Times New Roman"/>
        </w:rPr>
      </w:pPr>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i, j+1</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max</m:t>
            </m:r>
          </m:e>
          <m:sub>
            <m:r>
              <w:rPr>
                <w:rFonts w:ascii="Cambria Math" w:eastAsiaTheme="minorEastAsia" w:hAnsi="Cambria Math" w:cs="Times New Roman"/>
              </w:rPr>
              <m:t>k</m:t>
            </m:r>
          </m:sub>
        </m:sSub>
        <m:r>
          <w:rPr>
            <w:rFonts w:ascii="Cambria Math" w:eastAsiaTheme="minorEastAsia" w:hAnsi="Cambria Math" w:cs="Times New Roman"/>
          </w:rPr>
          <m:t xml:space="preserve"> {V</m:t>
        </m:r>
        <m:d>
          <m:dPr>
            <m:ctrlPr>
              <w:rPr>
                <w:rFonts w:ascii="Cambria Math" w:eastAsiaTheme="minorEastAsia" w:hAnsi="Cambria Math" w:cs="Times New Roman"/>
                <w:i/>
              </w:rPr>
            </m:ctrlPr>
          </m:dPr>
          <m:e>
            <m:r>
              <w:rPr>
                <w:rFonts w:ascii="Cambria Math" w:eastAsiaTheme="minorEastAsia" w:hAnsi="Cambria Math" w:cs="Times New Roman"/>
              </w:rPr>
              <m:t>k,j</m:t>
            </m:r>
          </m:e>
        </m:d>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k,i</m:t>
            </m:r>
          </m:e>
        </m:d>
        <m:r>
          <w:rPr>
            <w:rFonts w:ascii="Cambria Math" w:eastAsiaTheme="minorEastAsia" w:hAnsi="Cambria Math" w:cs="Times New Roman"/>
          </w:rPr>
          <m:t>*E</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os</m:t>
                </m:r>
              </m:e>
              <m:sub>
                <m:r>
                  <w:rPr>
                    <w:rFonts w:ascii="Cambria Math" w:eastAsiaTheme="minorEastAsia" w:hAnsi="Cambria Math" w:cs="Times New Roman"/>
                  </w:rPr>
                  <m:t>j+1</m:t>
                </m:r>
              </m:sub>
            </m:sSub>
          </m:e>
        </m:d>
        <m:r>
          <w:rPr>
            <w:rFonts w:ascii="Cambria Math" w:eastAsiaTheme="minorEastAsia" w:hAnsi="Cambria Math" w:cs="Times New Roman"/>
          </w:rPr>
          <m:t>}</m:t>
        </m:r>
      </m:oMath>
      <w:r w:rsidR="00C46F8A" w:rsidRPr="00C46F8A">
        <w:rPr>
          <w:rFonts w:ascii="Times New Roman" w:eastAsiaTheme="minorEastAsia" w:hAnsi="Times New Roman" w:cs="Times New Roman"/>
        </w:rPr>
        <w:t>.</w:t>
      </w:r>
    </w:p>
    <w:p w14:paraId="3F58E178" w14:textId="63640C49" w:rsidR="00C46F8A" w:rsidRPr="00C46F8A" w:rsidRDefault="00C46F8A" w:rsidP="00C46F8A">
      <w:pPr>
        <w:spacing w:line="360" w:lineRule="auto"/>
        <w:rPr>
          <w:rFonts w:ascii="Times New Roman" w:eastAsiaTheme="minorEastAsia" w:hAnsi="Times New Roman" w:cs="Times New Roman"/>
        </w:rPr>
      </w:pPr>
      <w:r w:rsidRPr="00C46F8A">
        <w:rPr>
          <w:rFonts w:ascii="Times New Roman" w:eastAsiaTheme="minorEastAsia" w:hAnsi="Times New Roman" w:cs="Times New Roman"/>
        </w:rPr>
        <w:t>This decides the index the maximum should be stored at. We find that the base case is then</w:t>
      </w:r>
    </w:p>
    <w:p w14:paraId="4119D1EA" w14:textId="1038496E" w:rsidR="00C46F8A" w:rsidRPr="00C46F8A" w:rsidRDefault="00C46F8A" w:rsidP="00C46F8A">
      <w:pPr>
        <w:spacing w:line="360" w:lineRule="auto"/>
        <w:jc w:val="center"/>
        <w:rPr>
          <w:rFonts w:ascii="Times New Roman" w:eastAsiaTheme="minorEastAsia" w:hAnsi="Times New Roman" w:cs="Times New Roman"/>
        </w:rPr>
      </w:pPr>
      <m:oMath>
        <m:r>
          <w:rPr>
            <w:rFonts w:ascii="Cambria Math" w:eastAsiaTheme="minorEastAsia" w:hAnsi="Cambria Math" w:cs="Times New Roman"/>
          </w:rPr>
          <w:lastRenderedPageBreak/>
          <m:t>V</m:t>
        </m:r>
        <m:d>
          <m:dPr>
            <m:ctrlPr>
              <w:rPr>
                <w:rFonts w:ascii="Cambria Math" w:eastAsiaTheme="minorEastAsia" w:hAnsi="Cambria Math" w:cs="Times New Roman"/>
                <w:i/>
              </w:rPr>
            </m:ctrlPr>
          </m:dPr>
          <m:e>
            <m:r>
              <w:rPr>
                <w:rFonts w:ascii="Cambria Math" w:eastAsiaTheme="minorEastAsia" w:hAnsi="Cambria Math" w:cs="Times New Roman"/>
              </w:rPr>
              <m:t>i, 1</m:t>
            </m:r>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i</m:t>
                </m:r>
              </m:sub>
            </m:sSub>
          </m:e>
        </m:d>
        <m:r>
          <w:rPr>
            <w:rFonts w:ascii="Cambria Math" w:eastAsiaTheme="minorEastAsia" w:hAnsi="Cambria Math" w:cs="Times New Roman"/>
          </w:rPr>
          <m:t>*E(</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os</m:t>
            </m:r>
          </m:e>
          <m:sub>
            <m:r>
              <w:rPr>
                <w:rFonts w:ascii="Cambria Math" w:eastAsiaTheme="minorEastAsia" w:hAnsi="Cambria Math" w:cs="Times New Roman"/>
              </w:rPr>
              <m:t>1</m:t>
            </m:r>
          </m:sub>
        </m:sSub>
        <m:r>
          <w:rPr>
            <w:rFonts w:ascii="Cambria Math" w:eastAsiaTheme="minorEastAsia" w:hAnsi="Cambria Math" w:cs="Times New Roman"/>
          </w:rPr>
          <m:t>)</m:t>
        </m:r>
      </m:oMath>
      <w:r w:rsidRPr="00C46F8A">
        <w:rPr>
          <w:rFonts w:ascii="Times New Roman" w:eastAsiaTheme="minorEastAsia" w:hAnsi="Times New Roman" w:cs="Times New Roman"/>
        </w:rPr>
        <w:t>,</w:t>
      </w:r>
    </w:p>
    <w:p w14:paraId="28AC9800" w14:textId="01121621" w:rsidR="00FC2695" w:rsidRDefault="00C46F8A" w:rsidP="00C46F8A">
      <w:pPr>
        <w:spacing w:line="360" w:lineRule="auto"/>
        <w:rPr>
          <w:rFonts w:ascii="Times New Roman" w:eastAsiaTheme="minorEastAsia" w:hAnsi="Times New Roman" w:cs="Times New Roman"/>
        </w:rPr>
      </w:pPr>
      <w:r w:rsidRPr="00C46F8A">
        <w:rPr>
          <w:rFonts w:ascii="Times New Roman" w:eastAsiaTheme="minorEastAsia" w:hAnsi="Times New Roman" w:cs="Times New Roman"/>
        </w:rPr>
        <w:t>which fills the first column of the table used in the algorithm. The rest of the table is filled b</w:t>
      </w:r>
      <w:r>
        <w:rPr>
          <w:rFonts w:ascii="Times New Roman" w:eastAsiaTheme="minorEastAsia" w:hAnsi="Times New Roman" w:cs="Times New Roman"/>
        </w:rPr>
        <w:t>y</w:t>
      </w:r>
    </w:p>
    <w:p w14:paraId="2DE78EC9" w14:textId="61618C4E" w:rsidR="00C46F8A" w:rsidRDefault="00C11814" w:rsidP="00C11814">
      <w:pPr>
        <w:spacing w:line="360" w:lineRule="auto"/>
        <w:jc w:val="center"/>
        <w:rPr>
          <w:rFonts w:ascii="Times New Roman" w:eastAsiaTheme="minorEastAsia" w:hAnsi="Times New Roman" w:cs="Times New Roman"/>
        </w:rPr>
      </w:pPr>
      <m:oMath>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i, j+1</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max</m:t>
            </m:r>
          </m:e>
          <m:sub>
            <m:r>
              <w:rPr>
                <w:rFonts w:ascii="Cambria Math" w:eastAsiaTheme="minorEastAsia" w:hAnsi="Cambria Math" w:cs="Times New Roman"/>
              </w:rPr>
              <m:t>k</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r>
              <w:rPr>
                <w:rFonts w:ascii="Cambria Math" w:eastAsiaTheme="minorEastAsia" w:hAnsi="Cambria Math" w:cs="Times New Roman"/>
              </w:rPr>
              <m:t>V</m:t>
            </m:r>
            <m:d>
              <m:dPr>
                <m:ctrlPr>
                  <w:rPr>
                    <w:rFonts w:ascii="Cambria Math" w:eastAsiaTheme="minorEastAsia" w:hAnsi="Cambria Math" w:cs="Times New Roman"/>
                    <w:i/>
                  </w:rPr>
                </m:ctrlPr>
              </m:dPr>
              <m:e>
                <m:r>
                  <w:rPr>
                    <w:rFonts w:ascii="Cambria Math" w:eastAsiaTheme="minorEastAsia" w:hAnsi="Cambria Math" w:cs="Times New Roman"/>
                  </w:rPr>
                  <m:t>k,j</m:t>
                </m:r>
              </m:e>
            </m:d>
            <m:r>
              <w:rPr>
                <w:rFonts w:ascii="Cambria Math" w:eastAsiaTheme="minorEastAsia" w:hAnsi="Cambria Math" w:cs="Times New Roman"/>
              </w:rPr>
              <m:t>*T</m:t>
            </m:r>
            <m:d>
              <m:dPr>
                <m:ctrlPr>
                  <w:rPr>
                    <w:rFonts w:ascii="Cambria Math" w:eastAsiaTheme="minorEastAsia" w:hAnsi="Cambria Math" w:cs="Times New Roman"/>
                    <w:i/>
                  </w:rPr>
                </m:ctrlPr>
              </m:dPr>
              <m:e>
                <m:r>
                  <w:rPr>
                    <w:rFonts w:ascii="Cambria Math" w:eastAsiaTheme="minorEastAsia" w:hAnsi="Cambria Math" w:cs="Times New Roman"/>
                  </w:rPr>
                  <m:t>k, i</m:t>
                </m:r>
              </m:e>
            </m:d>
          </m:e>
        </m:d>
        <m:r>
          <w:rPr>
            <w:rFonts w:ascii="Cambria Math" w:eastAsiaTheme="minorEastAsia" w:hAnsi="Cambria Math" w:cs="Times New Roman"/>
          </w:rPr>
          <m:t>*E(</m:t>
        </m:r>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os</m:t>
            </m:r>
          </m:e>
          <m:sub>
            <m:r>
              <w:rPr>
                <w:rFonts w:ascii="Cambria Math" w:eastAsiaTheme="minorEastAsia" w:hAnsi="Cambria Math" w:cs="Times New Roman"/>
              </w:rPr>
              <m:t>j+1</m:t>
            </m:r>
          </m:sub>
        </m:sSub>
        <m:r>
          <w:rPr>
            <w:rFonts w:ascii="Cambria Math" w:eastAsiaTheme="minorEastAsia" w:hAnsi="Cambria Math" w:cs="Times New Roman"/>
          </w:rPr>
          <m:t>)</m:t>
        </m:r>
      </m:oMath>
      <w:r>
        <w:rPr>
          <w:rFonts w:ascii="Times New Roman" w:eastAsiaTheme="minorEastAsia" w:hAnsi="Times New Roman" w:cs="Times New Roman"/>
        </w:rPr>
        <w:t>.</w:t>
      </w:r>
    </w:p>
    <w:p w14:paraId="7650772E" w14:textId="64497C3C" w:rsidR="00C11814" w:rsidRDefault="00632819" w:rsidP="00C46F8A">
      <w:pPr>
        <w:spacing w:line="360" w:lineRule="auto"/>
        <w:rPr>
          <w:rFonts w:ascii="Times New Roman" w:eastAsiaTheme="minorEastAsia" w:hAnsi="Times New Roman" w:cs="Times New Roman"/>
        </w:rPr>
      </w:pPr>
      <w:r>
        <w:rPr>
          <w:rFonts w:ascii="Times New Roman" w:eastAsiaTheme="minorEastAsia" w:hAnsi="Times New Roman" w:cs="Times New Roman"/>
        </w:rPr>
        <w:t>As noted, the matrix pointer stores the decision in each cell of V. The algorithm outputs h* by tracing through the decision tracking table that has the partials stored in it. We find that</w:t>
      </w:r>
      <w:r w:rsidR="008F676E">
        <w:rPr>
          <w:rFonts w:ascii="Times New Roman" w:eastAsiaTheme="minorEastAsia" w:hAnsi="Times New Roman" w:cs="Times New Roman"/>
        </w:rPr>
        <w:t xml:space="preserve"> the max likelihood hidden sequence (stored in the last columns of V) is</w:t>
      </w:r>
    </w:p>
    <w:p w14:paraId="12402582" w14:textId="48776E72" w:rsidR="00632819" w:rsidRPr="00632819" w:rsidRDefault="00632819" w:rsidP="00C46F8A">
      <w:pPr>
        <w:spacing w:line="360" w:lineRule="auto"/>
        <w:rPr>
          <w:rFonts w:ascii="Times New Roman" w:eastAsiaTheme="minorEastAsia" w:hAnsi="Times New Roman" w:cs="Times New Roman"/>
        </w:rPr>
      </w:pPr>
      <m:oMathPara>
        <m:oMath>
          <m:r>
            <w:rPr>
              <w:rFonts w:ascii="Cambria Math" w:eastAsiaTheme="minorEastAsia" w:hAnsi="Cambria Math" w:cs="Times New Roman"/>
            </w:rPr>
            <m:t>P</m:t>
          </m:r>
          <m:d>
            <m:dPr>
              <m:ctrlPr>
                <w:rPr>
                  <w:rFonts w:ascii="Cambria Math" w:eastAsiaTheme="minorEastAsia" w:hAnsi="Cambria Math" w:cs="Times New Roman"/>
                  <w:i/>
                </w:rPr>
              </m:ctrlPr>
            </m:dPr>
            <m:e>
              <m:r>
                <w:rPr>
                  <w:rFonts w:ascii="Cambria Math" w:eastAsiaTheme="minorEastAsia" w:hAnsi="Cambria Math" w:cs="Times New Roman"/>
                </w:rPr>
                <m:t>s,</m:t>
              </m:r>
              <m:sSup>
                <m:sSupPr>
                  <m:ctrlPr>
                    <w:rPr>
                      <w:rFonts w:ascii="Cambria Math" w:eastAsiaTheme="minorEastAsia" w:hAnsi="Cambria Math" w:cs="Times New Roman"/>
                      <w:i/>
                    </w:rPr>
                  </m:ctrlPr>
                </m:sSupPr>
                <m:e>
                  <m:r>
                    <w:rPr>
                      <w:rFonts w:ascii="Cambria Math" w:eastAsiaTheme="minorEastAsia" w:hAnsi="Cambria Math" w:cs="Times New Roman"/>
                    </w:rPr>
                    <m:t>h</m:t>
                  </m:r>
                </m:e>
                <m:sup>
                  <m:r>
                    <w:rPr>
                      <w:rFonts w:ascii="Cambria Math" w:eastAsiaTheme="minorEastAsia" w:hAnsi="Cambria Math" w:cs="Times New Roman"/>
                    </w:rPr>
                    <m:t>*</m:t>
                  </m:r>
                </m:sup>
              </m:sSup>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max</m:t>
              </m:r>
            </m:e>
            <m:sub>
              <m:r>
                <w:rPr>
                  <w:rFonts w:ascii="Cambria Math" w:eastAsiaTheme="minorEastAsia" w:hAnsi="Cambria Math" w:cs="Times New Roman"/>
                </w:rPr>
                <m:t>i</m:t>
              </m:r>
            </m:sub>
          </m:sSub>
          <m:r>
            <w:rPr>
              <w:rFonts w:ascii="Cambria Math" w:eastAsiaTheme="minorEastAsia" w:hAnsi="Cambria Math" w:cs="Times New Roman"/>
            </w:rPr>
            <m:t xml:space="preserve"> V(i, n)</m:t>
          </m:r>
        </m:oMath>
      </m:oMathPara>
    </w:p>
    <w:p w14:paraId="28D4E9AD" w14:textId="7AF52EA6" w:rsidR="00632819" w:rsidRDefault="00151218" w:rsidP="00C46F8A">
      <w:pPr>
        <w:spacing w:line="360" w:lineRule="auto"/>
        <w:rPr>
          <w:rFonts w:ascii="Times New Roman" w:eastAsiaTheme="minorEastAsia" w:hAnsi="Times New Roman" w:cs="Times New Roman"/>
        </w:rPr>
      </w:pPr>
      <w:r>
        <w:rPr>
          <w:rFonts w:ascii="Times New Roman" w:eastAsiaTheme="minorEastAsia" w:hAnsi="Times New Roman" w:cs="Times New Roman"/>
        </w:rPr>
        <w:t>We then find the whole sequence by building h* = hs</w:t>
      </w:r>
      <w:r>
        <w:rPr>
          <w:rFonts w:ascii="Times New Roman" w:eastAsiaTheme="minorEastAsia" w:hAnsi="Times New Roman" w:cs="Times New Roman"/>
        </w:rPr>
        <w:softHyphen/>
      </w:r>
      <w:r>
        <w:rPr>
          <w:rFonts w:ascii="Times New Roman" w:eastAsiaTheme="minorEastAsia" w:hAnsi="Times New Roman" w:cs="Times New Roman"/>
          <w:vertAlign w:val="subscript"/>
        </w:rPr>
        <w:t>1</w:t>
      </w:r>
      <w:r>
        <w:rPr>
          <w:rFonts w:ascii="Times New Roman" w:eastAsiaTheme="minorEastAsia" w:hAnsi="Times New Roman" w:cs="Times New Roman"/>
        </w:rPr>
        <w:t>hs</w:t>
      </w:r>
      <w:r>
        <w:rPr>
          <w:rFonts w:ascii="Times New Roman" w:eastAsiaTheme="minorEastAsia" w:hAnsi="Times New Roman" w:cs="Times New Roman"/>
          <w:vertAlign w:val="subscript"/>
        </w:rPr>
        <w:t>2</w:t>
      </w:r>
      <w:r>
        <w:rPr>
          <w:rFonts w:ascii="Times New Roman" w:eastAsiaTheme="minorEastAsia" w:hAnsi="Times New Roman" w:cs="Times New Roman"/>
        </w:rPr>
        <w:t>hs</w:t>
      </w:r>
      <w:r>
        <w:rPr>
          <w:rFonts w:ascii="Times New Roman" w:eastAsiaTheme="minorEastAsia" w:hAnsi="Times New Roman" w:cs="Times New Roman"/>
          <w:vertAlign w:val="subscript"/>
        </w:rPr>
        <w:t>3</w:t>
      </w:r>
      <w:r>
        <w:rPr>
          <w:rFonts w:ascii="Times New Roman" w:eastAsiaTheme="minorEastAsia" w:hAnsi="Times New Roman" w:cs="Times New Roman"/>
        </w:rPr>
        <w:t>hs</w:t>
      </w:r>
      <w:r>
        <w:rPr>
          <w:rFonts w:ascii="Times New Roman" w:eastAsiaTheme="minorEastAsia" w:hAnsi="Times New Roman" w:cs="Times New Roman"/>
          <w:vertAlign w:val="subscript"/>
        </w:rPr>
        <w:t>4</w:t>
      </w:r>
      <w:r>
        <w:rPr>
          <w:rFonts w:ascii="Times New Roman" w:eastAsiaTheme="minorEastAsia" w:hAnsi="Times New Roman" w:cs="Times New Roman"/>
        </w:rPr>
        <w:t>…</w:t>
      </w:r>
      <w:proofErr w:type="spellStart"/>
      <w:r>
        <w:rPr>
          <w:rFonts w:ascii="Times New Roman" w:eastAsiaTheme="minorEastAsia" w:hAnsi="Times New Roman" w:cs="Times New Roman"/>
        </w:rPr>
        <w:t>hs</w:t>
      </w:r>
      <w:r>
        <w:rPr>
          <w:rFonts w:ascii="Times New Roman" w:eastAsiaTheme="minorEastAsia" w:hAnsi="Times New Roman" w:cs="Times New Roman"/>
          <w:vertAlign w:val="subscript"/>
        </w:rPr>
        <w:t>n</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 xml:space="preserve">after breaking them down into subproblems. </w:t>
      </w:r>
      <w:r w:rsidR="002F241B">
        <w:rPr>
          <w:rFonts w:ascii="Times New Roman" w:eastAsiaTheme="minorEastAsia" w:hAnsi="Times New Roman" w:cs="Times New Roman"/>
        </w:rPr>
        <w:t>Each component of h* is defined as</w:t>
      </w:r>
    </w:p>
    <w:p w14:paraId="2B0B8ECA" w14:textId="4A6D2DE4" w:rsidR="002F241B" w:rsidRPr="00960F96" w:rsidRDefault="00566452" w:rsidP="00C46F8A">
      <w:pPr>
        <w:spacing w:line="360" w:lineRule="auto"/>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hs</m:t>
              </m:r>
            </m:e>
            <m:sub>
              <m:r>
                <w:rPr>
                  <w:rFonts w:ascii="Cambria Math" w:eastAsiaTheme="minorEastAsia" w:hAnsi="Cambria Math" w:cs="Times New Roman"/>
                </w:rPr>
                <m:t>n</m:t>
              </m:r>
            </m:sub>
            <m:sup>
              <m:r>
                <w:rPr>
                  <w:rFonts w:ascii="Cambria Math" w:eastAsiaTheme="minorEastAsia" w:hAnsi="Cambria Math" w:cs="Times New Roman"/>
                </w:rPr>
                <m:t>*</m:t>
              </m:r>
            </m:sup>
          </m:sSubSup>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arg</m:t>
              </m:r>
              <m:ctrlPr>
                <w:rPr>
                  <w:rFonts w:ascii="Cambria Math" w:eastAsiaTheme="minorEastAsia" w:hAnsi="Cambria Math" w:cs="Times New Roman"/>
                  <w:i/>
                </w:rPr>
              </m:ctrlP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max</m:t>
                      </m:r>
                    </m:e>
                    <m:sub>
                      <m:r>
                        <w:rPr>
                          <w:rFonts w:ascii="Cambria Math" w:eastAsiaTheme="minorEastAsia" w:hAnsi="Cambria Math" w:cs="Times New Roman"/>
                        </w:rPr>
                        <m:t>i</m:t>
                      </m:r>
                    </m:sub>
                  </m:sSub>
                  <m:r>
                    <w:rPr>
                      <w:rFonts w:ascii="Cambria Math" w:eastAsiaTheme="minorEastAsia" w:hAnsi="Cambria Math" w:cs="Times New Roman"/>
                    </w:rPr>
                    <m:t xml:space="preserve"> V</m:t>
                  </m:r>
                  <m:d>
                    <m:dPr>
                      <m:ctrlPr>
                        <w:rPr>
                          <w:rFonts w:ascii="Cambria Math" w:eastAsiaTheme="minorEastAsia" w:hAnsi="Cambria Math" w:cs="Times New Roman"/>
                          <w:i/>
                        </w:rPr>
                      </m:ctrlPr>
                    </m:dPr>
                    <m:e>
                      <m:r>
                        <w:rPr>
                          <w:rFonts w:ascii="Cambria Math" w:eastAsiaTheme="minorEastAsia" w:hAnsi="Cambria Math" w:cs="Times New Roman"/>
                        </w:rPr>
                        <m:t>i, n</m:t>
                      </m:r>
                    </m:e>
                  </m:d>
                </m:e>
              </m:d>
            </m:e>
          </m:func>
        </m:oMath>
      </m:oMathPara>
    </w:p>
    <w:p w14:paraId="59865653" w14:textId="477122C0" w:rsidR="00184462" w:rsidRPr="00C46F8A" w:rsidRDefault="009E65F1" w:rsidP="00184462">
      <w:pPr>
        <w:spacing w:line="360" w:lineRule="auto"/>
        <w:rPr>
          <w:rFonts w:ascii="Times New Roman" w:hAnsi="Times New Roman" w:cs="Times New Roman"/>
        </w:rPr>
      </w:pPr>
      <w:r>
        <w:rPr>
          <w:rFonts w:ascii="Times New Roman" w:eastAsiaTheme="minorEastAsia" w:hAnsi="Times New Roman" w:cs="Times New Roman"/>
        </w:rPr>
        <w:t>One issue with this algorithm is the near zero probabilities being converted to 0’s due to floating point arithmetic. We solve this by converting to log space. This algorithm can then find genes with certain properties using hidden states to emit the sequence’s nucleotides</w:t>
      </w:r>
      <w:r w:rsidR="00D0340A">
        <w:rPr>
          <w:rFonts w:ascii="Times New Roman" w:eastAsiaTheme="minorEastAsia" w:hAnsi="Times New Roman" w:cs="Times New Roman"/>
        </w:rPr>
        <w:t>. In this article they demonstrated this on transmembrane proteins using two hidden states</w:t>
      </w:r>
      <w:r w:rsidR="0039466A">
        <w:rPr>
          <w:rFonts w:ascii="Times New Roman" w:eastAsiaTheme="minorEastAsia" w:hAnsi="Times New Roman" w:cs="Times New Roman"/>
        </w:rPr>
        <w:t xml:space="preserve">, one representing hydrophobic and the other hydrophilic). Each state was associated with the 20 amino acids. We then realize that P, T, and </w:t>
      </w:r>
      <w:proofErr w:type="spellStart"/>
      <w:r w:rsidR="0039466A">
        <w:rPr>
          <w:rFonts w:ascii="Times New Roman" w:eastAsiaTheme="minorEastAsia" w:hAnsi="Times New Roman" w:cs="Times New Roman"/>
        </w:rPr>
        <w:t>E</w:t>
      </w:r>
      <w:proofErr w:type="spellEnd"/>
      <w:r w:rsidR="0039466A">
        <w:rPr>
          <w:rFonts w:ascii="Times New Roman" w:eastAsiaTheme="minorEastAsia" w:hAnsi="Times New Roman" w:cs="Times New Roman"/>
        </w:rPr>
        <w:t xml:space="preserve"> aren’t know so we must estimate them using unsupervised or supervised training to prepare our HMM</w:t>
      </w:r>
      <w:r w:rsidR="00184462">
        <w:rPr>
          <w:rFonts w:ascii="Times New Roman" w:eastAsiaTheme="minorEastAsia" w:hAnsi="Times New Roman" w:cs="Times New Roman"/>
        </w:rPr>
        <w:t>.</w:t>
      </w:r>
      <w:r w:rsidR="00184462" w:rsidRPr="00C46F8A">
        <w:rPr>
          <w:rFonts w:ascii="Times New Roman" w:hAnsi="Times New Roman" w:cs="Times New Roman"/>
        </w:rPr>
        <w:t xml:space="preserve"> </w:t>
      </w:r>
    </w:p>
    <w:p w14:paraId="310939A4" w14:textId="1065B640" w:rsidR="00751A94" w:rsidRDefault="00751A94" w:rsidP="00FD56D4">
      <w:pPr>
        <w:spacing w:line="360" w:lineRule="auto"/>
        <w:rPr>
          <w:rFonts w:ascii="Times New Roman" w:hAnsi="Times New Roman" w:cs="Times New Roman"/>
          <w:i/>
          <w:iCs/>
        </w:rPr>
      </w:pPr>
      <w:r w:rsidRPr="00FD56D4">
        <w:rPr>
          <w:rFonts w:ascii="Times New Roman" w:hAnsi="Times New Roman" w:cs="Times New Roman"/>
        </w:rPr>
        <w:br/>
      </w:r>
      <w:r w:rsidR="00FD56D4">
        <w:rPr>
          <w:rFonts w:ascii="Times New Roman" w:hAnsi="Times New Roman" w:cs="Times New Roman"/>
          <w:i/>
          <w:iCs/>
        </w:rPr>
        <w:t xml:space="preserve">HMM </w:t>
      </w:r>
      <w:proofErr w:type="spellStart"/>
      <w:r w:rsidR="00FD56D4">
        <w:rPr>
          <w:rFonts w:ascii="Times New Roman" w:hAnsi="Times New Roman" w:cs="Times New Roman"/>
          <w:i/>
          <w:iCs/>
        </w:rPr>
        <w:t>Stonks</w:t>
      </w:r>
      <w:proofErr w:type="spellEnd"/>
    </w:p>
    <w:p w14:paraId="2A08D55C" w14:textId="5E941617" w:rsidR="00D13184" w:rsidRDefault="00FD56D4" w:rsidP="00193EB4">
      <w:pPr>
        <w:spacing w:line="360" w:lineRule="auto"/>
        <w:rPr>
          <w:rFonts w:ascii="Times New Roman" w:hAnsi="Times New Roman" w:cs="Times New Roman"/>
        </w:rPr>
      </w:pPr>
      <w:r>
        <w:rPr>
          <w:rFonts w:ascii="Times New Roman" w:hAnsi="Times New Roman" w:cs="Times New Roman"/>
        </w:rPr>
        <w:tab/>
        <w:t xml:space="preserve">This article uses an HMM because stock data is a nonstationary time series, which is not the best for linear regression. The researchers use an RSM, a variation of HMM, so that they can use a regime shifting variable as an explanatory variable. This </w:t>
      </w:r>
      <w:r w:rsidR="00710F92">
        <w:rPr>
          <w:rFonts w:ascii="Times New Roman" w:hAnsi="Times New Roman" w:cs="Times New Roman"/>
        </w:rPr>
        <w:t>article predicted the S&amp;P 500 price and compared the results with the historical average return model.</w:t>
      </w:r>
      <w:r w:rsidR="00250BEC">
        <w:rPr>
          <w:rFonts w:ascii="Times New Roman" w:hAnsi="Times New Roman" w:cs="Times New Roman"/>
        </w:rPr>
        <w:t xml:space="preserve"> The researchers introduce what an</w:t>
      </w:r>
      <w:r w:rsidR="00710F92">
        <w:rPr>
          <w:rFonts w:ascii="Times New Roman" w:hAnsi="Times New Roman" w:cs="Times New Roman"/>
        </w:rPr>
        <w:t xml:space="preserve"> HMM</w:t>
      </w:r>
      <w:r w:rsidR="00250BEC">
        <w:rPr>
          <w:rFonts w:ascii="Times New Roman" w:hAnsi="Times New Roman" w:cs="Times New Roman"/>
        </w:rPr>
        <w:t xml:space="preserve"> can find, which are: the probability of the best fit sequence given an observed sequence, the best fit sequence, and calibrates the HMM’s parameters. The researchers also not that there are four </w:t>
      </w:r>
      <w:proofErr w:type="gramStart"/>
      <w:r w:rsidR="0024541E">
        <w:rPr>
          <w:rFonts w:ascii="Times New Roman" w:hAnsi="Times New Roman" w:cs="Times New Roman"/>
        </w:rPr>
        <w:t>main</w:t>
      </w:r>
      <w:proofErr w:type="gramEnd"/>
      <w:r w:rsidR="00250BEC">
        <w:rPr>
          <w:rFonts w:ascii="Times New Roman" w:hAnsi="Times New Roman" w:cs="Times New Roman"/>
        </w:rPr>
        <w:t xml:space="preserve"> HMM algorithms: Forward, Backward, Viterbi, Baum-Welch</w:t>
      </w:r>
      <w:r w:rsidR="008E675F">
        <w:rPr>
          <w:rFonts w:ascii="Times New Roman" w:hAnsi="Times New Roman" w:cs="Times New Roman"/>
        </w:rPr>
        <w:t xml:space="preserve"> (finds the local maximizer of the probability function)</w:t>
      </w:r>
      <w:r w:rsidR="009A478F">
        <w:rPr>
          <w:rFonts w:ascii="Times New Roman" w:hAnsi="Times New Roman" w:cs="Times New Roman"/>
        </w:rPr>
        <w:t xml:space="preserve">. The researchers </w:t>
      </w:r>
      <w:r w:rsidR="00D0783D">
        <w:rPr>
          <w:rFonts w:ascii="Times New Roman" w:hAnsi="Times New Roman" w:cs="Times New Roman"/>
        </w:rPr>
        <w:t>determined that a four state HMM was the best HMM and had states based of AIC, BIC, HQC, and CAIC.</w:t>
      </w:r>
      <w:r w:rsidR="00175B3D">
        <w:rPr>
          <w:rFonts w:ascii="Times New Roman" w:hAnsi="Times New Roman" w:cs="Times New Roman"/>
        </w:rPr>
        <w:t xml:space="preserve"> </w:t>
      </w:r>
      <w:r w:rsidR="00BA32FA">
        <w:rPr>
          <w:rFonts w:ascii="Times New Roman" w:hAnsi="Times New Roman" w:cs="Times New Roman"/>
        </w:rPr>
        <w:t xml:space="preserve">The prediction done by the HMM is a 3-step process that calibrates the HMM’s parameters, </w:t>
      </w:r>
      <w:r w:rsidR="0024541E">
        <w:rPr>
          <w:rFonts w:ascii="Times New Roman" w:hAnsi="Times New Roman" w:cs="Times New Roman"/>
        </w:rPr>
        <w:t>uses a similar likelihood dataset for training data, and calculates the probability of observation until we find that our observed sequence has about the same probability of O*.</w:t>
      </w:r>
      <w:r w:rsidR="00E034C0">
        <w:rPr>
          <w:rFonts w:ascii="Times New Roman" w:hAnsi="Times New Roman" w:cs="Times New Roman"/>
        </w:rPr>
        <w:t xml:space="preserve"> </w:t>
      </w:r>
      <w:r w:rsidR="00193EB4">
        <w:rPr>
          <w:rFonts w:ascii="Times New Roman" w:hAnsi="Times New Roman" w:cs="Times New Roman"/>
        </w:rPr>
        <w:t xml:space="preserve">The model was then </w:t>
      </w:r>
      <w:r w:rsidR="00193EB4">
        <w:rPr>
          <w:rFonts w:ascii="Times New Roman" w:hAnsi="Times New Roman" w:cs="Times New Roman"/>
        </w:rPr>
        <w:lastRenderedPageBreak/>
        <w:t>evaluated using R</w:t>
      </w:r>
      <w:r w:rsidR="00193EB4">
        <w:rPr>
          <w:rFonts w:ascii="Times New Roman" w:hAnsi="Times New Roman" w:cs="Times New Roman"/>
          <w:vertAlign w:val="subscript"/>
        </w:rPr>
        <w:t>os</w:t>
      </w:r>
      <w:r w:rsidR="00193EB4">
        <w:rPr>
          <w:rFonts w:ascii="Times New Roman" w:hAnsi="Times New Roman" w:cs="Times New Roman"/>
        </w:rPr>
        <w:t xml:space="preserve"> which is a measure of the predicted and out of sample predictions with the true data and the historical average model. When R</w:t>
      </w:r>
      <w:r w:rsidR="00193EB4">
        <w:rPr>
          <w:rFonts w:ascii="Times New Roman" w:hAnsi="Times New Roman" w:cs="Times New Roman"/>
          <w:vertAlign w:val="subscript"/>
        </w:rPr>
        <w:t>os</w:t>
      </w:r>
      <w:r w:rsidR="00193EB4">
        <w:rPr>
          <w:rFonts w:ascii="Times New Roman" w:hAnsi="Times New Roman" w:cs="Times New Roman"/>
        </w:rPr>
        <w:t xml:space="preserve"> = 0 that indicates that the model was the same, which is our null hypothesis. If we see that R</w:t>
      </w:r>
      <w:r w:rsidR="00193EB4">
        <w:rPr>
          <w:rFonts w:ascii="Times New Roman" w:hAnsi="Times New Roman" w:cs="Times New Roman"/>
          <w:vertAlign w:val="subscript"/>
        </w:rPr>
        <w:t>os</w:t>
      </w:r>
      <w:r w:rsidR="00193EB4">
        <w:rPr>
          <w:rFonts w:ascii="Times New Roman" w:hAnsi="Times New Roman" w:cs="Times New Roman"/>
        </w:rPr>
        <w:t xml:space="preserve"> &gt; 0 then we can reject the null hypothesis and state that the model out preformed the historical average model. The researchers found that HMM outperforms the historical average model in almost every case, which strongly suggests that HMM is a better model. In practice, we see that HMM outperformed HAR in all cases. This is because HMM captures change of input at a single point very well, while HAR does not. The researchers also saw that HMM beat the buy and hold strategy.</w:t>
      </w:r>
    </w:p>
    <w:p w14:paraId="722067A3" w14:textId="6034DF02" w:rsidR="00193EB4" w:rsidRDefault="00193EB4" w:rsidP="00193EB4">
      <w:pPr>
        <w:spacing w:line="360" w:lineRule="auto"/>
        <w:rPr>
          <w:rFonts w:ascii="Times New Roman" w:hAnsi="Times New Roman" w:cs="Times New Roman"/>
        </w:rPr>
      </w:pPr>
    </w:p>
    <w:p w14:paraId="641D2F9F" w14:textId="744D0183" w:rsidR="001363A3" w:rsidRDefault="001363A3" w:rsidP="00193EB4">
      <w:pPr>
        <w:spacing w:line="360" w:lineRule="auto"/>
        <w:rPr>
          <w:rFonts w:ascii="Times New Roman" w:hAnsi="Times New Roman" w:cs="Times New Roman"/>
          <w:i/>
          <w:iCs/>
        </w:rPr>
      </w:pPr>
      <w:r>
        <w:rPr>
          <w:rFonts w:ascii="Times New Roman" w:hAnsi="Times New Roman" w:cs="Times New Roman"/>
          <w:i/>
          <w:iCs/>
        </w:rPr>
        <w:t>My Source</w:t>
      </w:r>
    </w:p>
    <w:p w14:paraId="49400084" w14:textId="147056B0" w:rsidR="00566452" w:rsidRPr="00566452" w:rsidRDefault="00566452" w:rsidP="00566452">
      <w:pPr>
        <w:rPr>
          <w:rFonts w:ascii="Times New Roman" w:eastAsia="Times New Roman" w:hAnsi="Times New Roman" w:cs="Times New Roman"/>
        </w:rPr>
      </w:pPr>
      <w:hyperlink r:id="rId5" w:history="1">
        <w:r w:rsidRPr="00566452">
          <w:rPr>
            <w:rFonts w:ascii="Times New Roman" w:eastAsia="Times New Roman" w:hAnsi="Times New Roman" w:cs="Times New Roman"/>
            <w:color w:val="1155CC"/>
            <w:u w:val="single"/>
          </w:rPr>
          <w:t>www.researchgate.net/publication/221912145_A_Non-Homogeneous_Hidden_Markov_Model_for_the_Analysis_of_Multi-Pollutant_Exceedances_Data</w:t>
        </w:r>
      </w:hyperlink>
      <w:r w:rsidRPr="00566452">
        <w:rPr>
          <w:rFonts w:ascii="Times New Roman" w:eastAsia="Times New Roman" w:hAnsi="Times New Roman" w:cs="Times New Roman"/>
          <w:color w:val="000000"/>
        </w:rPr>
        <w:t xml:space="preserve">. </w:t>
      </w:r>
    </w:p>
    <w:p w14:paraId="21909C4F" w14:textId="1ACD6790" w:rsidR="001363A3" w:rsidRPr="001363A3" w:rsidRDefault="00234B45" w:rsidP="00EB5D87">
      <w:pPr>
        <w:spacing w:line="360" w:lineRule="auto"/>
        <w:ind w:firstLine="720"/>
        <w:rPr>
          <w:rFonts w:ascii="Times New Roman" w:hAnsi="Times New Roman" w:cs="Times New Roman"/>
        </w:rPr>
      </w:pPr>
      <w:r>
        <w:rPr>
          <w:rFonts w:ascii="Times New Roman" w:hAnsi="Times New Roman" w:cs="Times New Roman"/>
        </w:rPr>
        <w:t xml:space="preserve">A non-homogenous hidden Markov model is a flexible way to estimate a solution to the problem. </w:t>
      </w:r>
      <w:r w:rsidR="00FE1943">
        <w:rPr>
          <w:rFonts w:ascii="Times New Roman" w:hAnsi="Times New Roman" w:cs="Times New Roman"/>
        </w:rPr>
        <w:t>The Markov model transitions based off of meteorological data</w:t>
      </w:r>
      <w:r w:rsidR="006B21F8">
        <w:rPr>
          <w:rFonts w:ascii="Times New Roman" w:hAnsi="Times New Roman" w:cs="Times New Roman"/>
        </w:rPr>
        <w:t>.</w:t>
      </w:r>
      <w:r w:rsidR="003D21DA">
        <w:rPr>
          <w:rFonts w:ascii="Times New Roman" w:hAnsi="Times New Roman" w:cs="Times New Roman"/>
        </w:rPr>
        <w:t xml:space="preserve"> The article then discusses the effects of the environments that the monitors are in</w:t>
      </w:r>
      <w:r w:rsidR="003035BB">
        <w:rPr>
          <w:rFonts w:ascii="Times New Roman" w:hAnsi="Times New Roman" w:cs="Times New Roman"/>
        </w:rPr>
        <w:t xml:space="preserve"> and what the levels of pollution are around it</w:t>
      </w:r>
      <w:r w:rsidR="003D21DA">
        <w:rPr>
          <w:rFonts w:ascii="Times New Roman" w:hAnsi="Times New Roman" w:cs="Times New Roman"/>
        </w:rPr>
        <w:t>.</w:t>
      </w:r>
      <w:r w:rsidR="003035BB">
        <w:rPr>
          <w:rFonts w:ascii="Times New Roman" w:hAnsi="Times New Roman" w:cs="Times New Roman"/>
        </w:rPr>
        <w:t xml:space="preserve"> The article also considers the effects of weather upon the measures</w:t>
      </w:r>
      <w:r w:rsidR="00BE4CEC">
        <w:rPr>
          <w:rFonts w:ascii="Times New Roman" w:hAnsi="Times New Roman" w:cs="Times New Roman"/>
        </w:rPr>
        <w:t xml:space="preserve">. This article also uses a </w:t>
      </w:r>
      <w:r w:rsidR="00096A26">
        <w:rPr>
          <w:rFonts w:ascii="Times New Roman" w:hAnsi="Times New Roman" w:cs="Times New Roman"/>
        </w:rPr>
        <w:t xml:space="preserve">conditional multivariate distribution and calculates the marginal </w:t>
      </w:r>
      <w:r w:rsidR="00BE4CEC">
        <w:rPr>
          <w:rFonts w:ascii="Times New Roman" w:hAnsi="Times New Roman" w:cs="Times New Roman"/>
        </w:rPr>
        <w:t>covariance</w:t>
      </w:r>
      <w:r w:rsidR="00096A26">
        <w:rPr>
          <w:rFonts w:ascii="Times New Roman" w:hAnsi="Times New Roman" w:cs="Times New Roman"/>
        </w:rPr>
        <w:t>.</w:t>
      </w:r>
      <w:r w:rsidR="00AB7AA0">
        <w:rPr>
          <w:rFonts w:ascii="Times New Roman" w:hAnsi="Times New Roman" w:cs="Times New Roman"/>
        </w:rPr>
        <w:t xml:space="preserve"> </w:t>
      </w:r>
      <w:r w:rsidR="00FA119F">
        <w:rPr>
          <w:rFonts w:ascii="Times New Roman" w:hAnsi="Times New Roman" w:cs="Times New Roman"/>
        </w:rPr>
        <w:t xml:space="preserve">The HHM model occurs when the exceedances patterns are conditional independent given the latent states and the latent </w:t>
      </w:r>
      <w:r w:rsidR="00C27D21">
        <w:rPr>
          <w:rFonts w:ascii="Times New Roman" w:hAnsi="Times New Roman" w:cs="Times New Roman"/>
        </w:rPr>
        <w:t>vector is sampled from a Markov chain.</w:t>
      </w:r>
      <w:r w:rsidR="00325F33">
        <w:rPr>
          <w:rFonts w:ascii="Times New Roman" w:hAnsi="Times New Roman" w:cs="Times New Roman"/>
        </w:rPr>
        <w:t xml:space="preserve"> The hidden states chain can be interpreted as different regimes at which multivariate</w:t>
      </w:r>
      <w:r w:rsidR="00A30404">
        <w:rPr>
          <w:rFonts w:ascii="Times New Roman" w:hAnsi="Times New Roman" w:cs="Times New Roman"/>
        </w:rPr>
        <w:t xml:space="preserve"> exceedances occur. </w:t>
      </w:r>
      <w:r w:rsidR="009F47FB">
        <w:rPr>
          <w:rFonts w:ascii="Times New Roman" w:hAnsi="Times New Roman" w:cs="Times New Roman"/>
        </w:rPr>
        <w:t xml:space="preserve">The temporal </w:t>
      </w:r>
      <w:r w:rsidR="00C86B77">
        <w:rPr>
          <w:rFonts w:ascii="Times New Roman" w:hAnsi="Times New Roman" w:cs="Times New Roman"/>
        </w:rPr>
        <w:t xml:space="preserve">persistence of each regime is determined by </w:t>
      </w:r>
      <w:r w:rsidR="00BD4D94">
        <w:rPr>
          <w:rFonts w:ascii="Times New Roman" w:hAnsi="Times New Roman" w:cs="Times New Roman"/>
        </w:rPr>
        <w:t xml:space="preserve">the latent transition probabilities of a Markov chain. </w:t>
      </w:r>
      <w:r w:rsidR="00F54925">
        <w:rPr>
          <w:rFonts w:ascii="Times New Roman" w:hAnsi="Times New Roman" w:cs="Times New Roman"/>
        </w:rPr>
        <w:t xml:space="preserve">The researchers expand this model to become nonhomogeneous by including a vector of </w:t>
      </w:r>
      <w:r w:rsidR="002C032C">
        <w:rPr>
          <w:rFonts w:ascii="Times New Roman" w:hAnsi="Times New Roman" w:cs="Times New Roman"/>
        </w:rPr>
        <w:t>meteorological</w:t>
      </w:r>
      <w:r w:rsidR="00F54925">
        <w:rPr>
          <w:rFonts w:ascii="Times New Roman" w:hAnsi="Times New Roman" w:cs="Times New Roman"/>
        </w:rPr>
        <w:t xml:space="preserve"> </w:t>
      </w:r>
      <w:r w:rsidR="002C032C">
        <w:rPr>
          <w:rFonts w:ascii="Times New Roman" w:hAnsi="Times New Roman" w:cs="Times New Roman"/>
        </w:rPr>
        <w:t>covariates</w:t>
      </w:r>
      <w:r w:rsidR="00AC7377">
        <w:rPr>
          <w:rFonts w:ascii="Times New Roman" w:hAnsi="Times New Roman" w:cs="Times New Roman"/>
        </w:rPr>
        <w:t xml:space="preserve"> and use a multinomial logit model to reparametrize the time-varying transition probabilities. </w:t>
      </w:r>
      <w:r w:rsidR="00C33146">
        <w:rPr>
          <w:rFonts w:ascii="Times New Roman" w:hAnsi="Times New Roman" w:cs="Times New Roman"/>
        </w:rPr>
        <w:t xml:space="preserve">The gamma vector measures the regression coefficients </w:t>
      </w:r>
      <w:r w:rsidR="00077BE4">
        <w:rPr>
          <w:rFonts w:ascii="Times New Roman" w:hAnsi="Times New Roman" w:cs="Times New Roman"/>
        </w:rPr>
        <w:t xml:space="preserve">of weather conditions on transition probabilities. The article then sets up a marginal distribution that </w:t>
      </w:r>
      <w:r w:rsidR="004D3DF5">
        <w:rPr>
          <w:rFonts w:ascii="Times New Roman" w:hAnsi="Times New Roman" w:cs="Times New Roman"/>
        </w:rPr>
        <w:t xml:space="preserve">separates temporal dependence, multivariate dependence, and non-stationary behavior. </w:t>
      </w:r>
      <w:r w:rsidR="00C47D85">
        <w:rPr>
          <w:rFonts w:ascii="Times New Roman" w:hAnsi="Times New Roman" w:cs="Times New Roman"/>
        </w:rPr>
        <w:t xml:space="preserve">This can then measure the pollutes around the station </w:t>
      </w:r>
      <w:r w:rsidR="00A55298">
        <w:rPr>
          <w:rFonts w:ascii="Times New Roman" w:hAnsi="Times New Roman" w:cs="Times New Roman"/>
        </w:rPr>
        <w:t>of K generalized linear models.</w:t>
      </w:r>
      <w:r w:rsidR="00B2666E">
        <w:rPr>
          <w:rFonts w:ascii="Times New Roman" w:hAnsi="Times New Roman" w:cs="Times New Roman"/>
        </w:rPr>
        <w:t xml:space="preserve"> </w:t>
      </w:r>
      <w:r w:rsidR="00F61A21">
        <w:rPr>
          <w:rFonts w:ascii="Times New Roman" w:hAnsi="Times New Roman" w:cs="Times New Roman"/>
        </w:rPr>
        <w:t>However, it should be noted that with Markov models it can be very difficult to assess uncertainties</w:t>
      </w:r>
      <w:r w:rsidR="00527019">
        <w:rPr>
          <w:rFonts w:ascii="Times New Roman" w:hAnsi="Times New Roman" w:cs="Times New Roman"/>
        </w:rPr>
        <w:t xml:space="preserve"> about the parameters this could be resolved using Bayesian information Criterion.</w:t>
      </w:r>
      <w:r w:rsidR="008B6765">
        <w:rPr>
          <w:rFonts w:ascii="Times New Roman" w:hAnsi="Times New Roman" w:cs="Times New Roman"/>
        </w:rPr>
        <w:t xml:space="preserve"> The researchers provide results of a 3</w:t>
      </w:r>
      <w:r w:rsidR="00EB42F0">
        <w:rPr>
          <w:rFonts w:ascii="Times New Roman" w:hAnsi="Times New Roman" w:cs="Times New Roman"/>
        </w:rPr>
        <w:t>-</w:t>
      </w:r>
      <w:r w:rsidR="008B6765">
        <w:rPr>
          <w:rFonts w:ascii="Times New Roman" w:hAnsi="Times New Roman" w:cs="Times New Roman"/>
        </w:rPr>
        <w:t>state model</w:t>
      </w:r>
      <w:r w:rsidR="00364F27">
        <w:rPr>
          <w:rFonts w:ascii="Times New Roman" w:hAnsi="Times New Roman" w:cs="Times New Roman"/>
        </w:rPr>
        <w:t xml:space="preserve">. They found that exposure to pollution sources is strongly significant </w:t>
      </w:r>
      <w:r w:rsidR="00EB42F0">
        <w:rPr>
          <w:rFonts w:ascii="Times New Roman" w:hAnsi="Times New Roman" w:cs="Times New Roman"/>
        </w:rPr>
        <w:t>when pollution is present.</w:t>
      </w:r>
      <w:r w:rsidR="004B3121">
        <w:rPr>
          <w:rFonts w:ascii="Times New Roman" w:hAnsi="Times New Roman" w:cs="Times New Roman"/>
        </w:rPr>
        <w:t xml:space="preserve"> They also found that the model moved between states that described </w:t>
      </w:r>
      <w:r w:rsidR="004B3121">
        <w:rPr>
          <w:rFonts w:ascii="Times New Roman" w:hAnsi="Times New Roman" w:cs="Times New Roman"/>
        </w:rPr>
        <w:lastRenderedPageBreak/>
        <w:t>the temperatures and pollutants that tend to be more present depending on the temperature at the time of year.</w:t>
      </w:r>
      <w:r w:rsidR="00B875FC">
        <w:rPr>
          <w:rFonts w:ascii="Times New Roman" w:hAnsi="Times New Roman" w:cs="Times New Roman"/>
        </w:rPr>
        <w:t xml:space="preserve"> The results indicated that solar radiation had a positive effect on </w:t>
      </w:r>
      <w:r w:rsidR="00FC5B2B">
        <w:rPr>
          <w:rFonts w:ascii="Times New Roman" w:hAnsi="Times New Roman" w:cs="Times New Roman"/>
        </w:rPr>
        <w:t>the probability of moving particles and NO2. The graphs indicate to us that the states switch appropriately and cluster around the three pollutants</w:t>
      </w:r>
      <w:r w:rsidR="00B07674">
        <w:rPr>
          <w:rFonts w:ascii="Times New Roman" w:hAnsi="Times New Roman" w:cs="Times New Roman"/>
        </w:rPr>
        <w:t xml:space="preserve">. We also see that nonhomogeneous </w:t>
      </w:r>
      <w:r w:rsidR="00744C58">
        <w:rPr>
          <w:rFonts w:ascii="Times New Roman" w:hAnsi="Times New Roman" w:cs="Times New Roman"/>
        </w:rPr>
        <w:t xml:space="preserve">hidden Markov models work well with non-stationary time series. This model can help to predict AQI </w:t>
      </w:r>
      <w:r w:rsidR="00C00FFF">
        <w:rPr>
          <w:rFonts w:ascii="Times New Roman" w:hAnsi="Times New Roman" w:cs="Times New Roman"/>
        </w:rPr>
        <w:t>depending on the values that each of the hidden states are dependent upon and output an AQI.</w:t>
      </w:r>
      <w:r w:rsidR="00B07674">
        <w:rPr>
          <w:rFonts w:ascii="Times New Roman" w:hAnsi="Times New Roman" w:cs="Times New Roman"/>
        </w:rPr>
        <w:t xml:space="preserve"> </w:t>
      </w:r>
    </w:p>
    <w:sectPr w:rsidR="001363A3" w:rsidRPr="001363A3" w:rsidSect="00945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2D0CBC"/>
    <w:multiLevelType w:val="hybridMultilevel"/>
    <w:tmpl w:val="1C648750"/>
    <w:lvl w:ilvl="0" w:tplc="677ECA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65"/>
    <w:rsid w:val="00006BBA"/>
    <w:rsid w:val="000373B2"/>
    <w:rsid w:val="00054D0B"/>
    <w:rsid w:val="00077BE4"/>
    <w:rsid w:val="00091EB6"/>
    <w:rsid w:val="00096A26"/>
    <w:rsid w:val="000C5E18"/>
    <w:rsid w:val="000D7EFC"/>
    <w:rsid w:val="000E58BD"/>
    <w:rsid w:val="001363A3"/>
    <w:rsid w:val="00151218"/>
    <w:rsid w:val="00151D73"/>
    <w:rsid w:val="00160521"/>
    <w:rsid w:val="00175B3D"/>
    <w:rsid w:val="00184462"/>
    <w:rsid w:val="001924DC"/>
    <w:rsid w:val="00193EB4"/>
    <w:rsid w:val="001A3716"/>
    <w:rsid w:val="00234B45"/>
    <w:rsid w:val="0024541E"/>
    <w:rsid w:val="00250BEC"/>
    <w:rsid w:val="00256329"/>
    <w:rsid w:val="00264F6A"/>
    <w:rsid w:val="002750D8"/>
    <w:rsid w:val="00280205"/>
    <w:rsid w:val="002A13FA"/>
    <w:rsid w:val="002C032C"/>
    <w:rsid w:val="002F1389"/>
    <w:rsid w:val="002F241B"/>
    <w:rsid w:val="003035BB"/>
    <w:rsid w:val="00305DE9"/>
    <w:rsid w:val="00325F33"/>
    <w:rsid w:val="0034304F"/>
    <w:rsid w:val="00344854"/>
    <w:rsid w:val="0035235B"/>
    <w:rsid w:val="00364F27"/>
    <w:rsid w:val="0039466A"/>
    <w:rsid w:val="003C57B7"/>
    <w:rsid w:val="003D21DA"/>
    <w:rsid w:val="0042560D"/>
    <w:rsid w:val="004266B4"/>
    <w:rsid w:val="00452E30"/>
    <w:rsid w:val="004751F0"/>
    <w:rsid w:val="004B3121"/>
    <w:rsid w:val="004C3CC3"/>
    <w:rsid w:val="004C7110"/>
    <w:rsid w:val="004D3DF5"/>
    <w:rsid w:val="004F1BBF"/>
    <w:rsid w:val="00527019"/>
    <w:rsid w:val="005525CB"/>
    <w:rsid w:val="00566452"/>
    <w:rsid w:val="005C1747"/>
    <w:rsid w:val="005D316F"/>
    <w:rsid w:val="005F78F1"/>
    <w:rsid w:val="00615E8E"/>
    <w:rsid w:val="00632819"/>
    <w:rsid w:val="006845DD"/>
    <w:rsid w:val="00692941"/>
    <w:rsid w:val="0069607E"/>
    <w:rsid w:val="006B21F8"/>
    <w:rsid w:val="006E19DC"/>
    <w:rsid w:val="00710F92"/>
    <w:rsid w:val="007345ED"/>
    <w:rsid w:val="00744C58"/>
    <w:rsid w:val="00751A94"/>
    <w:rsid w:val="00785368"/>
    <w:rsid w:val="007A29D3"/>
    <w:rsid w:val="007C0DE0"/>
    <w:rsid w:val="007E7DF1"/>
    <w:rsid w:val="007F2E4E"/>
    <w:rsid w:val="008258B2"/>
    <w:rsid w:val="00866DAA"/>
    <w:rsid w:val="00881907"/>
    <w:rsid w:val="00891B71"/>
    <w:rsid w:val="00896103"/>
    <w:rsid w:val="00896F65"/>
    <w:rsid w:val="008B6765"/>
    <w:rsid w:val="008E675F"/>
    <w:rsid w:val="008F676E"/>
    <w:rsid w:val="009042CD"/>
    <w:rsid w:val="00916318"/>
    <w:rsid w:val="00945FC2"/>
    <w:rsid w:val="00960F96"/>
    <w:rsid w:val="009877B7"/>
    <w:rsid w:val="009A1A73"/>
    <w:rsid w:val="009A2A97"/>
    <w:rsid w:val="009A478F"/>
    <w:rsid w:val="009C58D5"/>
    <w:rsid w:val="009E65F1"/>
    <w:rsid w:val="009F47FB"/>
    <w:rsid w:val="00A1770D"/>
    <w:rsid w:val="00A20B6E"/>
    <w:rsid w:val="00A30157"/>
    <w:rsid w:val="00A30404"/>
    <w:rsid w:val="00A53451"/>
    <w:rsid w:val="00A55298"/>
    <w:rsid w:val="00A74BBB"/>
    <w:rsid w:val="00A83561"/>
    <w:rsid w:val="00A95AE9"/>
    <w:rsid w:val="00AB7AA0"/>
    <w:rsid w:val="00AC7377"/>
    <w:rsid w:val="00AE0803"/>
    <w:rsid w:val="00AF260B"/>
    <w:rsid w:val="00B07674"/>
    <w:rsid w:val="00B17AAB"/>
    <w:rsid w:val="00B2666E"/>
    <w:rsid w:val="00B40F5D"/>
    <w:rsid w:val="00B80CB2"/>
    <w:rsid w:val="00B875FC"/>
    <w:rsid w:val="00B952D5"/>
    <w:rsid w:val="00BA32FA"/>
    <w:rsid w:val="00BB36AD"/>
    <w:rsid w:val="00BD4D94"/>
    <w:rsid w:val="00BE4CEC"/>
    <w:rsid w:val="00C00FFF"/>
    <w:rsid w:val="00C06650"/>
    <w:rsid w:val="00C11814"/>
    <w:rsid w:val="00C27D21"/>
    <w:rsid w:val="00C33146"/>
    <w:rsid w:val="00C4047B"/>
    <w:rsid w:val="00C46F8A"/>
    <w:rsid w:val="00C47D85"/>
    <w:rsid w:val="00C61DB1"/>
    <w:rsid w:val="00C86B77"/>
    <w:rsid w:val="00C87276"/>
    <w:rsid w:val="00CB040B"/>
    <w:rsid w:val="00CD182D"/>
    <w:rsid w:val="00D0340A"/>
    <w:rsid w:val="00D0783D"/>
    <w:rsid w:val="00D13184"/>
    <w:rsid w:val="00D140F0"/>
    <w:rsid w:val="00D17259"/>
    <w:rsid w:val="00D61664"/>
    <w:rsid w:val="00D73627"/>
    <w:rsid w:val="00D84A27"/>
    <w:rsid w:val="00D8603F"/>
    <w:rsid w:val="00DB1F52"/>
    <w:rsid w:val="00DF25F3"/>
    <w:rsid w:val="00E0038E"/>
    <w:rsid w:val="00E034C0"/>
    <w:rsid w:val="00E879DE"/>
    <w:rsid w:val="00E9716A"/>
    <w:rsid w:val="00EB42F0"/>
    <w:rsid w:val="00EB5D87"/>
    <w:rsid w:val="00EF14B9"/>
    <w:rsid w:val="00F269FD"/>
    <w:rsid w:val="00F54925"/>
    <w:rsid w:val="00F61A21"/>
    <w:rsid w:val="00F72CF8"/>
    <w:rsid w:val="00FA119F"/>
    <w:rsid w:val="00FA7A2B"/>
    <w:rsid w:val="00FB360A"/>
    <w:rsid w:val="00FC2695"/>
    <w:rsid w:val="00FC3523"/>
    <w:rsid w:val="00FC5B2B"/>
    <w:rsid w:val="00FC722D"/>
    <w:rsid w:val="00FD56D4"/>
    <w:rsid w:val="00FD7C73"/>
    <w:rsid w:val="00FE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3607DB"/>
  <w15:chartTrackingRefBased/>
  <w15:docId w15:val="{E96F3116-6E1D-7647-9558-59B3E34B5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F65"/>
    <w:pPr>
      <w:ind w:left="720"/>
      <w:contextualSpacing/>
    </w:pPr>
  </w:style>
  <w:style w:type="character" w:styleId="Strong">
    <w:name w:val="Strong"/>
    <w:basedOn w:val="DefaultParagraphFont"/>
    <w:uiPriority w:val="22"/>
    <w:qFormat/>
    <w:rsid w:val="00280205"/>
    <w:rPr>
      <w:b/>
      <w:bCs/>
    </w:rPr>
  </w:style>
  <w:style w:type="paragraph" w:styleId="NormalWeb">
    <w:name w:val="Normal (Web)"/>
    <w:basedOn w:val="Normal"/>
    <w:uiPriority w:val="99"/>
    <w:unhideWhenUsed/>
    <w:rsid w:val="0042560D"/>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2F1389"/>
    <w:rPr>
      <w:color w:val="808080"/>
    </w:rPr>
  </w:style>
  <w:style w:type="character" w:styleId="Hyperlink">
    <w:name w:val="Hyperlink"/>
    <w:basedOn w:val="DefaultParagraphFont"/>
    <w:uiPriority w:val="99"/>
    <w:semiHidden/>
    <w:unhideWhenUsed/>
    <w:rsid w:val="005664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9719568">
      <w:bodyDiv w:val="1"/>
      <w:marLeft w:val="0"/>
      <w:marRight w:val="0"/>
      <w:marTop w:val="0"/>
      <w:marBottom w:val="0"/>
      <w:divBdr>
        <w:top w:val="none" w:sz="0" w:space="0" w:color="auto"/>
        <w:left w:val="none" w:sz="0" w:space="0" w:color="auto"/>
        <w:bottom w:val="none" w:sz="0" w:space="0" w:color="auto"/>
        <w:right w:val="none" w:sz="0" w:space="0" w:color="auto"/>
      </w:divBdr>
    </w:div>
    <w:div w:id="811554423">
      <w:bodyDiv w:val="1"/>
      <w:marLeft w:val="0"/>
      <w:marRight w:val="0"/>
      <w:marTop w:val="0"/>
      <w:marBottom w:val="0"/>
      <w:divBdr>
        <w:top w:val="none" w:sz="0" w:space="0" w:color="auto"/>
        <w:left w:val="none" w:sz="0" w:space="0" w:color="auto"/>
        <w:bottom w:val="none" w:sz="0" w:space="0" w:color="auto"/>
        <w:right w:val="none" w:sz="0" w:space="0" w:color="auto"/>
      </w:divBdr>
    </w:div>
    <w:div w:id="1013923618">
      <w:bodyDiv w:val="1"/>
      <w:marLeft w:val="0"/>
      <w:marRight w:val="0"/>
      <w:marTop w:val="0"/>
      <w:marBottom w:val="0"/>
      <w:divBdr>
        <w:top w:val="none" w:sz="0" w:space="0" w:color="auto"/>
        <w:left w:val="none" w:sz="0" w:space="0" w:color="auto"/>
        <w:bottom w:val="none" w:sz="0" w:space="0" w:color="auto"/>
        <w:right w:val="none" w:sz="0" w:space="0" w:color="auto"/>
      </w:divBdr>
    </w:div>
    <w:div w:id="1071544990">
      <w:bodyDiv w:val="1"/>
      <w:marLeft w:val="0"/>
      <w:marRight w:val="0"/>
      <w:marTop w:val="0"/>
      <w:marBottom w:val="0"/>
      <w:divBdr>
        <w:top w:val="none" w:sz="0" w:space="0" w:color="auto"/>
        <w:left w:val="none" w:sz="0" w:space="0" w:color="auto"/>
        <w:bottom w:val="none" w:sz="0" w:space="0" w:color="auto"/>
        <w:right w:val="none" w:sz="0" w:space="0" w:color="auto"/>
      </w:divBdr>
    </w:div>
    <w:div w:id="1159418591">
      <w:bodyDiv w:val="1"/>
      <w:marLeft w:val="0"/>
      <w:marRight w:val="0"/>
      <w:marTop w:val="0"/>
      <w:marBottom w:val="0"/>
      <w:divBdr>
        <w:top w:val="none" w:sz="0" w:space="0" w:color="auto"/>
        <w:left w:val="none" w:sz="0" w:space="0" w:color="auto"/>
        <w:bottom w:val="none" w:sz="0" w:space="0" w:color="auto"/>
        <w:right w:val="none" w:sz="0" w:space="0" w:color="auto"/>
      </w:divBdr>
    </w:div>
    <w:div w:id="1422947418">
      <w:bodyDiv w:val="1"/>
      <w:marLeft w:val="0"/>
      <w:marRight w:val="0"/>
      <w:marTop w:val="0"/>
      <w:marBottom w:val="0"/>
      <w:divBdr>
        <w:top w:val="none" w:sz="0" w:space="0" w:color="auto"/>
        <w:left w:val="none" w:sz="0" w:space="0" w:color="auto"/>
        <w:bottom w:val="none" w:sz="0" w:space="0" w:color="auto"/>
        <w:right w:val="none" w:sz="0" w:space="0" w:color="auto"/>
      </w:divBdr>
    </w:div>
    <w:div w:id="1592618049">
      <w:bodyDiv w:val="1"/>
      <w:marLeft w:val="0"/>
      <w:marRight w:val="0"/>
      <w:marTop w:val="0"/>
      <w:marBottom w:val="0"/>
      <w:divBdr>
        <w:top w:val="none" w:sz="0" w:space="0" w:color="auto"/>
        <w:left w:val="none" w:sz="0" w:space="0" w:color="auto"/>
        <w:bottom w:val="none" w:sz="0" w:space="0" w:color="auto"/>
        <w:right w:val="none" w:sz="0" w:space="0" w:color="auto"/>
      </w:divBdr>
    </w:div>
    <w:div w:id="1881235623">
      <w:bodyDiv w:val="1"/>
      <w:marLeft w:val="0"/>
      <w:marRight w:val="0"/>
      <w:marTop w:val="0"/>
      <w:marBottom w:val="0"/>
      <w:divBdr>
        <w:top w:val="none" w:sz="0" w:space="0" w:color="auto"/>
        <w:left w:val="none" w:sz="0" w:space="0" w:color="auto"/>
        <w:bottom w:val="none" w:sz="0" w:space="0" w:color="auto"/>
        <w:right w:val="none" w:sz="0" w:space="0" w:color="auto"/>
      </w:divBdr>
    </w:div>
    <w:div w:id="1919242039">
      <w:bodyDiv w:val="1"/>
      <w:marLeft w:val="0"/>
      <w:marRight w:val="0"/>
      <w:marTop w:val="0"/>
      <w:marBottom w:val="0"/>
      <w:divBdr>
        <w:top w:val="none" w:sz="0" w:space="0" w:color="auto"/>
        <w:left w:val="none" w:sz="0" w:space="0" w:color="auto"/>
        <w:bottom w:val="none" w:sz="0" w:space="0" w:color="auto"/>
        <w:right w:val="none" w:sz="0" w:space="0" w:color="auto"/>
      </w:divBdr>
    </w:div>
    <w:div w:id="1948390713">
      <w:bodyDiv w:val="1"/>
      <w:marLeft w:val="0"/>
      <w:marRight w:val="0"/>
      <w:marTop w:val="0"/>
      <w:marBottom w:val="0"/>
      <w:divBdr>
        <w:top w:val="none" w:sz="0" w:space="0" w:color="auto"/>
        <w:left w:val="none" w:sz="0" w:space="0" w:color="auto"/>
        <w:bottom w:val="none" w:sz="0" w:space="0" w:color="auto"/>
        <w:right w:val="none" w:sz="0" w:space="0" w:color="auto"/>
      </w:divBdr>
    </w:div>
    <w:div w:id="2061975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221912145_A_Non-Homogeneous_Hidden_Markov_Model_for_the_Analysis_of_Multi-Pollutant_Exceedances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Coulson</dc:creator>
  <cp:keywords/>
  <dc:description/>
  <cp:lastModifiedBy>Evan Coulson</cp:lastModifiedBy>
  <cp:revision>155</cp:revision>
  <dcterms:created xsi:type="dcterms:W3CDTF">2020-04-22T08:42:00Z</dcterms:created>
  <dcterms:modified xsi:type="dcterms:W3CDTF">2020-04-24T05:45:00Z</dcterms:modified>
</cp:coreProperties>
</file>