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B2666" w14:textId="77777777" w:rsidR="00CB1CA4" w:rsidRPr="008427D1" w:rsidRDefault="00CB1CA4" w:rsidP="00CB1CA4">
      <w:pPr>
        <w:jc w:val="center"/>
        <w:rPr>
          <w:rFonts w:ascii="Times New Roman" w:hAnsi="Times New Roman" w:cs="Times New Roman"/>
          <w:b/>
          <w:bCs/>
        </w:rPr>
      </w:pPr>
    </w:p>
    <w:p w14:paraId="37C24436" w14:textId="77777777" w:rsidR="00CB1CA4" w:rsidRPr="008427D1" w:rsidRDefault="00CB1CA4" w:rsidP="00CB1CA4">
      <w:pPr>
        <w:jc w:val="center"/>
        <w:rPr>
          <w:rFonts w:ascii="Times New Roman" w:hAnsi="Times New Roman" w:cs="Times New Roman"/>
          <w:b/>
          <w:bCs/>
        </w:rPr>
      </w:pPr>
    </w:p>
    <w:p w14:paraId="7AAEC888" w14:textId="77777777" w:rsidR="00CB1CA4" w:rsidRPr="008427D1" w:rsidRDefault="00CB1CA4" w:rsidP="00CB1CA4">
      <w:pPr>
        <w:jc w:val="center"/>
        <w:rPr>
          <w:rFonts w:ascii="Times New Roman" w:hAnsi="Times New Roman" w:cs="Times New Roman"/>
          <w:b/>
          <w:bCs/>
        </w:rPr>
      </w:pPr>
    </w:p>
    <w:p w14:paraId="7BF2C101" w14:textId="77777777" w:rsidR="00CB1CA4" w:rsidRPr="008427D1" w:rsidRDefault="00CB1CA4" w:rsidP="00CB1CA4">
      <w:pPr>
        <w:jc w:val="center"/>
        <w:rPr>
          <w:rFonts w:ascii="Times New Roman" w:hAnsi="Times New Roman" w:cs="Times New Roman"/>
          <w:b/>
          <w:bCs/>
        </w:rPr>
      </w:pPr>
    </w:p>
    <w:p w14:paraId="6AAF8E7D" w14:textId="77777777" w:rsidR="00CB1CA4" w:rsidRPr="008427D1" w:rsidRDefault="00CB1CA4" w:rsidP="00CB1CA4">
      <w:pPr>
        <w:jc w:val="center"/>
        <w:rPr>
          <w:rFonts w:ascii="Times New Roman" w:hAnsi="Times New Roman" w:cs="Times New Roman"/>
          <w:b/>
          <w:bCs/>
        </w:rPr>
      </w:pPr>
    </w:p>
    <w:p w14:paraId="7A2007FA" w14:textId="77777777" w:rsidR="00CB1CA4" w:rsidRPr="008427D1" w:rsidRDefault="00CB1CA4" w:rsidP="00CB1CA4">
      <w:pPr>
        <w:jc w:val="center"/>
        <w:rPr>
          <w:rFonts w:ascii="Times New Roman" w:hAnsi="Times New Roman" w:cs="Times New Roman"/>
          <w:b/>
          <w:bCs/>
        </w:rPr>
      </w:pPr>
    </w:p>
    <w:p w14:paraId="383E55E1" w14:textId="77777777" w:rsidR="00CB1CA4" w:rsidRPr="008427D1" w:rsidRDefault="00CB1CA4" w:rsidP="00CB1CA4">
      <w:pPr>
        <w:jc w:val="center"/>
        <w:rPr>
          <w:rFonts w:ascii="Times New Roman" w:hAnsi="Times New Roman" w:cs="Times New Roman"/>
          <w:b/>
          <w:bCs/>
        </w:rPr>
      </w:pPr>
    </w:p>
    <w:p w14:paraId="7D76473C" w14:textId="77777777" w:rsidR="00CB1CA4" w:rsidRPr="008427D1" w:rsidRDefault="00CB1CA4" w:rsidP="00CB1CA4">
      <w:pPr>
        <w:jc w:val="center"/>
        <w:rPr>
          <w:rFonts w:ascii="Times New Roman" w:hAnsi="Times New Roman" w:cs="Times New Roman"/>
          <w:b/>
          <w:bCs/>
        </w:rPr>
      </w:pPr>
    </w:p>
    <w:p w14:paraId="03F56C17" w14:textId="77777777" w:rsidR="00CB1CA4" w:rsidRPr="008427D1" w:rsidRDefault="00CB1CA4" w:rsidP="00CB1CA4">
      <w:pPr>
        <w:jc w:val="center"/>
        <w:rPr>
          <w:rFonts w:ascii="Times New Roman" w:hAnsi="Times New Roman" w:cs="Times New Roman"/>
          <w:b/>
          <w:bCs/>
        </w:rPr>
      </w:pPr>
    </w:p>
    <w:p w14:paraId="55D4B4FD" w14:textId="660217E6" w:rsidR="00CB1CA4" w:rsidRPr="008427D1" w:rsidRDefault="00CB1CA4" w:rsidP="00CB1CA4">
      <w:pPr>
        <w:spacing w:after="0" w:line="240" w:lineRule="auto"/>
        <w:jc w:val="center"/>
        <w:rPr>
          <w:rFonts w:ascii="Times New Roman" w:hAnsi="Times New Roman" w:cs="Times New Roman"/>
        </w:rPr>
      </w:pPr>
      <w:r w:rsidRPr="008427D1">
        <w:rPr>
          <w:rFonts w:ascii="Times New Roman" w:hAnsi="Times New Roman" w:cs="Times New Roman"/>
          <w:b/>
          <w:bCs/>
        </w:rPr>
        <w:t>Assignment I</w:t>
      </w:r>
      <w:r w:rsidR="00A72AB7" w:rsidRPr="008427D1">
        <w:rPr>
          <w:rFonts w:ascii="Times New Roman" w:hAnsi="Times New Roman" w:cs="Times New Roman"/>
          <w:b/>
          <w:bCs/>
        </w:rPr>
        <w:t>I</w:t>
      </w:r>
      <w:r w:rsidRPr="008427D1">
        <w:rPr>
          <w:rFonts w:ascii="Times New Roman" w:hAnsi="Times New Roman" w:cs="Times New Roman"/>
          <w:b/>
          <w:bCs/>
        </w:rPr>
        <w:t xml:space="preserve">: </w:t>
      </w:r>
      <w:r w:rsidR="000D1DC4">
        <w:rPr>
          <w:rFonts w:ascii="Times New Roman" w:hAnsi="Times New Roman" w:cs="Times New Roman"/>
          <w:b/>
          <w:bCs/>
        </w:rPr>
        <w:t>Failed Phases of Analytics Projects</w:t>
      </w:r>
      <w:r w:rsidRPr="008427D1">
        <w:rPr>
          <w:rFonts w:ascii="Times New Roman" w:hAnsi="Times New Roman" w:cs="Times New Roman"/>
        </w:rPr>
        <w:br/>
        <w:t>Elizabeth Crawley</w:t>
      </w:r>
      <w:r w:rsidRPr="008427D1">
        <w:rPr>
          <w:rFonts w:ascii="Times New Roman" w:hAnsi="Times New Roman" w:cs="Times New Roman"/>
        </w:rPr>
        <w:br/>
        <w:t>Kent State University</w:t>
      </w:r>
      <w:r w:rsidRPr="008427D1">
        <w:rPr>
          <w:rFonts w:ascii="Times New Roman" w:hAnsi="Times New Roman" w:cs="Times New Roman"/>
        </w:rPr>
        <w:br/>
        <w:t>Spring 2025 Analytics in Practice</w:t>
      </w:r>
    </w:p>
    <w:p w14:paraId="64394D82" w14:textId="3ED09E28" w:rsidR="00CB1CA4" w:rsidRPr="008427D1" w:rsidRDefault="00CB1CA4" w:rsidP="00CB1CA4">
      <w:pPr>
        <w:spacing w:after="0" w:line="240" w:lineRule="auto"/>
        <w:jc w:val="center"/>
        <w:rPr>
          <w:rFonts w:ascii="Times New Roman" w:hAnsi="Times New Roman" w:cs="Times New Roman"/>
        </w:rPr>
      </w:pPr>
      <w:r w:rsidRPr="008427D1">
        <w:rPr>
          <w:rFonts w:ascii="Times New Roman" w:hAnsi="Times New Roman" w:cs="Times New Roman"/>
        </w:rPr>
        <w:t>BA-54038-004</w:t>
      </w:r>
      <w:r w:rsidRPr="008427D1">
        <w:rPr>
          <w:rFonts w:ascii="Times New Roman" w:hAnsi="Times New Roman" w:cs="Times New Roman"/>
        </w:rPr>
        <w:br/>
        <w:t>Instructor Dr. Alan Brandyberry</w:t>
      </w:r>
    </w:p>
    <w:p w14:paraId="7153A4C4" w14:textId="4D7805E3" w:rsidR="00CB1CA4" w:rsidRPr="008427D1" w:rsidRDefault="00A72AB7" w:rsidP="00CB1CA4">
      <w:pPr>
        <w:spacing w:after="0" w:line="240" w:lineRule="auto"/>
        <w:jc w:val="center"/>
        <w:rPr>
          <w:rFonts w:ascii="Times New Roman" w:hAnsi="Times New Roman" w:cs="Times New Roman"/>
        </w:rPr>
      </w:pPr>
      <w:r w:rsidRPr="008427D1">
        <w:rPr>
          <w:rFonts w:ascii="Times New Roman" w:hAnsi="Times New Roman" w:cs="Times New Roman"/>
        </w:rPr>
        <w:t>April 17, 2025</w:t>
      </w:r>
    </w:p>
    <w:p w14:paraId="3876FD36" w14:textId="77777777" w:rsidR="00CB1CA4" w:rsidRPr="008427D1" w:rsidRDefault="00CB1CA4" w:rsidP="00CB1CA4">
      <w:pPr>
        <w:jc w:val="center"/>
        <w:rPr>
          <w:rFonts w:ascii="Times New Roman" w:hAnsi="Times New Roman" w:cs="Times New Roman"/>
        </w:rPr>
      </w:pPr>
    </w:p>
    <w:p w14:paraId="7EE949D8" w14:textId="77777777" w:rsidR="00CB1CA4" w:rsidRPr="008427D1" w:rsidRDefault="00CB1CA4" w:rsidP="00CB1CA4">
      <w:pPr>
        <w:jc w:val="center"/>
        <w:rPr>
          <w:rFonts w:ascii="Times New Roman" w:hAnsi="Times New Roman" w:cs="Times New Roman"/>
        </w:rPr>
      </w:pPr>
    </w:p>
    <w:p w14:paraId="0DF58B9D" w14:textId="77777777" w:rsidR="00CB1CA4" w:rsidRPr="008427D1" w:rsidRDefault="00CB1CA4" w:rsidP="00CB1CA4">
      <w:pPr>
        <w:jc w:val="center"/>
        <w:rPr>
          <w:rFonts w:ascii="Times New Roman" w:hAnsi="Times New Roman" w:cs="Times New Roman"/>
        </w:rPr>
      </w:pPr>
    </w:p>
    <w:p w14:paraId="4B3D3D87" w14:textId="77777777" w:rsidR="00CB1CA4" w:rsidRPr="008427D1" w:rsidRDefault="00CB1CA4" w:rsidP="00CB1CA4">
      <w:pPr>
        <w:jc w:val="center"/>
        <w:rPr>
          <w:rFonts w:ascii="Times New Roman" w:hAnsi="Times New Roman" w:cs="Times New Roman"/>
        </w:rPr>
      </w:pPr>
    </w:p>
    <w:p w14:paraId="2BB333FD" w14:textId="77777777" w:rsidR="00CB1CA4" w:rsidRPr="008427D1" w:rsidRDefault="00CB1CA4" w:rsidP="00CB1CA4">
      <w:pPr>
        <w:jc w:val="center"/>
        <w:rPr>
          <w:rFonts w:ascii="Times New Roman" w:hAnsi="Times New Roman" w:cs="Times New Roman"/>
        </w:rPr>
      </w:pPr>
    </w:p>
    <w:p w14:paraId="2EFA9885" w14:textId="77777777" w:rsidR="00CB1CA4" w:rsidRPr="008427D1" w:rsidRDefault="00CB1CA4" w:rsidP="00CB1CA4">
      <w:pPr>
        <w:jc w:val="center"/>
        <w:rPr>
          <w:rFonts w:ascii="Times New Roman" w:hAnsi="Times New Roman" w:cs="Times New Roman"/>
        </w:rPr>
      </w:pPr>
    </w:p>
    <w:p w14:paraId="1C40E2C6" w14:textId="77777777" w:rsidR="00CB1CA4" w:rsidRPr="008427D1" w:rsidRDefault="00CB1CA4" w:rsidP="00CB1CA4">
      <w:pPr>
        <w:jc w:val="center"/>
        <w:rPr>
          <w:rFonts w:ascii="Times New Roman" w:hAnsi="Times New Roman" w:cs="Times New Roman"/>
        </w:rPr>
      </w:pPr>
    </w:p>
    <w:p w14:paraId="7757FD19" w14:textId="77777777" w:rsidR="00CB1CA4" w:rsidRPr="008427D1" w:rsidRDefault="00CB1CA4" w:rsidP="00CB1CA4">
      <w:pPr>
        <w:jc w:val="center"/>
        <w:rPr>
          <w:rFonts w:ascii="Times New Roman" w:hAnsi="Times New Roman" w:cs="Times New Roman"/>
        </w:rPr>
      </w:pPr>
    </w:p>
    <w:p w14:paraId="56AB5801" w14:textId="77777777" w:rsidR="00CB1CA4" w:rsidRPr="008427D1" w:rsidRDefault="00CB1CA4" w:rsidP="00CB1CA4">
      <w:pPr>
        <w:jc w:val="center"/>
        <w:rPr>
          <w:rFonts w:ascii="Times New Roman" w:hAnsi="Times New Roman" w:cs="Times New Roman"/>
        </w:rPr>
      </w:pPr>
    </w:p>
    <w:p w14:paraId="111CD6C4" w14:textId="77777777" w:rsidR="00CB1CA4" w:rsidRPr="008427D1" w:rsidRDefault="00CB1CA4" w:rsidP="00CB1CA4">
      <w:pPr>
        <w:jc w:val="center"/>
        <w:rPr>
          <w:rFonts w:ascii="Times New Roman" w:hAnsi="Times New Roman" w:cs="Times New Roman"/>
        </w:rPr>
      </w:pPr>
    </w:p>
    <w:p w14:paraId="1AAC612C" w14:textId="77777777" w:rsidR="00CB1CA4" w:rsidRPr="008427D1" w:rsidRDefault="00CB1CA4" w:rsidP="00CB1CA4">
      <w:pPr>
        <w:jc w:val="center"/>
        <w:rPr>
          <w:rFonts w:ascii="Times New Roman" w:hAnsi="Times New Roman" w:cs="Times New Roman"/>
        </w:rPr>
      </w:pPr>
    </w:p>
    <w:p w14:paraId="63547BBC" w14:textId="77777777" w:rsidR="00CB1CA4" w:rsidRPr="008427D1" w:rsidRDefault="00CB1CA4" w:rsidP="00CB1CA4">
      <w:pPr>
        <w:jc w:val="center"/>
        <w:rPr>
          <w:rFonts w:ascii="Times New Roman" w:hAnsi="Times New Roman" w:cs="Times New Roman"/>
        </w:rPr>
      </w:pPr>
    </w:p>
    <w:p w14:paraId="0EC163BA" w14:textId="77777777" w:rsidR="00CB1CA4" w:rsidRPr="008427D1" w:rsidRDefault="00CB1CA4" w:rsidP="00CB1CA4">
      <w:pPr>
        <w:rPr>
          <w:rFonts w:ascii="Times New Roman" w:hAnsi="Times New Roman" w:cs="Times New Roman"/>
          <w:b/>
          <w:bCs/>
        </w:rPr>
      </w:pPr>
    </w:p>
    <w:p w14:paraId="5094C676" w14:textId="77777777" w:rsidR="000D1DC4" w:rsidRDefault="000D1DC4" w:rsidP="00115910">
      <w:pPr>
        <w:rPr>
          <w:rFonts w:ascii="Times New Roman" w:hAnsi="Times New Roman" w:cs="Times New Roman"/>
          <w:b/>
          <w:bCs/>
        </w:rPr>
      </w:pPr>
    </w:p>
    <w:p w14:paraId="6430F3A7" w14:textId="795BC4AB" w:rsidR="00115910" w:rsidRPr="008427D1" w:rsidRDefault="00115910" w:rsidP="00115910">
      <w:pPr>
        <w:rPr>
          <w:rFonts w:ascii="Times New Roman" w:hAnsi="Times New Roman" w:cs="Times New Roman"/>
        </w:rPr>
      </w:pPr>
      <w:r w:rsidRPr="008427D1">
        <w:rPr>
          <w:rFonts w:ascii="Times New Roman" w:hAnsi="Times New Roman" w:cs="Times New Roman"/>
          <w:b/>
          <w:bCs/>
        </w:rPr>
        <w:lastRenderedPageBreak/>
        <w:t>Analytics in Practice: Assignment II</w:t>
      </w:r>
    </w:p>
    <w:p w14:paraId="45003C90" w14:textId="77777777" w:rsidR="00115910" w:rsidRPr="008427D1" w:rsidRDefault="00115910" w:rsidP="00115910">
      <w:pPr>
        <w:rPr>
          <w:rFonts w:ascii="Times New Roman" w:hAnsi="Times New Roman" w:cs="Times New Roman"/>
        </w:rPr>
      </w:pPr>
      <w:r w:rsidRPr="008427D1">
        <w:rPr>
          <w:rFonts w:ascii="Times New Roman" w:hAnsi="Times New Roman" w:cs="Times New Roman"/>
          <w:b/>
          <w:bCs/>
        </w:rPr>
        <w:t>Case 2: Fraud Detection in Banking</w:t>
      </w:r>
    </w:p>
    <w:p w14:paraId="3520338F" w14:textId="767FF1BE" w:rsidR="00115910" w:rsidRPr="008427D1" w:rsidRDefault="00E35325" w:rsidP="00115910">
      <w:pPr>
        <w:rPr>
          <w:rFonts w:ascii="Times New Roman" w:hAnsi="Times New Roman" w:cs="Times New Roman"/>
        </w:rPr>
      </w:pPr>
      <w:r>
        <w:rPr>
          <w:rFonts w:ascii="Times New Roman" w:hAnsi="Times New Roman" w:cs="Times New Roman"/>
        </w:rPr>
        <w:t xml:space="preserve">The issue with the fraud detection may have been avoided had the system been tested in a real-time production environment. This would have been in the operationalization and model validation phases of the analytics lifecycle that were overlooked. </w:t>
      </w:r>
      <w:r w:rsidR="00115910" w:rsidRPr="008427D1">
        <w:rPr>
          <w:rFonts w:ascii="Times New Roman" w:hAnsi="Times New Roman" w:cs="Times New Roman"/>
        </w:rPr>
        <w:t xml:space="preserve">While the model performed </w:t>
      </w:r>
      <w:r>
        <w:rPr>
          <w:rFonts w:ascii="Times New Roman" w:hAnsi="Times New Roman" w:cs="Times New Roman"/>
        </w:rPr>
        <w:t>well</w:t>
      </w:r>
      <w:r w:rsidR="00115910" w:rsidRPr="008427D1">
        <w:rPr>
          <w:rFonts w:ascii="Times New Roman" w:hAnsi="Times New Roman" w:cs="Times New Roman"/>
        </w:rPr>
        <w:t xml:space="preserve"> during testing with historical data, it</w:t>
      </w:r>
      <w:r w:rsidR="00BF11AD">
        <w:rPr>
          <w:rFonts w:ascii="Times New Roman" w:hAnsi="Times New Roman" w:cs="Times New Roman"/>
        </w:rPr>
        <w:t xml:space="preserve"> must not have been </w:t>
      </w:r>
      <w:r w:rsidR="00004650">
        <w:rPr>
          <w:rFonts w:ascii="Times New Roman" w:hAnsi="Times New Roman" w:cs="Times New Roman"/>
        </w:rPr>
        <w:t xml:space="preserve">fully </w:t>
      </w:r>
      <w:r>
        <w:rPr>
          <w:rFonts w:ascii="Times New Roman" w:hAnsi="Times New Roman" w:cs="Times New Roman"/>
        </w:rPr>
        <w:t>tested</w:t>
      </w:r>
      <w:r w:rsidR="00115910" w:rsidRPr="008427D1">
        <w:rPr>
          <w:rFonts w:ascii="Times New Roman" w:hAnsi="Times New Roman" w:cs="Times New Roman"/>
        </w:rPr>
        <w:t xml:space="preserve"> for performance in a real-time production environment</w:t>
      </w:r>
      <w:r w:rsidR="00004650">
        <w:rPr>
          <w:rFonts w:ascii="Times New Roman" w:hAnsi="Times New Roman" w:cs="Times New Roman"/>
        </w:rPr>
        <w:t xml:space="preserve">, </w:t>
      </w:r>
      <w:r w:rsidR="00115910" w:rsidRPr="008427D1">
        <w:rPr>
          <w:rFonts w:ascii="Times New Roman" w:hAnsi="Times New Roman" w:cs="Times New Roman"/>
        </w:rPr>
        <w:t>le</w:t>
      </w:r>
      <w:r w:rsidR="00004650">
        <w:rPr>
          <w:rFonts w:ascii="Times New Roman" w:hAnsi="Times New Roman" w:cs="Times New Roman"/>
        </w:rPr>
        <w:t>a</w:t>
      </w:r>
      <w:r w:rsidR="00115910" w:rsidRPr="008427D1">
        <w:rPr>
          <w:rFonts w:ascii="Times New Roman" w:hAnsi="Times New Roman" w:cs="Times New Roman"/>
        </w:rPr>
        <w:t>d</w:t>
      </w:r>
      <w:r w:rsidR="00004650">
        <w:rPr>
          <w:rFonts w:ascii="Times New Roman" w:hAnsi="Times New Roman" w:cs="Times New Roman"/>
        </w:rPr>
        <w:t>ing</w:t>
      </w:r>
      <w:r w:rsidR="00115910" w:rsidRPr="008427D1">
        <w:rPr>
          <w:rFonts w:ascii="Times New Roman" w:hAnsi="Times New Roman" w:cs="Times New Roman"/>
        </w:rPr>
        <w:t xml:space="preserve"> to significant operational disruption</w:t>
      </w:r>
      <w:r>
        <w:rPr>
          <w:rFonts w:ascii="Times New Roman" w:hAnsi="Times New Roman" w:cs="Times New Roman"/>
        </w:rPr>
        <w:t xml:space="preserve">. </w:t>
      </w:r>
      <w:r w:rsidR="00115910" w:rsidRPr="008427D1">
        <w:rPr>
          <w:rFonts w:ascii="Times New Roman" w:hAnsi="Times New Roman" w:cs="Times New Roman"/>
        </w:rPr>
        <w:t>ATM transactions were delayed or timed out, resulting in customer dissatisfaction and system failure.</w:t>
      </w:r>
    </w:p>
    <w:p w14:paraId="2F66C739" w14:textId="396A0528" w:rsidR="00115910" w:rsidRPr="008427D1" w:rsidRDefault="00004650" w:rsidP="00115910">
      <w:pPr>
        <w:rPr>
          <w:rFonts w:ascii="Times New Roman" w:hAnsi="Times New Roman" w:cs="Times New Roman"/>
        </w:rPr>
      </w:pPr>
      <w:r>
        <w:rPr>
          <w:rFonts w:ascii="Times New Roman" w:hAnsi="Times New Roman" w:cs="Times New Roman"/>
        </w:rPr>
        <w:t>Issues like this one could be avoided with r</w:t>
      </w:r>
      <w:r w:rsidR="00115910" w:rsidRPr="008427D1">
        <w:rPr>
          <w:rFonts w:ascii="Times New Roman" w:hAnsi="Times New Roman" w:cs="Times New Roman"/>
        </w:rPr>
        <w:t xml:space="preserve">igorous performance testing under production-like conditions. </w:t>
      </w:r>
      <w:r w:rsidR="00D10CEB">
        <w:rPr>
          <w:rFonts w:ascii="Times New Roman" w:hAnsi="Times New Roman" w:cs="Times New Roman"/>
        </w:rPr>
        <w:t>The m</w:t>
      </w:r>
      <w:r w:rsidR="00115910" w:rsidRPr="008427D1">
        <w:rPr>
          <w:rFonts w:ascii="Times New Roman" w:hAnsi="Times New Roman" w:cs="Times New Roman"/>
        </w:rPr>
        <w:t>odel</w:t>
      </w:r>
      <w:r w:rsidR="00D10CEB">
        <w:rPr>
          <w:rFonts w:ascii="Times New Roman" w:hAnsi="Times New Roman" w:cs="Times New Roman"/>
        </w:rPr>
        <w:t xml:space="preserve"> </w:t>
      </w:r>
      <w:r w:rsidR="00824680">
        <w:rPr>
          <w:rFonts w:ascii="Times New Roman" w:hAnsi="Times New Roman" w:cs="Times New Roman"/>
        </w:rPr>
        <w:t>existing but</w:t>
      </w:r>
      <w:r w:rsidR="00D10CEB">
        <w:rPr>
          <w:rFonts w:ascii="Times New Roman" w:hAnsi="Times New Roman" w:cs="Times New Roman"/>
        </w:rPr>
        <w:t xml:space="preserve"> not </w:t>
      </w:r>
      <w:r w:rsidR="0076388C">
        <w:rPr>
          <w:rFonts w:ascii="Times New Roman" w:hAnsi="Times New Roman" w:cs="Times New Roman"/>
        </w:rPr>
        <w:t xml:space="preserve">being </w:t>
      </w:r>
      <w:r w:rsidR="00D10CEB">
        <w:rPr>
          <w:rFonts w:ascii="Times New Roman" w:hAnsi="Times New Roman" w:cs="Times New Roman"/>
        </w:rPr>
        <w:t>well developed</w:t>
      </w:r>
      <w:r w:rsidR="00C870D4">
        <w:rPr>
          <w:rFonts w:ascii="Times New Roman" w:hAnsi="Times New Roman" w:cs="Times New Roman"/>
        </w:rPr>
        <w:t xml:space="preserve"> could have been </w:t>
      </w:r>
      <w:r w:rsidR="0076388C">
        <w:rPr>
          <w:rFonts w:ascii="Times New Roman" w:hAnsi="Times New Roman" w:cs="Times New Roman"/>
        </w:rPr>
        <w:t>resolved</w:t>
      </w:r>
      <w:r w:rsidR="00C870D4">
        <w:rPr>
          <w:rFonts w:ascii="Times New Roman" w:hAnsi="Times New Roman" w:cs="Times New Roman"/>
        </w:rPr>
        <w:t xml:space="preserve"> </w:t>
      </w:r>
      <w:r w:rsidR="0076388C">
        <w:rPr>
          <w:rFonts w:ascii="Times New Roman" w:hAnsi="Times New Roman" w:cs="Times New Roman"/>
        </w:rPr>
        <w:t>du</w:t>
      </w:r>
      <w:r w:rsidR="00115910" w:rsidRPr="008427D1">
        <w:rPr>
          <w:rFonts w:ascii="Times New Roman" w:hAnsi="Times New Roman" w:cs="Times New Roman"/>
        </w:rPr>
        <w:t xml:space="preserve">ring the validation phase. </w:t>
      </w:r>
      <w:r w:rsidR="00824680">
        <w:rPr>
          <w:rFonts w:ascii="Times New Roman" w:hAnsi="Times New Roman" w:cs="Times New Roman"/>
        </w:rPr>
        <w:t>Additionally</w:t>
      </w:r>
      <w:r w:rsidR="00115910" w:rsidRPr="008427D1">
        <w:rPr>
          <w:rFonts w:ascii="Times New Roman" w:hAnsi="Times New Roman" w:cs="Times New Roman"/>
        </w:rPr>
        <w:t xml:space="preserve">, the operationalization phase lacked foresight regarding the infrastructure requirements to support the model in real-time. To resolve this, developers should include stress-testing and simulate deployment environments during the evaluation phase. A phased or soft rollout could identify bottlenecks without disrupting the entire user base (Provost &amp; Fawcett, 2013). Additionally, considering computational complexity and the Big-O notation of model operations, as described by </w:t>
      </w:r>
      <w:proofErr w:type="spellStart"/>
      <w:r w:rsidR="00115910" w:rsidRPr="008427D1">
        <w:rPr>
          <w:rFonts w:ascii="Times New Roman" w:hAnsi="Times New Roman" w:cs="Times New Roman"/>
        </w:rPr>
        <w:t>freeCodeCamp</w:t>
      </w:r>
      <w:proofErr w:type="spellEnd"/>
      <w:r w:rsidR="00115910" w:rsidRPr="008427D1">
        <w:rPr>
          <w:rFonts w:ascii="Times New Roman" w:hAnsi="Times New Roman" w:cs="Times New Roman"/>
        </w:rPr>
        <w:t xml:space="preserve"> (2019), could have helped anticipate and mitigate performance challenges.</w:t>
      </w:r>
    </w:p>
    <w:p w14:paraId="14F59A1F" w14:textId="77777777" w:rsidR="00115910" w:rsidRPr="008427D1" w:rsidRDefault="00115910" w:rsidP="00115910">
      <w:pPr>
        <w:rPr>
          <w:rFonts w:ascii="Times New Roman" w:hAnsi="Times New Roman" w:cs="Times New Roman"/>
        </w:rPr>
      </w:pPr>
      <w:r w:rsidRPr="008427D1">
        <w:rPr>
          <w:rFonts w:ascii="Times New Roman" w:hAnsi="Times New Roman" w:cs="Times New Roman"/>
          <w:b/>
          <w:bCs/>
        </w:rPr>
        <w:t xml:space="preserve">Case 3: Amazon </w:t>
      </w:r>
      <w:proofErr w:type="spellStart"/>
      <w:r w:rsidRPr="008427D1">
        <w:rPr>
          <w:rFonts w:ascii="Times New Roman" w:hAnsi="Times New Roman" w:cs="Times New Roman"/>
          <w:b/>
          <w:bCs/>
        </w:rPr>
        <w:t>Rekognition</w:t>
      </w:r>
      <w:proofErr w:type="spellEnd"/>
    </w:p>
    <w:p w14:paraId="2D264485" w14:textId="77B33898"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Amazon </w:t>
      </w:r>
      <w:proofErr w:type="spellStart"/>
      <w:r w:rsidRPr="008427D1">
        <w:rPr>
          <w:rFonts w:ascii="Times New Roman" w:hAnsi="Times New Roman" w:cs="Times New Roman"/>
        </w:rPr>
        <w:t>Rekognition’s</w:t>
      </w:r>
      <w:proofErr w:type="spellEnd"/>
      <w:r w:rsidRPr="008427D1">
        <w:rPr>
          <w:rFonts w:ascii="Times New Roman" w:hAnsi="Times New Roman" w:cs="Times New Roman"/>
        </w:rPr>
        <w:t xml:space="preserve"> issues are </w:t>
      </w:r>
      <w:r w:rsidR="00402A67">
        <w:rPr>
          <w:rFonts w:ascii="Times New Roman" w:hAnsi="Times New Roman" w:cs="Times New Roman"/>
        </w:rPr>
        <w:t>the result of the</w:t>
      </w:r>
      <w:r w:rsidRPr="008427D1">
        <w:rPr>
          <w:rFonts w:ascii="Times New Roman" w:hAnsi="Times New Roman" w:cs="Times New Roman"/>
        </w:rPr>
        <w:t xml:space="preserve"> data understanding and model development phases. The model exhibited a clear bias against darker-skinned individuals, misidentifying them at a significantly higher rate than lighter-skinned individuals. This discrepancy stemmed from the lack of diversity in the training datasets, which were skewed heavily toward white males. As a result, the algorithm failed to generalize effectively across different demographics (</w:t>
      </w:r>
      <w:proofErr w:type="spellStart"/>
      <w:r w:rsidRPr="008427D1">
        <w:rPr>
          <w:rFonts w:ascii="Times New Roman" w:hAnsi="Times New Roman" w:cs="Times New Roman"/>
        </w:rPr>
        <w:t>Buolamwini</w:t>
      </w:r>
      <w:proofErr w:type="spellEnd"/>
      <w:r w:rsidRPr="008427D1">
        <w:rPr>
          <w:rFonts w:ascii="Times New Roman" w:hAnsi="Times New Roman" w:cs="Times New Roman"/>
        </w:rPr>
        <w:t xml:space="preserve"> &amp; Gebru, 2018).</w:t>
      </w:r>
    </w:p>
    <w:p w14:paraId="301F7111"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Addressing this issue requires diverse and representative data during the data preparation phase. Fairness and bias audits should be incorporated into model evaluation. Moreover, ethical considerations and responsible AI governance must be central throughout the lifecycle. Amazon could have implemented continuous monitoring, demographic performance evaluations, and transparency reporting to build a more inclusive and trustworthy system (Raji et al., 2020). Furthermore, interpretability in machine learning, as discussed by Molnar (2022), is crucial in uncovering biased behavior and improving stakeholder trust.</w:t>
      </w:r>
    </w:p>
    <w:p w14:paraId="41416F58" w14:textId="77777777" w:rsidR="00115910" w:rsidRPr="008427D1" w:rsidRDefault="00115910" w:rsidP="00115910">
      <w:pPr>
        <w:rPr>
          <w:rFonts w:ascii="Times New Roman" w:hAnsi="Times New Roman" w:cs="Times New Roman"/>
        </w:rPr>
      </w:pPr>
      <w:r w:rsidRPr="008427D1">
        <w:rPr>
          <w:rFonts w:ascii="Times New Roman" w:hAnsi="Times New Roman" w:cs="Times New Roman"/>
          <w:b/>
          <w:bCs/>
        </w:rPr>
        <w:t>Case 4: IBM Watson in Healthcare</w:t>
      </w:r>
    </w:p>
    <w:p w14:paraId="06595877" w14:textId="178B3B69"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The IBM Watson case represents failures across multiple phases, including business understanding, data preparation, and deployment. IBM prematurely launched Watson into the healthcare domain without adequate preparation or customization for </w:t>
      </w:r>
      <w:r w:rsidR="00402A67">
        <w:rPr>
          <w:rFonts w:ascii="Times New Roman" w:hAnsi="Times New Roman" w:cs="Times New Roman"/>
        </w:rPr>
        <w:t>different</w:t>
      </w:r>
      <w:r w:rsidRPr="008427D1">
        <w:rPr>
          <w:rFonts w:ascii="Times New Roman" w:hAnsi="Times New Roman" w:cs="Times New Roman"/>
        </w:rPr>
        <w:t xml:space="preserve"> clinical environments. The system was </w:t>
      </w:r>
      <w:r w:rsidR="00402A67">
        <w:rPr>
          <w:rFonts w:ascii="Times New Roman" w:hAnsi="Times New Roman" w:cs="Times New Roman"/>
        </w:rPr>
        <w:t>mostly</w:t>
      </w:r>
      <w:r w:rsidRPr="008427D1">
        <w:rPr>
          <w:rFonts w:ascii="Times New Roman" w:hAnsi="Times New Roman" w:cs="Times New Roman"/>
        </w:rPr>
        <w:t xml:space="preserve"> trained on data from a single partner institution, Memorial </w:t>
      </w:r>
      <w:r w:rsidRPr="008427D1">
        <w:rPr>
          <w:rFonts w:ascii="Times New Roman" w:hAnsi="Times New Roman" w:cs="Times New Roman"/>
        </w:rPr>
        <w:lastRenderedPageBreak/>
        <w:t xml:space="preserve">Sloan Kettering Cancer Center, which </w:t>
      </w:r>
      <w:r w:rsidR="00402A67">
        <w:rPr>
          <w:rFonts w:ascii="Times New Roman" w:hAnsi="Times New Roman" w:cs="Times New Roman"/>
        </w:rPr>
        <w:t>caused</w:t>
      </w:r>
      <w:r w:rsidRPr="008427D1">
        <w:rPr>
          <w:rFonts w:ascii="Times New Roman" w:hAnsi="Times New Roman" w:cs="Times New Roman"/>
        </w:rPr>
        <w:t xml:space="preserve"> biased treatment recommendations that did not generalize well across hospitals (Ross &amp; </w:t>
      </w:r>
      <w:proofErr w:type="spellStart"/>
      <w:r w:rsidRPr="008427D1">
        <w:rPr>
          <w:rFonts w:ascii="Times New Roman" w:hAnsi="Times New Roman" w:cs="Times New Roman"/>
        </w:rPr>
        <w:t>Swetlitz</w:t>
      </w:r>
      <w:proofErr w:type="spellEnd"/>
      <w:r w:rsidRPr="008427D1">
        <w:rPr>
          <w:rFonts w:ascii="Times New Roman" w:hAnsi="Times New Roman" w:cs="Times New Roman"/>
        </w:rPr>
        <w:t>, 2017).</w:t>
      </w:r>
    </w:p>
    <w:p w14:paraId="2CA38A60"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This case emphasizes the importance of robust collaboration during the business understanding phase and the need for comprehensive, high-quality datasets in model development. Pilot programs and iterative testing could have revealed deficiencies before full-scale deployment. Additionally, engagement with clinical practitioners during the design and implementation phases would have ensured better alignment with real-world medical workflows. Understanding the "No Free Lunch" theorem (Brownlee, 2019a) is also essential here—it reminds us that a model optimized for one dataset or environment may not perform well across others.</w:t>
      </w:r>
    </w:p>
    <w:p w14:paraId="190040BF" w14:textId="77777777" w:rsidR="00115910" w:rsidRPr="008427D1" w:rsidRDefault="00115910" w:rsidP="00115910">
      <w:pPr>
        <w:rPr>
          <w:rFonts w:ascii="Times New Roman" w:hAnsi="Times New Roman" w:cs="Times New Roman"/>
        </w:rPr>
      </w:pPr>
      <w:r w:rsidRPr="008427D1">
        <w:rPr>
          <w:rFonts w:ascii="Times New Roman" w:hAnsi="Times New Roman" w:cs="Times New Roman"/>
          <w:b/>
          <w:bCs/>
        </w:rPr>
        <w:t>Case 5: AI for University Admission (Todai Robot)</w:t>
      </w:r>
    </w:p>
    <w:p w14:paraId="39C097E2" w14:textId="5675D4CB"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The Todai Robot project failed due to missteps in the problem definition and modeling phases. The task of passing the University of Tokyo entrance exam involves abstract reasoning, contextual understanding, and </w:t>
      </w:r>
      <w:r w:rsidR="00841521">
        <w:rPr>
          <w:rFonts w:ascii="Times New Roman" w:hAnsi="Times New Roman" w:cs="Times New Roman"/>
        </w:rPr>
        <w:t xml:space="preserve">wide range </w:t>
      </w:r>
      <w:r w:rsidRPr="008427D1">
        <w:rPr>
          <w:rFonts w:ascii="Times New Roman" w:hAnsi="Times New Roman" w:cs="Times New Roman"/>
        </w:rPr>
        <w:t xml:space="preserve">knowledge integration—capabilities that remain challenging for AI. The researchers overestimated </w:t>
      </w:r>
      <w:r w:rsidR="004720F2" w:rsidRPr="008427D1">
        <w:rPr>
          <w:rFonts w:ascii="Times New Roman" w:hAnsi="Times New Roman" w:cs="Times New Roman"/>
        </w:rPr>
        <w:t>the current</w:t>
      </w:r>
      <w:r w:rsidRPr="008427D1">
        <w:rPr>
          <w:rFonts w:ascii="Times New Roman" w:hAnsi="Times New Roman" w:cs="Times New Roman"/>
        </w:rPr>
        <w:t xml:space="preserve"> AI ability to perform such demanding tasks, leading to </w:t>
      </w:r>
      <w:r w:rsidR="004720F2">
        <w:rPr>
          <w:rFonts w:ascii="Times New Roman" w:hAnsi="Times New Roman" w:cs="Times New Roman"/>
        </w:rPr>
        <w:t>poor</w:t>
      </w:r>
      <w:r w:rsidRPr="008427D1">
        <w:rPr>
          <w:rFonts w:ascii="Times New Roman" w:hAnsi="Times New Roman" w:cs="Times New Roman"/>
        </w:rPr>
        <w:t xml:space="preserve"> outcomes.</w:t>
      </w:r>
    </w:p>
    <w:p w14:paraId="2C8F914B" w14:textId="1123055F"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To </w:t>
      </w:r>
      <w:r w:rsidR="004720F2">
        <w:rPr>
          <w:rFonts w:ascii="Times New Roman" w:hAnsi="Times New Roman" w:cs="Times New Roman"/>
        </w:rPr>
        <w:t>avoid this problem</w:t>
      </w:r>
      <w:r w:rsidRPr="008427D1">
        <w:rPr>
          <w:rFonts w:ascii="Times New Roman" w:hAnsi="Times New Roman" w:cs="Times New Roman"/>
        </w:rPr>
        <w:t xml:space="preserve">, project scope should be aligned with technological </w:t>
      </w:r>
      <w:r w:rsidR="004720F2">
        <w:rPr>
          <w:rFonts w:ascii="Times New Roman" w:hAnsi="Times New Roman" w:cs="Times New Roman"/>
        </w:rPr>
        <w:t>ability</w:t>
      </w:r>
      <w:r w:rsidRPr="008427D1">
        <w:rPr>
          <w:rFonts w:ascii="Times New Roman" w:hAnsi="Times New Roman" w:cs="Times New Roman"/>
        </w:rPr>
        <w:t xml:space="preserve">. During the problem definition phase, realistic goals must be set. In model development, the use of advanced NLP models with context reasoning </w:t>
      </w:r>
      <w:proofErr w:type="gramStart"/>
      <w:r w:rsidRPr="008427D1">
        <w:rPr>
          <w:rFonts w:ascii="Times New Roman" w:hAnsi="Times New Roman" w:cs="Times New Roman"/>
        </w:rPr>
        <w:t>capabilities,</w:t>
      </w:r>
      <w:proofErr w:type="gramEnd"/>
      <w:r w:rsidRPr="008427D1">
        <w:rPr>
          <w:rFonts w:ascii="Times New Roman" w:hAnsi="Times New Roman" w:cs="Times New Roman"/>
        </w:rPr>
        <w:t xml:space="preserve"> could improve outcomes. An incremental approach to complexity and broader dataset integration would make such projects more viable (Marcus, 2018). Understanding the distinction between prediction and interpretation (Brownlee, 2019c) and setting appropriate expectations are critical when designing such complex systems.</w:t>
      </w:r>
    </w:p>
    <w:p w14:paraId="1AC5BC12" w14:textId="77777777" w:rsidR="00115910" w:rsidRPr="008427D1" w:rsidRDefault="00115910" w:rsidP="00115910">
      <w:pPr>
        <w:rPr>
          <w:rFonts w:ascii="Times New Roman" w:hAnsi="Times New Roman" w:cs="Times New Roman"/>
        </w:rPr>
      </w:pPr>
      <w:r w:rsidRPr="008427D1">
        <w:rPr>
          <w:rFonts w:ascii="Times New Roman" w:hAnsi="Times New Roman" w:cs="Times New Roman"/>
          <w:b/>
          <w:bCs/>
        </w:rPr>
        <w:t>Case 6: Mars Orbiter</w:t>
      </w:r>
    </w:p>
    <w:p w14:paraId="2ECCBF81"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The loss of the Mars orbiter due to a unit conversion error underscores failures in the data preparation, integration, and communication phases. NASA and Lockheed Martin used different measurement systems—metric and imperial, respectively—without proper synchronization. This systemic oversight </w:t>
      </w:r>
      <w:proofErr w:type="gramStart"/>
      <w:r w:rsidRPr="008427D1">
        <w:rPr>
          <w:rFonts w:ascii="Times New Roman" w:hAnsi="Times New Roman" w:cs="Times New Roman"/>
        </w:rPr>
        <w:t>in</w:t>
      </w:r>
      <w:proofErr w:type="gramEnd"/>
      <w:r w:rsidRPr="008427D1">
        <w:rPr>
          <w:rFonts w:ascii="Times New Roman" w:hAnsi="Times New Roman" w:cs="Times New Roman"/>
        </w:rPr>
        <w:t xml:space="preserve"> unit standardization led to a $125 million loss.</w:t>
      </w:r>
    </w:p>
    <w:p w14:paraId="7FDB7DD8" w14:textId="703D7889" w:rsidR="00115910" w:rsidRPr="008427D1" w:rsidRDefault="00115910" w:rsidP="00115910">
      <w:pPr>
        <w:rPr>
          <w:rFonts w:ascii="Times New Roman" w:hAnsi="Times New Roman" w:cs="Times New Roman"/>
        </w:rPr>
      </w:pPr>
      <w:r w:rsidRPr="008427D1">
        <w:rPr>
          <w:rFonts w:ascii="Times New Roman" w:hAnsi="Times New Roman" w:cs="Times New Roman"/>
        </w:rPr>
        <w:t>This case highlights the necessity for standardized data protocols and effective communication channels in collaborative projects. A robust governance framework should mandate consistency in data formats and measurement units. Automated checks and simulations could also prevent such errors. Ensuring shared understanding and accountability across teams is vital for success in high-stakes analytics projects (NASA, 1999). Effective communication practices, such as those outlined by UBC-MDS (2017), should be integral to any analytics initiative.</w:t>
      </w:r>
    </w:p>
    <w:p w14:paraId="1325BDD1" w14:textId="77777777" w:rsidR="00A76F49" w:rsidRDefault="00A76F49" w:rsidP="00115910">
      <w:pPr>
        <w:rPr>
          <w:rFonts w:ascii="Times New Roman" w:hAnsi="Times New Roman" w:cs="Times New Roman"/>
          <w:b/>
          <w:bCs/>
        </w:rPr>
      </w:pPr>
    </w:p>
    <w:p w14:paraId="69B67606" w14:textId="77777777" w:rsidR="00A76F49" w:rsidRDefault="00A76F49" w:rsidP="00115910">
      <w:pPr>
        <w:rPr>
          <w:rFonts w:ascii="Times New Roman" w:hAnsi="Times New Roman" w:cs="Times New Roman"/>
          <w:b/>
          <w:bCs/>
        </w:rPr>
      </w:pPr>
    </w:p>
    <w:p w14:paraId="3E12EC28" w14:textId="77777777" w:rsidR="00A76F49" w:rsidRDefault="00A76F49" w:rsidP="00115910">
      <w:pPr>
        <w:rPr>
          <w:rFonts w:ascii="Times New Roman" w:hAnsi="Times New Roman" w:cs="Times New Roman"/>
          <w:b/>
          <w:bCs/>
        </w:rPr>
      </w:pPr>
    </w:p>
    <w:p w14:paraId="2277BA56" w14:textId="17DAC060" w:rsidR="00115910" w:rsidRPr="008427D1" w:rsidRDefault="00115910" w:rsidP="00115910">
      <w:pPr>
        <w:rPr>
          <w:rFonts w:ascii="Times New Roman" w:hAnsi="Times New Roman" w:cs="Times New Roman"/>
        </w:rPr>
      </w:pPr>
      <w:r w:rsidRPr="008427D1">
        <w:rPr>
          <w:rFonts w:ascii="Times New Roman" w:hAnsi="Times New Roman" w:cs="Times New Roman"/>
          <w:b/>
          <w:bCs/>
        </w:rPr>
        <w:t>References</w:t>
      </w:r>
    </w:p>
    <w:p w14:paraId="66343A40"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Brownlee, J. (2019a). No Free Lunch Theorem for Machine Learning. </w:t>
      </w:r>
      <w:r w:rsidRPr="008427D1">
        <w:rPr>
          <w:rFonts w:ascii="Times New Roman" w:hAnsi="Times New Roman" w:cs="Times New Roman"/>
          <w:i/>
          <w:iCs/>
        </w:rPr>
        <w:t>Machine Learning Mastery</w:t>
      </w:r>
      <w:r w:rsidRPr="008427D1">
        <w:rPr>
          <w:rFonts w:ascii="Times New Roman" w:hAnsi="Times New Roman" w:cs="Times New Roman"/>
        </w:rPr>
        <w:t>. https://machinelearningmastery.com/no-free-lunch-theorem-for-machine-learning/</w:t>
      </w:r>
    </w:p>
    <w:p w14:paraId="7CAB8E40"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Brownlee, J. (2019b). The Best Machine Learning Algorithm. </w:t>
      </w:r>
      <w:r w:rsidRPr="008427D1">
        <w:rPr>
          <w:rFonts w:ascii="Times New Roman" w:hAnsi="Times New Roman" w:cs="Times New Roman"/>
          <w:i/>
          <w:iCs/>
        </w:rPr>
        <w:t>Machine Learning Mastery</w:t>
      </w:r>
      <w:r w:rsidRPr="008427D1">
        <w:rPr>
          <w:rFonts w:ascii="Times New Roman" w:hAnsi="Times New Roman" w:cs="Times New Roman"/>
        </w:rPr>
        <w:t>. https://machinelearningmastery.com/the-best-machine-learning-algorithm/</w:t>
      </w:r>
    </w:p>
    <w:p w14:paraId="5C7D27C2"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Brownlee, J. (2019c). Model Prediction Versus Interpretation in Machine Learning. </w:t>
      </w:r>
      <w:r w:rsidRPr="008427D1">
        <w:rPr>
          <w:rFonts w:ascii="Times New Roman" w:hAnsi="Times New Roman" w:cs="Times New Roman"/>
          <w:i/>
          <w:iCs/>
        </w:rPr>
        <w:t>Machine Learning Mastery</w:t>
      </w:r>
      <w:r w:rsidRPr="008427D1">
        <w:rPr>
          <w:rFonts w:ascii="Times New Roman" w:hAnsi="Times New Roman" w:cs="Times New Roman"/>
        </w:rPr>
        <w:t>. https://machinelearningmastery.com/model-prediction-versus-interpretation-in-machine-learning/</w:t>
      </w:r>
    </w:p>
    <w:p w14:paraId="486B16B7" w14:textId="77777777" w:rsidR="00115910" w:rsidRPr="008427D1" w:rsidRDefault="00115910" w:rsidP="00115910">
      <w:pPr>
        <w:rPr>
          <w:rFonts w:ascii="Times New Roman" w:hAnsi="Times New Roman" w:cs="Times New Roman"/>
        </w:rPr>
      </w:pPr>
      <w:proofErr w:type="spellStart"/>
      <w:r w:rsidRPr="008427D1">
        <w:rPr>
          <w:rFonts w:ascii="Times New Roman" w:hAnsi="Times New Roman" w:cs="Times New Roman"/>
        </w:rPr>
        <w:t>Buolamwini</w:t>
      </w:r>
      <w:proofErr w:type="spellEnd"/>
      <w:r w:rsidRPr="008427D1">
        <w:rPr>
          <w:rFonts w:ascii="Times New Roman" w:hAnsi="Times New Roman" w:cs="Times New Roman"/>
        </w:rPr>
        <w:t xml:space="preserve">, J., &amp; Gebru, T. (2018). Gender shades: Intersectional accuracy disparities in commercial gender classification. </w:t>
      </w:r>
      <w:r w:rsidRPr="008427D1">
        <w:rPr>
          <w:rFonts w:ascii="Times New Roman" w:hAnsi="Times New Roman" w:cs="Times New Roman"/>
          <w:i/>
          <w:iCs/>
        </w:rPr>
        <w:t>Proceedings of the 1st Conference on Fairness, Accountability and Transparency</w:t>
      </w:r>
      <w:r w:rsidRPr="008427D1">
        <w:rPr>
          <w:rFonts w:ascii="Times New Roman" w:hAnsi="Times New Roman" w:cs="Times New Roman"/>
        </w:rPr>
        <w:t>, 77–91.</w:t>
      </w:r>
    </w:p>
    <w:p w14:paraId="4F535122"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Marcus, G. (2018). Deep learning: A critical appraisal. </w:t>
      </w:r>
      <w:proofErr w:type="spellStart"/>
      <w:r w:rsidRPr="008427D1">
        <w:rPr>
          <w:rFonts w:ascii="Times New Roman" w:hAnsi="Times New Roman" w:cs="Times New Roman"/>
          <w:i/>
          <w:iCs/>
        </w:rPr>
        <w:t>arXiv</w:t>
      </w:r>
      <w:proofErr w:type="spellEnd"/>
      <w:r w:rsidRPr="008427D1">
        <w:rPr>
          <w:rFonts w:ascii="Times New Roman" w:hAnsi="Times New Roman" w:cs="Times New Roman"/>
          <w:i/>
          <w:iCs/>
        </w:rPr>
        <w:t xml:space="preserve"> preprint arXiv:1801.00631</w:t>
      </w:r>
      <w:r w:rsidRPr="008427D1">
        <w:rPr>
          <w:rFonts w:ascii="Times New Roman" w:hAnsi="Times New Roman" w:cs="Times New Roman"/>
        </w:rPr>
        <w:t>.</w:t>
      </w:r>
    </w:p>
    <w:p w14:paraId="4A5C5959"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Molnar, C. (2022). </w:t>
      </w:r>
      <w:r w:rsidRPr="008427D1">
        <w:rPr>
          <w:rFonts w:ascii="Times New Roman" w:hAnsi="Times New Roman" w:cs="Times New Roman"/>
          <w:i/>
          <w:iCs/>
        </w:rPr>
        <w:t>Interpretable Machine Learning</w:t>
      </w:r>
      <w:r w:rsidRPr="008427D1">
        <w:rPr>
          <w:rFonts w:ascii="Times New Roman" w:hAnsi="Times New Roman" w:cs="Times New Roman"/>
        </w:rPr>
        <w:t>. https://christophm.github.io/interpretable-ml-book/interpretability.html</w:t>
      </w:r>
    </w:p>
    <w:p w14:paraId="53DC768F"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NASA. (1999). </w:t>
      </w:r>
      <w:r w:rsidRPr="008427D1">
        <w:rPr>
          <w:rFonts w:ascii="Times New Roman" w:hAnsi="Times New Roman" w:cs="Times New Roman"/>
          <w:i/>
          <w:iCs/>
        </w:rPr>
        <w:t>NASA releases report on Mars climate orbiter mishap</w:t>
      </w:r>
      <w:r w:rsidRPr="008427D1">
        <w:rPr>
          <w:rFonts w:ascii="Times New Roman" w:hAnsi="Times New Roman" w:cs="Times New Roman"/>
        </w:rPr>
        <w:t>. Retrieved from https://mars.nasa.gov/msp98/news/mco991110.html</w:t>
      </w:r>
    </w:p>
    <w:p w14:paraId="4BBD33E0"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Provost, F., &amp; Fawcett, T. (2013). </w:t>
      </w:r>
      <w:r w:rsidRPr="008427D1">
        <w:rPr>
          <w:rFonts w:ascii="Times New Roman" w:hAnsi="Times New Roman" w:cs="Times New Roman"/>
          <w:i/>
          <w:iCs/>
        </w:rPr>
        <w:t>Data science for business: What you need to know about data mining and data-analytic thinking</w:t>
      </w:r>
      <w:r w:rsidRPr="008427D1">
        <w:rPr>
          <w:rFonts w:ascii="Times New Roman" w:hAnsi="Times New Roman" w:cs="Times New Roman"/>
        </w:rPr>
        <w:t>. O’Reilly Media.</w:t>
      </w:r>
    </w:p>
    <w:p w14:paraId="347BEFBE"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Raji, I. D., Gebru, T., Mitchell, M., </w:t>
      </w:r>
      <w:proofErr w:type="spellStart"/>
      <w:r w:rsidRPr="008427D1">
        <w:rPr>
          <w:rFonts w:ascii="Times New Roman" w:hAnsi="Times New Roman" w:cs="Times New Roman"/>
        </w:rPr>
        <w:t>Buolamwini</w:t>
      </w:r>
      <w:proofErr w:type="spellEnd"/>
      <w:r w:rsidRPr="008427D1">
        <w:rPr>
          <w:rFonts w:ascii="Times New Roman" w:hAnsi="Times New Roman" w:cs="Times New Roman"/>
        </w:rPr>
        <w:t xml:space="preserve">, J., Lee, J., &amp; Denton, E. (2020). Saving face: Investigating the ethical concerns of facial recognition auditing. </w:t>
      </w:r>
      <w:r w:rsidRPr="008427D1">
        <w:rPr>
          <w:rFonts w:ascii="Times New Roman" w:hAnsi="Times New Roman" w:cs="Times New Roman"/>
          <w:i/>
          <w:iCs/>
        </w:rPr>
        <w:t>Proceedings of the AAAI/ACM Conference on AI, Ethics, and Society</w:t>
      </w:r>
      <w:r w:rsidRPr="008427D1">
        <w:rPr>
          <w:rFonts w:ascii="Times New Roman" w:hAnsi="Times New Roman" w:cs="Times New Roman"/>
        </w:rPr>
        <w:t>, 145–151.</w:t>
      </w:r>
    </w:p>
    <w:p w14:paraId="11A91DEC"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Ross, C., &amp; </w:t>
      </w:r>
      <w:proofErr w:type="spellStart"/>
      <w:r w:rsidRPr="008427D1">
        <w:rPr>
          <w:rFonts w:ascii="Times New Roman" w:hAnsi="Times New Roman" w:cs="Times New Roman"/>
        </w:rPr>
        <w:t>Swetlitz</w:t>
      </w:r>
      <w:proofErr w:type="spellEnd"/>
      <w:r w:rsidRPr="008427D1">
        <w:rPr>
          <w:rFonts w:ascii="Times New Roman" w:hAnsi="Times New Roman" w:cs="Times New Roman"/>
        </w:rPr>
        <w:t xml:space="preserve">, I. (2017). IBM pitched its Watson supercomputer as a revolution in cancer care. It’s nowhere close. </w:t>
      </w:r>
      <w:r w:rsidRPr="008427D1">
        <w:rPr>
          <w:rFonts w:ascii="Times New Roman" w:hAnsi="Times New Roman" w:cs="Times New Roman"/>
          <w:i/>
          <w:iCs/>
        </w:rPr>
        <w:t>STAT News</w:t>
      </w:r>
      <w:r w:rsidRPr="008427D1">
        <w:rPr>
          <w:rFonts w:ascii="Times New Roman" w:hAnsi="Times New Roman" w:cs="Times New Roman"/>
        </w:rPr>
        <w:t>. Retrieved from https://www.statnews.com/2017/09/05/watson-ibm-cancer/</w:t>
      </w:r>
    </w:p>
    <w:p w14:paraId="1FEDAEAB" w14:textId="77777777" w:rsidR="00115910" w:rsidRPr="008427D1" w:rsidRDefault="00115910" w:rsidP="00115910">
      <w:pPr>
        <w:rPr>
          <w:rFonts w:ascii="Times New Roman" w:hAnsi="Times New Roman" w:cs="Times New Roman"/>
        </w:rPr>
      </w:pPr>
      <w:r w:rsidRPr="008427D1">
        <w:rPr>
          <w:rFonts w:ascii="Times New Roman" w:hAnsi="Times New Roman" w:cs="Times New Roman"/>
        </w:rPr>
        <w:t xml:space="preserve">UBC-MDS. (2017). Communication in Data Science. </w:t>
      </w:r>
      <w:r w:rsidRPr="008427D1">
        <w:rPr>
          <w:rFonts w:ascii="Times New Roman" w:hAnsi="Times New Roman" w:cs="Times New Roman"/>
          <w:i/>
          <w:iCs/>
        </w:rPr>
        <w:t>UBC Master of Data Science</w:t>
      </w:r>
      <w:r w:rsidRPr="008427D1">
        <w:rPr>
          <w:rFonts w:ascii="Times New Roman" w:hAnsi="Times New Roman" w:cs="Times New Roman"/>
        </w:rPr>
        <w:t>. https://ubc-mds.github.io/2017-11-10-DSCI-542-communication/</w:t>
      </w:r>
    </w:p>
    <w:p w14:paraId="7C5297FB" w14:textId="77777777" w:rsidR="00115910" w:rsidRPr="008427D1" w:rsidRDefault="00115910" w:rsidP="00115910">
      <w:pPr>
        <w:rPr>
          <w:rFonts w:ascii="Times New Roman" w:hAnsi="Times New Roman" w:cs="Times New Roman"/>
        </w:rPr>
      </w:pPr>
      <w:proofErr w:type="spellStart"/>
      <w:r w:rsidRPr="008427D1">
        <w:rPr>
          <w:rFonts w:ascii="Times New Roman" w:hAnsi="Times New Roman" w:cs="Times New Roman"/>
        </w:rPr>
        <w:t>freeCodeCamp</w:t>
      </w:r>
      <w:proofErr w:type="spellEnd"/>
      <w:r w:rsidRPr="008427D1">
        <w:rPr>
          <w:rFonts w:ascii="Times New Roman" w:hAnsi="Times New Roman" w:cs="Times New Roman"/>
        </w:rPr>
        <w:t>. (2019). Big O Notation: Why It Matters and Why It Doesn’t. https://www.freecodecamp.org/news/big-o-notation-why-it-matters-and-why-it-doesnt-1674cfa8a23c/</w:t>
      </w:r>
    </w:p>
    <w:sectPr w:rsidR="00115910" w:rsidRPr="008427D1" w:rsidSect="005C22E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0D1DE" w14:textId="77777777" w:rsidR="00341F8B" w:rsidRDefault="00341F8B" w:rsidP="00CB1CA4">
      <w:pPr>
        <w:spacing w:after="0" w:line="240" w:lineRule="auto"/>
      </w:pPr>
      <w:r>
        <w:separator/>
      </w:r>
    </w:p>
  </w:endnote>
  <w:endnote w:type="continuationSeparator" w:id="0">
    <w:p w14:paraId="3C52A610" w14:textId="77777777" w:rsidR="00341F8B" w:rsidRDefault="00341F8B" w:rsidP="00CB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950B0" w14:textId="77777777" w:rsidR="00341F8B" w:rsidRDefault="00341F8B" w:rsidP="00CB1CA4">
      <w:pPr>
        <w:spacing w:after="0" w:line="240" w:lineRule="auto"/>
      </w:pPr>
      <w:r>
        <w:separator/>
      </w:r>
    </w:p>
  </w:footnote>
  <w:footnote w:type="continuationSeparator" w:id="0">
    <w:p w14:paraId="48ADE06E" w14:textId="77777777" w:rsidR="00341F8B" w:rsidRDefault="00341F8B" w:rsidP="00CB1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EC569" w14:textId="61BB116E" w:rsidR="00CB1CA4" w:rsidRPr="005C22E2" w:rsidRDefault="005C22E2" w:rsidP="005C22E2">
    <w:pPr>
      <w:pStyle w:val="Header"/>
      <w:rPr>
        <w:rFonts w:ascii="Times New Roman" w:hAnsi="Times New Roman" w:cs="Times New Roman"/>
      </w:rPr>
    </w:pPr>
    <w:r w:rsidRPr="005C22E2">
      <w:rPr>
        <w:rFonts w:ascii="Times New Roman" w:hAnsi="Times New Roman" w:cs="Times New Roman"/>
      </w:rPr>
      <w:t xml:space="preserve">ASSIGNMENT </w:t>
    </w:r>
    <w:r w:rsidR="00A72AB7">
      <w:rPr>
        <w:rFonts w:ascii="Times New Roman" w:hAnsi="Times New Roman" w:cs="Times New Roman"/>
      </w:rPr>
      <w:t>TWO</w:t>
    </w:r>
    <w:r w:rsidRPr="005C22E2">
      <w:rPr>
        <w:rFonts w:ascii="Times New Roman" w:hAnsi="Times New Roman" w:cs="Times New Roman"/>
      </w:rPr>
      <w:tab/>
    </w:r>
    <w:r w:rsidRPr="005C22E2">
      <w:rPr>
        <w:rFonts w:ascii="Times New Roman" w:hAnsi="Times New Roman" w:cs="Times New Roman"/>
      </w:rPr>
      <w:tab/>
    </w:r>
    <w:sdt>
      <w:sdtPr>
        <w:rPr>
          <w:rFonts w:ascii="Times New Roman" w:hAnsi="Times New Roman" w:cs="Times New Roman"/>
        </w:rPr>
        <w:id w:val="836494763"/>
        <w:docPartObj>
          <w:docPartGallery w:val="Page Numbers (Top of Page)"/>
          <w:docPartUnique/>
        </w:docPartObj>
      </w:sdtPr>
      <w:sdtEndPr>
        <w:rPr>
          <w:noProof/>
        </w:rPr>
      </w:sdtEndPr>
      <w:sdtContent>
        <w:r w:rsidR="00CB1CA4" w:rsidRPr="005C22E2">
          <w:rPr>
            <w:rFonts w:ascii="Times New Roman" w:hAnsi="Times New Roman" w:cs="Times New Roman"/>
          </w:rPr>
          <w:fldChar w:fldCharType="begin"/>
        </w:r>
        <w:r w:rsidR="00CB1CA4" w:rsidRPr="005C22E2">
          <w:rPr>
            <w:rFonts w:ascii="Times New Roman" w:hAnsi="Times New Roman" w:cs="Times New Roman"/>
          </w:rPr>
          <w:instrText xml:space="preserve"> PAGE   \* MERGEFORMAT </w:instrText>
        </w:r>
        <w:r w:rsidR="00CB1CA4" w:rsidRPr="005C22E2">
          <w:rPr>
            <w:rFonts w:ascii="Times New Roman" w:hAnsi="Times New Roman" w:cs="Times New Roman"/>
          </w:rPr>
          <w:fldChar w:fldCharType="separate"/>
        </w:r>
        <w:r w:rsidR="00CB1CA4" w:rsidRPr="005C22E2">
          <w:rPr>
            <w:rFonts w:ascii="Times New Roman" w:hAnsi="Times New Roman" w:cs="Times New Roman"/>
            <w:noProof/>
          </w:rPr>
          <w:t>2</w:t>
        </w:r>
        <w:r w:rsidR="00CB1CA4" w:rsidRPr="005C22E2">
          <w:rPr>
            <w:rFonts w:ascii="Times New Roman" w:hAnsi="Times New Roman" w:cs="Times New Roman"/>
            <w:noProof/>
          </w:rPr>
          <w:fldChar w:fldCharType="end"/>
        </w:r>
      </w:sdtContent>
    </w:sdt>
  </w:p>
  <w:p w14:paraId="6D757C60" w14:textId="77777777" w:rsidR="00CB1CA4" w:rsidRDefault="00CB1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B04F3" w14:textId="602F5F94" w:rsidR="005C22E2" w:rsidRPr="005C22E2" w:rsidRDefault="005C22E2" w:rsidP="005C22E2">
    <w:pPr>
      <w:pStyle w:val="Header"/>
      <w:rPr>
        <w:rFonts w:ascii="Times New Roman" w:hAnsi="Times New Roman" w:cs="Times New Roman"/>
      </w:rPr>
    </w:pPr>
    <w:r w:rsidRPr="005C22E2">
      <w:rPr>
        <w:rFonts w:ascii="Times New Roman" w:hAnsi="Times New Roman" w:cs="Times New Roman"/>
      </w:rPr>
      <w:t xml:space="preserve">RUNNING HEAD: ASSIGNMENT </w:t>
    </w:r>
    <w:r w:rsidR="00A72AB7">
      <w:rPr>
        <w:rFonts w:ascii="Times New Roman" w:hAnsi="Times New Roman" w:cs="Times New Roman"/>
      </w:rPr>
      <w:t>TWO</w:t>
    </w:r>
    <w:r w:rsidRPr="005C22E2">
      <w:rPr>
        <w:rFonts w:ascii="Times New Roman" w:hAnsi="Times New Roman" w:cs="Times New Roman"/>
      </w:rPr>
      <w:tab/>
    </w:r>
    <w:r w:rsidRPr="005C22E2">
      <w:rPr>
        <w:rFonts w:ascii="Times New Roman" w:hAnsi="Times New Roman" w:cs="Times New Roman"/>
      </w:rPr>
      <w:tab/>
      <w:t xml:space="preserve"> </w:t>
    </w:r>
    <w:sdt>
      <w:sdtPr>
        <w:rPr>
          <w:rFonts w:ascii="Times New Roman" w:hAnsi="Times New Roman" w:cs="Times New Roman"/>
        </w:rPr>
        <w:id w:val="-239024301"/>
        <w:docPartObj>
          <w:docPartGallery w:val="Page Numbers (Top of Page)"/>
          <w:docPartUnique/>
        </w:docPartObj>
      </w:sdtPr>
      <w:sdtEndPr>
        <w:rPr>
          <w:noProof/>
        </w:rPr>
      </w:sdtEndPr>
      <w:sdtContent>
        <w:r w:rsidRPr="005C22E2">
          <w:rPr>
            <w:rFonts w:ascii="Times New Roman" w:hAnsi="Times New Roman" w:cs="Times New Roman"/>
          </w:rPr>
          <w:fldChar w:fldCharType="begin"/>
        </w:r>
        <w:r w:rsidRPr="005C22E2">
          <w:rPr>
            <w:rFonts w:ascii="Times New Roman" w:hAnsi="Times New Roman" w:cs="Times New Roman"/>
          </w:rPr>
          <w:instrText xml:space="preserve"> PAGE   \* MERGEFORMAT </w:instrText>
        </w:r>
        <w:r w:rsidRPr="005C22E2">
          <w:rPr>
            <w:rFonts w:ascii="Times New Roman" w:hAnsi="Times New Roman" w:cs="Times New Roman"/>
          </w:rPr>
          <w:fldChar w:fldCharType="separate"/>
        </w:r>
        <w:r w:rsidRPr="005C22E2">
          <w:rPr>
            <w:rFonts w:ascii="Times New Roman" w:hAnsi="Times New Roman" w:cs="Times New Roman"/>
            <w:noProof/>
          </w:rPr>
          <w:t>2</w:t>
        </w:r>
        <w:r w:rsidRPr="005C22E2">
          <w:rPr>
            <w:rFonts w:ascii="Times New Roman" w:hAnsi="Times New Roman" w:cs="Times New Roman"/>
            <w:noProof/>
          </w:rPr>
          <w:fldChar w:fldCharType="end"/>
        </w:r>
      </w:sdtContent>
    </w:sdt>
  </w:p>
  <w:p w14:paraId="25401288" w14:textId="77777777" w:rsidR="00CB1CA4" w:rsidRDefault="00CB1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B6C82"/>
    <w:multiLevelType w:val="multilevel"/>
    <w:tmpl w:val="1646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83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A4"/>
    <w:rsid w:val="00004650"/>
    <w:rsid w:val="000238F9"/>
    <w:rsid w:val="00037E73"/>
    <w:rsid w:val="00042636"/>
    <w:rsid w:val="000429C9"/>
    <w:rsid w:val="00082171"/>
    <w:rsid w:val="000B4FC4"/>
    <w:rsid w:val="000D1DC4"/>
    <w:rsid w:val="00115910"/>
    <w:rsid w:val="00152B74"/>
    <w:rsid w:val="00167A7E"/>
    <w:rsid w:val="00186662"/>
    <w:rsid w:val="001B587D"/>
    <w:rsid w:val="001E0BFC"/>
    <w:rsid w:val="00214CB8"/>
    <w:rsid w:val="002204AD"/>
    <w:rsid w:val="00220953"/>
    <w:rsid w:val="00222EAD"/>
    <w:rsid w:val="00227850"/>
    <w:rsid w:val="00241635"/>
    <w:rsid w:val="002623A5"/>
    <w:rsid w:val="002730FD"/>
    <w:rsid w:val="002D68E7"/>
    <w:rsid w:val="002E30CE"/>
    <w:rsid w:val="002F77FD"/>
    <w:rsid w:val="003060FC"/>
    <w:rsid w:val="00341F8B"/>
    <w:rsid w:val="00362088"/>
    <w:rsid w:val="003B726F"/>
    <w:rsid w:val="003D18A6"/>
    <w:rsid w:val="00401401"/>
    <w:rsid w:val="00402A67"/>
    <w:rsid w:val="00407B20"/>
    <w:rsid w:val="00453BA1"/>
    <w:rsid w:val="00457CE8"/>
    <w:rsid w:val="004720F2"/>
    <w:rsid w:val="004852C5"/>
    <w:rsid w:val="004B7381"/>
    <w:rsid w:val="004F5273"/>
    <w:rsid w:val="0052242D"/>
    <w:rsid w:val="00531CE9"/>
    <w:rsid w:val="005405CB"/>
    <w:rsid w:val="00540946"/>
    <w:rsid w:val="00560EE9"/>
    <w:rsid w:val="0056195C"/>
    <w:rsid w:val="005A4228"/>
    <w:rsid w:val="005B60CC"/>
    <w:rsid w:val="005C0F9D"/>
    <w:rsid w:val="005C2140"/>
    <w:rsid w:val="005C22E2"/>
    <w:rsid w:val="00604197"/>
    <w:rsid w:val="006340A1"/>
    <w:rsid w:val="00642B6E"/>
    <w:rsid w:val="006B3FF5"/>
    <w:rsid w:val="006B49A9"/>
    <w:rsid w:val="006C4C8F"/>
    <w:rsid w:val="00742B28"/>
    <w:rsid w:val="0076388C"/>
    <w:rsid w:val="007723A5"/>
    <w:rsid w:val="007B19A0"/>
    <w:rsid w:val="007E3707"/>
    <w:rsid w:val="00824680"/>
    <w:rsid w:val="0083442D"/>
    <w:rsid w:val="00841521"/>
    <w:rsid w:val="008427D1"/>
    <w:rsid w:val="00862631"/>
    <w:rsid w:val="0088126B"/>
    <w:rsid w:val="008D1183"/>
    <w:rsid w:val="008E7F80"/>
    <w:rsid w:val="00944D6A"/>
    <w:rsid w:val="009620F2"/>
    <w:rsid w:val="009B14B9"/>
    <w:rsid w:val="009D1183"/>
    <w:rsid w:val="009F1A1A"/>
    <w:rsid w:val="009F5DBE"/>
    <w:rsid w:val="00A375E8"/>
    <w:rsid w:val="00A568CB"/>
    <w:rsid w:val="00A72AB7"/>
    <w:rsid w:val="00A76F49"/>
    <w:rsid w:val="00A863A0"/>
    <w:rsid w:val="00AA1D7E"/>
    <w:rsid w:val="00AB14C7"/>
    <w:rsid w:val="00AC0603"/>
    <w:rsid w:val="00AF4416"/>
    <w:rsid w:val="00B25878"/>
    <w:rsid w:val="00B26C4B"/>
    <w:rsid w:val="00B66C35"/>
    <w:rsid w:val="00B80FCF"/>
    <w:rsid w:val="00BC2C4F"/>
    <w:rsid w:val="00BE2AE3"/>
    <w:rsid w:val="00BF11AD"/>
    <w:rsid w:val="00BF74E8"/>
    <w:rsid w:val="00C01595"/>
    <w:rsid w:val="00C2628E"/>
    <w:rsid w:val="00C56902"/>
    <w:rsid w:val="00C5798D"/>
    <w:rsid w:val="00C870D4"/>
    <w:rsid w:val="00CB1CA4"/>
    <w:rsid w:val="00CC6147"/>
    <w:rsid w:val="00D10CEB"/>
    <w:rsid w:val="00DB0549"/>
    <w:rsid w:val="00DD26B1"/>
    <w:rsid w:val="00DD332C"/>
    <w:rsid w:val="00E32D30"/>
    <w:rsid w:val="00E35325"/>
    <w:rsid w:val="00E45C0D"/>
    <w:rsid w:val="00E53731"/>
    <w:rsid w:val="00E6007F"/>
    <w:rsid w:val="00E6261D"/>
    <w:rsid w:val="00EA5146"/>
    <w:rsid w:val="00EB52C0"/>
    <w:rsid w:val="00EF1290"/>
    <w:rsid w:val="00EF4615"/>
    <w:rsid w:val="00FA46D0"/>
    <w:rsid w:val="00FC1D4E"/>
    <w:rsid w:val="00FF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C9F9"/>
  <w15:chartTrackingRefBased/>
  <w15:docId w15:val="{4CF828DC-52B9-413D-A121-2411A3FD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CA4"/>
    <w:rPr>
      <w:rFonts w:eastAsiaTheme="majorEastAsia" w:cstheme="majorBidi"/>
      <w:color w:val="272727" w:themeColor="text1" w:themeTint="D8"/>
    </w:rPr>
  </w:style>
  <w:style w:type="paragraph" w:styleId="Title">
    <w:name w:val="Title"/>
    <w:basedOn w:val="Normal"/>
    <w:next w:val="Normal"/>
    <w:link w:val="TitleChar"/>
    <w:uiPriority w:val="10"/>
    <w:qFormat/>
    <w:rsid w:val="00CB1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CA4"/>
    <w:pPr>
      <w:spacing w:before="160"/>
      <w:jc w:val="center"/>
    </w:pPr>
    <w:rPr>
      <w:i/>
      <w:iCs/>
      <w:color w:val="404040" w:themeColor="text1" w:themeTint="BF"/>
    </w:rPr>
  </w:style>
  <w:style w:type="character" w:customStyle="1" w:styleId="QuoteChar">
    <w:name w:val="Quote Char"/>
    <w:basedOn w:val="DefaultParagraphFont"/>
    <w:link w:val="Quote"/>
    <w:uiPriority w:val="29"/>
    <w:rsid w:val="00CB1CA4"/>
    <w:rPr>
      <w:i/>
      <w:iCs/>
      <w:color w:val="404040" w:themeColor="text1" w:themeTint="BF"/>
    </w:rPr>
  </w:style>
  <w:style w:type="paragraph" w:styleId="ListParagraph">
    <w:name w:val="List Paragraph"/>
    <w:basedOn w:val="Normal"/>
    <w:uiPriority w:val="34"/>
    <w:qFormat/>
    <w:rsid w:val="00CB1CA4"/>
    <w:pPr>
      <w:ind w:left="720"/>
      <w:contextualSpacing/>
    </w:pPr>
  </w:style>
  <w:style w:type="character" w:styleId="IntenseEmphasis">
    <w:name w:val="Intense Emphasis"/>
    <w:basedOn w:val="DefaultParagraphFont"/>
    <w:uiPriority w:val="21"/>
    <w:qFormat/>
    <w:rsid w:val="00CB1CA4"/>
    <w:rPr>
      <w:i/>
      <w:iCs/>
      <w:color w:val="0F4761" w:themeColor="accent1" w:themeShade="BF"/>
    </w:rPr>
  </w:style>
  <w:style w:type="paragraph" w:styleId="IntenseQuote">
    <w:name w:val="Intense Quote"/>
    <w:basedOn w:val="Normal"/>
    <w:next w:val="Normal"/>
    <w:link w:val="IntenseQuoteChar"/>
    <w:uiPriority w:val="30"/>
    <w:qFormat/>
    <w:rsid w:val="00CB1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CA4"/>
    <w:rPr>
      <w:i/>
      <w:iCs/>
      <w:color w:val="0F4761" w:themeColor="accent1" w:themeShade="BF"/>
    </w:rPr>
  </w:style>
  <w:style w:type="character" w:styleId="IntenseReference">
    <w:name w:val="Intense Reference"/>
    <w:basedOn w:val="DefaultParagraphFont"/>
    <w:uiPriority w:val="32"/>
    <w:qFormat/>
    <w:rsid w:val="00CB1CA4"/>
    <w:rPr>
      <w:b/>
      <w:bCs/>
      <w:smallCaps/>
      <w:color w:val="0F4761" w:themeColor="accent1" w:themeShade="BF"/>
      <w:spacing w:val="5"/>
    </w:rPr>
  </w:style>
  <w:style w:type="character" w:styleId="Hyperlink">
    <w:name w:val="Hyperlink"/>
    <w:basedOn w:val="DefaultParagraphFont"/>
    <w:uiPriority w:val="99"/>
    <w:unhideWhenUsed/>
    <w:rsid w:val="00CB1CA4"/>
    <w:rPr>
      <w:color w:val="467886" w:themeColor="hyperlink"/>
      <w:u w:val="single"/>
    </w:rPr>
  </w:style>
  <w:style w:type="character" w:styleId="UnresolvedMention">
    <w:name w:val="Unresolved Mention"/>
    <w:basedOn w:val="DefaultParagraphFont"/>
    <w:uiPriority w:val="99"/>
    <w:semiHidden/>
    <w:unhideWhenUsed/>
    <w:rsid w:val="00CB1CA4"/>
    <w:rPr>
      <w:color w:val="605E5C"/>
      <w:shd w:val="clear" w:color="auto" w:fill="E1DFDD"/>
    </w:rPr>
  </w:style>
  <w:style w:type="paragraph" w:styleId="Header">
    <w:name w:val="header"/>
    <w:basedOn w:val="Normal"/>
    <w:link w:val="HeaderChar"/>
    <w:uiPriority w:val="99"/>
    <w:unhideWhenUsed/>
    <w:rsid w:val="00CB1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CA4"/>
  </w:style>
  <w:style w:type="paragraph" w:styleId="Footer">
    <w:name w:val="footer"/>
    <w:basedOn w:val="Normal"/>
    <w:link w:val="FooterChar"/>
    <w:uiPriority w:val="99"/>
    <w:unhideWhenUsed/>
    <w:rsid w:val="00CB1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14536">
      <w:bodyDiv w:val="1"/>
      <w:marLeft w:val="0"/>
      <w:marRight w:val="0"/>
      <w:marTop w:val="0"/>
      <w:marBottom w:val="0"/>
      <w:divBdr>
        <w:top w:val="none" w:sz="0" w:space="0" w:color="auto"/>
        <w:left w:val="none" w:sz="0" w:space="0" w:color="auto"/>
        <w:bottom w:val="none" w:sz="0" w:space="0" w:color="auto"/>
        <w:right w:val="none" w:sz="0" w:space="0" w:color="auto"/>
      </w:divBdr>
    </w:div>
    <w:div w:id="600919421">
      <w:bodyDiv w:val="1"/>
      <w:marLeft w:val="0"/>
      <w:marRight w:val="0"/>
      <w:marTop w:val="0"/>
      <w:marBottom w:val="0"/>
      <w:divBdr>
        <w:top w:val="none" w:sz="0" w:space="0" w:color="auto"/>
        <w:left w:val="none" w:sz="0" w:space="0" w:color="auto"/>
        <w:bottom w:val="none" w:sz="0" w:space="0" w:color="auto"/>
        <w:right w:val="none" w:sz="0" w:space="0" w:color="auto"/>
      </w:divBdr>
    </w:div>
    <w:div w:id="1260987409">
      <w:bodyDiv w:val="1"/>
      <w:marLeft w:val="0"/>
      <w:marRight w:val="0"/>
      <w:marTop w:val="0"/>
      <w:marBottom w:val="0"/>
      <w:divBdr>
        <w:top w:val="none" w:sz="0" w:space="0" w:color="auto"/>
        <w:left w:val="none" w:sz="0" w:space="0" w:color="auto"/>
        <w:bottom w:val="none" w:sz="0" w:space="0" w:color="auto"/>
        <w:right w:val="none" w:sz="0" w:space="0" w:color="auto"/>
      </w:divBdr>
    </w:div>
    <w:div w:id="19402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Crawley, Elizabeth</dc:creator>
  <cp:keywords/>
  <dc:description/>
  <cp:lastModifiedBy>Crawley, Elizabeth</cp:lastModifiedBy>
  <cp:revision>13</cp:revision>
  <dcterms:created xsi:type="dcterms:W3CDTF">2025-04-20T22:36:00Z</dcterms:created>
  <dcterms:modified xsi:type="dcterms:W3CDTF">2025-04-23T20:54:00Z</dcterms:modified>
</cp:coreProperties>
</file>