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HABARI AI White Paper</w:t>
      </w:r>
    </w:p>
    <w:p>
      <w:r>
        <w:t>Author: Sourabh Saxena</w:t>
      </w:r>
    </w:p>
    <w:p>
      <w:r>
        <w:t>© 2025 Sourabh Saxena. All Rights Reserved.</w:t>
      </w:r>
    </w:p>
    <w:p/>
    <w:p>
      <w:pPr>
        <w:pStyle w:val="Heading1"/>
      </w:pPr>
      <w:r>
        <w:t>HABARI AI White Paper</w:t>
      </w:r>
    </w:p>
    <w:p/>
    <w:p>
      <w:pPr>
        <w:pStyle w:val="Heading2"/>
      </w:pPr>
      <w:r>
        <w:t>Title:</w:t>
      </w:r>
    </w:p>
    <w:p>
      <w:r>
        <w:t>**HABARI: A Modular AI Framework for Multi-Species Communication**</w:t>
      </w:r>
    </w:p>
    <w:p/>
    <w:p>
      <w:pPr>
        <w:pStyle w:val="Heading2"/>
      </w:pPr>
      <w:r>
        <w:t>Author:</w:t>
      </w:r>
    </w:p>
    <w:p>
      <w:r>
        <w:t>**Sourabh Saxena**</w:t>
      </w:r>
    </w:p>
    <w:p/>
    <w:p>
      <w:pPr>
        <w:pStyle w:val="Heading2"/>
      </w:pPr>
      <w:r>
        <w:t>© 2025 Sourabh Saxena. All Rights Reserved.</w:t>
      </w:r>
    </w:p>
    <w:p/>
    <w:p>
      <w:r>
        <w:br w:type="page"/>
      </w:r>
    </w:p>
    <w:p/>
    <w:p>
      <w:pPr>
        <w:pStyle w:val="Heading2"/>
      </w:pPr>
      <w:r>
        <w:t>Abstract</w:t>
      </w:r>
    </w:p>
    <w:p>
      <w:r>
        <w:t>HABARI (Holistic Animal Bioacoustic Response Interface) is a modular, self-learning, AI-powered system built to enable real-time cross-species communication. HABARI fuses technologies from bioacoustics, computer vision, environmental sensing, neuromorphic computing, and GPT-based transformers. This white paper presents the design, architecture, implementation roadmap, and ethical framework for enabling direct interaction and translation between humans and other lifeforms—evolving toward a universal language for interspecies understanding.</w:t>
      </w:r>
    </w:p>
    <w:p/>
    <w:p>
      <w:r>
        <w:br w:type="page"/>
      </w:r>
    </w:p>
    <w:p/>
    <w:p>
      <w:pPr>
        <w:pStyle w:val="Heading2"/>
      </w:pPr>
      <w:r>
        <w:t>Table of Contents</w:t>
      </w:r>
    </w:p>
    <w:p>
      <w:r>
        <w:t>1. Introduction</w:t>
      </w:r>
    </w:p>
    <w:p>
      <w:r>
        <w:t>2. Vision and Strategic Goals</w:t>
      </w:r>
    </w:p>
    <w:p>
      <w:r>
        <w:t>3. System Architecture</w:t>
      </w:r>
    </w:p>
    <w:p>
      <w:r>
        <w:t>4. Core Modules</w:t>
      </w:r>
    </w:p>
    <w:p>
      <w:r>
        <w:t>5. AI Models and Reinforcement Feedback</w:t>
      </w:r>
    </w:p>
    <w:p>
      <w:r>
        <w:t>6. Species-Specific Interfaces</w:t>
      </w:r>
    </w:p>
    <w:p>
      <w:r>
        <w:t>7. Brain-Computer Interfaces</w:t>
      </w:r>
    </w:p>
    <w:p>
      <w:r>
        <w:t>8. Validation Framework</w:t>
      </w:r>
    </w:p>
    <w:p>
      <w:r>
        <w:t>9. Real-Time Monitoring</w:t>
      </w:r>
    </w:p>
    <w:p>
      <w:r>
        <w:t>10. Ethical and Governance Layers</w:t>
      </w:r>
    </w:p>
    <w:p>
      <w:r>
        <w:t>11. Future Directions</w:t>
      </w:r>
    </w:p>
    <w:p>
      <w:r>
        <w:t>12. Roadmap to Implementation</w:t>
      </w:r>
    </w:p>
    <w:p>
      <w:r>
        <w:t>13. Module Directory Structure</w:t>
      </w:r>
    </w:p>
    <w:p>
      <w:r>
        <w:t>14. Hardware and Infrastructure Requirements</w:t>
      </w:r>
    </w:p>
    <w:p>
      <w:r>
        <w:t>15. References</w:t>
      </w:r>
    </w:p>
    <w:p/>
    <w:p>
      <w:r>
        <w:br w:type="page"/>
      </w:r>
    </w:p>
    <w:p/>
    <w:p>
      <w:pPr>
        <w:pStyle w:val="Heading2"/>
      </w:pPr>
      <w:r>
        <w:t>Chapter 1: Introduction</w:t>
      </w:r>
    </w:p>
    <w:p>
      <w:r>
        <w:t>... *(unchanged)*</w:t>
      </w:r>
    </w:p>
    <w:p/>
    <w:p>
      <w:r>
        <w:br w:type="page"/>
      </w:r>
    </w:p>
    <w:p/>
    <w:p>
      <w:pPr>
        <w:pStyle w:val="Heading2"/>
      </w:pPr>
      <w:r>
        <w:t>Chapter 12: Roadmap to Implementation</w:t>
      </w:r>
    </w:p>
    <w:p>
      <w:r>
        <w:t>... *(unchanged)*</w:t>
      </w:r>
    </w:p>
    <w:p/>
    <w:p>
      <w:r>
        <w:br w:type="page"/>
      </w:r>
    </w:p>
    <w:p/>
    <w:p>
      <w:pPr>
        <w:pStyle w:val="Heading2"/>
      </w:pPr>
      <w:r>
        <w:t>Chapter 13: Module Directory Structure</w:t>
      </w:r>
    </w:p>
    <w:p>
      <w:r>
        <w:t>... *(unchanged)*</w:t>
      </w:r>
    </w:p>
    <w:p/>
    <w:p>
      <w:r>
        <w:br w:type="page"/>
      </w:r>
    </w:p>
    <w:p/>
    <w:p>
      <w:pPr>
        <w:pStyle w:val="Heading2"/>
      </w:pPr>
      <w:r>
        <w:t>Chapter 14: Hardware and Infrastructure Requirements</w:t>
      </w:r>
    </w:p>
    <w:p/>
    <w:p>
      <w:pPr>
        <w:pStyle w:val="Heading3"/>
      </w:pPr>
      <w:r>
        <w:t>1. Core Sensing Modules</w:t>
      </w:r>
    </w:p>
    <w:p>
      <w:pPr>
        <w:pStyle w:val="ListBullet"/>
      </w:pPr>
      <w:r>
        <w:t>- **Microphone Arrays**: Omnidirectional + directional with &lt;20 Hz and &gt;20 kHz range for infrasonic and ultrasonic detection (e.g., Sanken CO-100K)</w:t>
      </w:r>
    </w:p>
    <w:p>
      <w:pPr>
        <w:pStyle w:val="ListBullet"/>
      </w:pPr>
      <w:r>
        <w:t>- **Seismic Sensors**: Ground vibration pads or geophones for elephants (e.g., Raspberry Shake 4D)</w:t>
      </w:r>
    </w:p>
    <w:p>
      <w:pPr>
        <w:pStyle w:val="ListBullet"/>
      </w:pPr>
      <w:r>
        <w:t>- **Thermal + Optical Cameras**: Real-time gesture tracking (e.g., FLIR Boson, Intel RealSense)</w:t>
      </w:r>
    </w:p>
    <w:p>
      <w:pPr>
        <w:pStyle w:val="ListBullet"/>
      </w:pPr>
      <w:r>
        <w:t>- **BCI Headsets**: Non-invasive EEG readers (e.g., Emotiv Insight, OpenBCI)</w:t>
      </w:r>
    </w:p>
    <w:p/>
    <w:p>
      <w:pPr>
        <w:pStyle w:val="Heading3"/>
      </w:pPr>
      <w:r>
        <w:t>2. Processing Hardware</w:t>
      </w:r>
    </w:p>
    <w:p>
      <w:pPr>
        <w:pStyle w:val="ListBullet"/>
      </w:pPr>
      <w:r>
        <w:t>- **AI Inference Modules**: NVIDIA Jetson AGX Orin or Xavier for real-time edge processing</w:t>
      </w:r>
    </w:p>
    <w:p>
      <w:pPr>
        <w:pStyle w:val="ListBullet"/>
      </w:pPr>
      <w:r>
        <w:t>- **Neuromorphic Chips** (optional): Intel Loihi 2 for low-power pattern learning</w:t>
      </w:r>
    </w:p>
    <w:p>
      <w:pPr>
        <w:pStyle w:val="ListBullet"/>
      </w:pPr>
      <w:r>
        <w:t>- **Environmental Sensors**: GPS, magnetometer, anemometer, and humidity sensors (e.g., BME688)</w:t>
      </w:r>
    </w:p>
    <w:p>
      <w:pPr>
        <w:pStyle w:val="ListBullet"/>
      </w:pPr>
      <w:r>
        <w:t>- **Wearable AI Devices**: Compact embedded systems for animal-borne sensors (e.g., Arduino Portenta H7 + LoRa)</w:t>
      </w:r>
    </w:p>
    <w:p/>
    <w:p>
      <w:pPr>
        <w:pStyle w:val="Heading3"/>
      </w:pPr>
      <w:r>
        <w:t>3. Storage and Communication</w:t>
      </w:r>
    </w:p>
    <w:p>
      <w:pPr>
        <w:pStyle w:val="ListBullet"/>
      </w:pPr>
      <w:r>
        <w:t>- **Data Logging Servers**: Synology NAS or custom SSD RAID setups</w:t>
      </w:r>
    </w:p>
    <w:p>
      <w:pPr>
        <w:pStyle w:val="ListBullet"/>
      </w:pPr>
      <w:r>
        <w:t>- **On-Field Connectivity**: Satellite-enabled routers (e.g., Starlink, BGAN Explorer) for remote deployments</w:t>
      </w:r>
    </w:p>
    <w:p>
      <w:pPr>
        <w:pStyle w:val="ListBullet"/>
      </w:pPr>
      <w:r>
        <w:t>- **Mesh Network Devices**: For inter-node communication between deployed animal sensor hubs (e.g., Helium LoRa devices)</w:t>
      </w:r>
    </w:p>
    <w:p/>
    <w:p>
      <w:pPr>
        <w:pStyle w:val="Heading3"/>
      </w:pPr>
      <w:r>
        <w:t>4. Deployment &amp; Simulation Infrastructure</w:t>
      </w:r>
    </w:p>
    <w:p>
      <w:pPr>
        <w:pStyle w:val="ListBullet"/>
      </w:pPr>
      <w:r>
        <w:t>- **Drone Platforms**: DJI Matrice 300 or custom quadcopters with sensor payloads</w:t>
      </w:r>
    </w:p>
    <w:p>
      <w:pPr>
        <w:pStyle w:val="ListBullet"/>
      </w:pPr>
      <w:r>
        <w:t>- **Virtual Testbeds**: Unity + Habitat Simulator (for virtual environments)</w:t>
      </w:r>
    </w:p>
    <w:p>
      <w:pPr>
        <w:pStyle w:val="ListBullet"/>
      </w:pPr>
      <w:r>
        <w:t>- **Cloud AI Training Servers**: NVIDIA A100 GPU clusters (e.g., AWS, LambdaLabs, RunPod)</w:t>
      </w:r>
    </w:p>
    <w:p/>
    <w:p>
      <w:pPr>
        <w:pStyle w:val="Heading3"/>
      </w:pPr>
      <w:r>
        <w:t>5. Control and Visualization</w:t>
      </w:r>
    </w:p>
    <w:p>
      <w:pPr>
        <w:pStyle w:val="ListBullet"/>
      </w:pPr>
      <w:r>
        <w:t>- **Touchscreen Dashboard Units**: Raspberry Pi + 7” display + capacitive input for field UI</w:t>
      </w:r>
    </w:p>
    <w:p>
      <w:pPr>
        <w:pStyle w:val="ListBullet"/>
      </w:pPr>
      <w:r>
        <w:t>- **Augmented Reality Glasses** (optional): Hololens 2 or Meta Quest Pro for immersive field analysis</w:t>
      </w:r>
    </w:p>
    <w:p/>
    <w:p>
      <w:pPr>
        <w:pStyle w:val="Heading3"/>
      </w:pPr>
      <w:r>
        <w:t>6. Ethical, Secure, and Redundant Systems</w:t>
      </w:r>
    </w:p>
    <w:p>
      <w:pPr>
        <w:pStyle w:val="ListBullet"/>
      </w:pPr>
      <w:r>
        <w:t>- **Audit Trail Servers**: Immutable blockchain-backed logs</w:t>
      </w:r>
    </w:p>
    <w:p>
      <w:pPr>
        <w:pStyle w:val="ListBullet"/>
      </w:pPr>
      <w:r>
        <w:t>- **Secure Enclaves**: TPM-backed Intel SGX containers or Raspberry Pi HSM modules</w:t>
      </w:r>
    </w:p>
    <w:p>
      <w:pPr>
        <w:pStyle w:val="ListBullet"/>
      </w:pPr>
      <w:r>
        <w:t>- **Battery Banks**: Lithium-Ion UPS systems (Anker, Bluetti) with solar panel support</w:t>
      </w:r>
    </w:p>
    <w:p/>
    <w:p>
      <w:r>
        <w:br w:type="page"/>
      </w:r>
    </w:p>
    <w:p/>
    <w:p>
      <w:pPr>
        <w:pStyle w:val="Heading2"/>
      </w:pPr>
      <w:r>
        <w:t>Chapter 15: References</w:t>
      </w:r>
    </w:p>
    <w:p>
      <w:r>
        <w:t>(See appendix or linked bibliography)</w:t>
      </w:r>
    </w:p>
    <w:p/>
    <w:p>
      <w:r>
        <w:br w:type="page"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