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4332" w14:textId="77777777" w:rsidR="00D30B97" w:rsidRDefault="00D30B97" w:rsidP="00D30B97">
      <w:r>
        <w:rPr>
          <w:cs/>
        </w:rPr>
        <w:t>ข้อ 59 ให้ผู้รับผิดชอบในการขนส่งของออกไปนอกราชอาณาจักร  ทำการรายงานการนำของ</w:t>
      </w:r>
    </w:p>
    <w:p w14:paraId="3881D4B4" w14:textId="61048D99" w:rsidR="00D30B97" w:rsidRDefault="00D30B97" w:rsidP="00D30B97">
      <w:r>
        <w:rPr>
          <w:cs/>
        </w:rPr>
        <w:t xml:space="preserve">ออกไปนอกราชอาณาจักร   </w:t>
      </w:r>
    </w:p>
    <w:p w14:paraId="4066C8B8" w14:textId="77777777" w:rsidR="00D30B97" w:rsidRDefault="00D30B97" w:rsidP="00D30B97"/>
    <w:p w14:paraId="5E2C73FA" w14:textId="22FFE8D6" w:rsidR="00D30B97" w:rsidRDefault="00D30B97" w:rsidP="00D30B97">
      <w:r>
        <w:rPr>
          <w:cs/>
        </w:rPr>
        <w:t xml:space="preserve">ส่วนที่  1 การรายงานเรือออกและการยื่นบัญชีสินค้าสำหรับเรือ </w:t>
      </w:r>
    </w:p>
    <w:p w14:paraId="6A6A1B2E" w14:textId="77777777" w:rsidR="00D30B97" w:rsidRDefault="00D30B97" w:rsidP="00D30B97">
      <w:r>
        <w:rPr>
          <w:cs/>
        </w:rPr>
        <w:t xml:space="preserve"> </w:t>
      </w:r>
    </w:p>
    <w:p w14:paraId="5409736E" w14:textId="04102572" w:rsidR="00D30B97" w:rsidRDefault="00D30B97" w:rsidP="00D30B97">
      <w:r>
        <w:rPr>
          <w:cs/>
        </w:rPr>
        <w:t xml:space="preserve">ข้อ 60 ให้ตัวแทนเรือดำเนินการเกี่ยวกับการรายงานเรือออก  การอนุญาตพิเศษให้ขนสินค้าขาออกบรรทุกลงในเรือ  การยื่นบัญชีสินค้าสำหรับเรือขาออกทางอิเล็กทรอนิกส์  และกรณีเรือแวะบรรทุกสินค้าขาออกหลายท่า  ดังต่อไปนี้ </w:t>
      </w:r>
    </w:p>
    <w:p w14:paraId="18A026A4" w14:textId="77777777" w:rsidR="00D30B97" w:rsidRDefault="00D30B97" w:rsidP="00D30B97"/>
    <w:p w14:paraId="14A88AD1" w14:textId="3D0369EC" w:rsidR="00D30B97" w:rsidRDefault="00D30B97" w:rsidP="00D30B97">
      <w:r>
        <w:rPr>
          <w:cs/>
        </w:rPr>
        <w:t>(1) การรายงานเรือออกและการยื่นบัญชีสินค้าสำหรับเรือทางอิเล็กทรอนิกส์ การรายงานเรือออกและการยื่นบัญชีสินค้าสำหรับเรือทางอิเล็กทรอนิกส์  สามารถกระทำได้โดยวิธีการทางอิเล็กทรอนิกส์  โดยส่งข้อมูลอิเล็กทรอนิกส์พร้อมลงลายมือชื่ออิเล็กทรอนิกส์  (</w:t>
      </w:r>
      <w:r>
        <w:t xml:space="preserve">Digital  Signature)  </w:t>
      </w:r>
      <w:r>
        <w:rPr>
          <w:cs/>
        </w:rPr>
        <w:t>ของเจ้าของลายมือชื่อ  ผ่านบุคคลที่เป็นสื่อกลางผู้ให้บริการรับส่งข้อมูลทางอิเล็กทรอนิกส์  (</w:t>
      </w:r>
      <w:r>
        <w:t xml:space="preserve">Value  Added  Network  Services:  VANS)  </w:t>
      </w:r>
      <w:r>
        <w:rPr>
          <w:cs/>
        </w:rPr>
        <w:t>เข้าสู่ระบบคอมพิวเตอร์ของศุลกากรทางอิเล็กทรอนิกส์</w:t>
      </w:r>
      <w:r>
        <w:t xml:space="preserve"> </w:t>
      </w:r>
      <w:r>
        <w:rPr>
          <w:cs/>
        </w:rPr>
        <w:t>ตามมาตรฐานที่กรมศุลกากรกำหนด  (</w:t>
      </w:r>
      <w:proofErr w:type="spellStart"/>
      <w:r>
        <w:t>ebXML</w:t>
      </w:r>
      <w:proofErr w:type="spellEnd"/>
      <w:r>
        <w:t xml:space="preserve">/  XML  Format)  </w:t>
      </w:r>
      <w:r>
        <w:rPr>
          <w:cs/>
        </w:rPr>
        <w:t xml:space="preserve">เสมือนการจัดทำ  ยื่น  ส่ง  รับเอกสาร  และการลงลายมือชื่อในกระดาษและถือว่าเป็นการยื่นรายงานเรือออกทางอิเล็กทรอนิกส์และการยื่นบัญชีสินค้าสำหรับเรือ  โดยให้ผู้รายงานยานพาหนะออก  หรือตัวแทนผู้รับมอบอำนาจจากนายเรือ   จัดทำข้อมูลรายงานเรือออกและการยื่นบัญชีสินค้าสำหรับเรือตามมาตรฐานที่กรมศุลกากรกำหนดและเป็นผู้ส่งข้อมูลทางอิเล็กทรอนิกส์เข้าสู่ระบบคอมพิวเตอร์ของศุลกากร  เมื่อระบบคอมพิวเตอร์ของศุลกากรผู้รับข้อมูลได้ทำการตอบรับข้อมูลอิเล็กทรอนิกส์นั้นในการปฏิบัติพิธีการ  ถือเป็นการยื่นเอกสารนั้น ๆ  ตามกฎหมายว่าด้วยศุลกากรและกฎหมายอื่นที่เกี่ยวข้องกับพิธีการศุลกากรแล้ว  ระบบ  </w:t>
      </w:r>
      <w:r>
        <w:t xml:space="preserve">NSW  </w:t>
      </w:r>
      <w:r>
        <w:rPr>
          <w:cs/>
        </w:rPr>
        <w:t xml:space="preserve">จะทำหน้าที่กระจายข้อมูลให้ทั้งสี่หน่วยงาน  คือ  กรมศุลกากร  กรมเจ้าท่าท่าเรือกรุงเทพ  และท่าเรือแหลมฉบัง  เป็นการบูรณาการข้อมูลภาครัฐและภาคเอกชนให้สามารถแลกเปลี่ยนเชื่อมโยงกันได้  ดังนี้ </w:t>
      </w:r>
    </w:p>
    <w:p w14:paraId="20F9F5FA" w14:textId="470355E8" w:rsidR="00D30B97" w:rsidRDefault="00D30B97" w:rsidP="00D30B97">
      <w:r>
        <w:rPr>
          <w:cs/>
        </w:rPr>
        <w:t xml:space="preserve">(2) การรายงานเรือออก  </w:t>
      </w:r>
    </w:p>
    <w:p w14:paraId="654BEBB7" w14:textId="72D5044E" w:rsidR="00D30B97" w:rsidRDefault="00D30B97" w:rsidP="00D30B97">
      <w:r>
        <w:rPr>
          <w:cs/>
        </w:rPr>
        <w:t>(2.1) ก่อนขนสินค้าขาออกบรรทุกลงเรือหรือก่อนเรือออก  ให้ผู้รายงานยานพาหนะออก</w:t>
      </w:r>
      <w:r>
        <w:t xml:space="preserve"> </w:t>
      </w:r>
      <w:r>
        <w:rPr>
          <w:cs/>
        </w:rPr>
        <w:t>หรือตัวแทนผู้รับมอบอำนาจจากนายเรือจัดทำข้อมูลการรายงานเรือออกไปนอกราชอาณาจักรและการขออนุญาตพิเศษในการขนสินค้าลงเรือ  (</w:t>
      </w:r>
      <w:r>
        <w:t xml:space="preserve">Vessel  Schedule  :  VSED)  </w:t>
      </w:r>
      <w:r>
        <w:rPr>
          <w:cs/>
        </w:rPr>
        <w:t xml:space="preserve">ตามมาตรฐานที่กรมศุลกากรกำหนด และส่งข้อมูลทางอิเล็กทรอนิกส์ล่วงหน้ายี่สิบสี่ชั่วโมง  ผ่านระบบ  </w:t>
      </w:r>
      <w:r>
        <w:t xml:space="preserve">NSW  </w:t>
      </w:r>
      <w:r>
        <w:rPr>
          <w:cs/>
        </w:rPr>
        <w:t xml:space="preserve">เข้าสู่ระบบคอมพิวเตอร์ของศุลกากร </w:t>
      </w:r>
    </w:p>
    <w:p w14:paraId="2C9EB3B5" w14:textId="77777777" w:rsidR="00D30B97" w:rsidRDefault="00D30B97" w:rsidP="00D30B97">
      <w:r>
        <w:rPr>
          <w:cs/>
        </w:rPr>
        <w:lastRenderedPageBreak/>
        <w:t xml:space="preserve"> </w:t>
      </w:r>
    </w:p>
    <w:p w14:paraId="1179B685" w14:textId="5859769D" w:rsidR="00D30B97" w:rsidRDefault="00D30B97" w:rsidP="00D30B97">
      <w:r>
        <w:rPr>
          <w:cs/>
        </w:rPr>
        <w:t xml:space="preserve">(2.2) ระบบคอมพิวเตอร์ของศุลกากรจะตรวจสอบความถูกต้องเบื้องต้นกับแฟ้มข้อมูลอ้างอิง  และกับข้อมูลการอนุมัติ / อนุญาตตามกฎหมายที่เกี่ยวข้อง  หากไม่พบข้อผิดพลาด  ข้อมูลต้องถูกต้องไม่มีข้อผิดพลาดทุกรายการ  ระบบคอมพิวเตอร์ของศุลกากรจึงถือว่า  </w:t>
      </w:r>
      <w:r>
        <w:t xml:space="preserve">Accept  </w:t>
      </w:r>
      <w:r>
        <w:rPr>
          <w:cs/>
        </w:rPr>
        <w:t>และจะกำหนดเลขที่รับรายงานเรือออก  (</w:t>
      </w:r>
      <w:r>
        <w:t xml:space="preserve">Receive  Control  Number)  </w:t>
      </w:r>
      <w:r>
        <w:rPr>
          <w:cs/>
        </w:rPr>
        <w:t>ให้อัตโนมัติ  โดยยานพาหนะหนึ่งลำต่อหนึ่งเลขที่รับรายงานเรือออก  (</w:t>
      </w:r>
      <w:r>
        <w:t xml:space="preserve">Receive  Control  Number)  </w:t>
      </w:r>
      <w:r>
        <w:rPr>
          <w:cs/>
        </w:rPr>
        <w:t>และแจ้งเลขที่รับรายงานเรือออก  (</w:t>
      </w:r>
      <w:r>
        <w:t xml:space="preserve">Receive  Control  Number)  </w:t>
      </w:r>
      <w:r>
        <w:rPr>
          <w:cs/>
        </w:rPr>
        <w:t xml:space="preserve">กลับไปยังผู้รายงานยานพาหนะออกหรือตัวแทนผู้รับมอบอำนาจจากนายเรือ   หากพบข้อผิดพลาดระบบคอมพิวเตอร์ของศุลกากรจะตอบรหัสข้อผิดพลาดทุกข้อกลับไปให้ผู้ส่งข้อมูล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 </w:t>
      </w:r>
      <w:r>
        <w:rPr>
          <w:cs/>
        </w:rPr>
        <w:t>ในคราวเดียว  ตามรายการที่พบข้อผิดพลาด  ให้ผู้รายงานยานพาหนะออก หรือตัวแทนผู้รับมอบอำนาจจากนายเรือทำการแก้ไขข้อมูลและส่งข้อมูลเฉพาะที่แก้ไขใหม่เข้าสู่ระบบคอมพิวเตอร์ของศุลกากร  เมื่อระบบคอมพิวเตอร์ของศุลกากรรับข้อมูลรายงานเรือออก  ถือเป็นการออกใบปล่อยเรือและจะแจ้งกลับเลขที่รับรายงานเรือออก  (</w:t>
      </w:r>
      <w:r>
        <w:t xml:space="preserve">Receive  Control  Number  :  RCN)   </w:t>
      </w:r>
      <w:r>
        <w:rPr>
          <w:cs/>
        </w:rPr>
        <w:t xml:space="preserve">ให้ผู้รายงานยานพาหนะออก  หรือตัวแทนผู้รับมอบอำนาจจากนายเรือทราบ  ถือเป็นการอนุญาตพิเศษ ให้ขนสินค้าขาออกบรรทุกลงในเรือได้  และถือเป็นการลงรายงานเรือในสมุดรายงานเรือออกและยื่นใบสำแดงรายการเรือออกแล้ว    </w:t>
      </w:r>
    </w:p>
    <w:p w14:paraId="30434ADA" w14:textId="603E2982" w:rsidR="00D30B97" w:rsidRDefault="00D30B97" w:rsidP="00D30B97">
      <w:r>
        <w:rPr>
          <w:cs/>
        </w:rPr>
        <w:t>(2.3) ให้ผู้รายงานยานพาหนะออกหรือตัวแทนผู้รับมอบอำนาจจากนายเรือจัดทำข้อมูล วันเรือออกจริงและเวลาที่เรือออกจากเขตท่า  (</w:t>
      </w:r>
      <w:r>
        <w:t xml:space="preserve">Actual  Date,  Actual  Time)  </w:t>
      </w:r>
      <w:r>
        <w:rPr>
          <w:cs/>
        </w:rPr>
        <w:t xml:space="preserve">ตามมาตรฐานที่กรมศุลกากรกำหนด  และส่งข้อมูลทางอิเล็กทรอนิกส์  ผ่านระบบ  </w:t>
      </w:r>
      <w:r>
        <w:t xml:space="preserve">NSW  </w:t>
      </w:r>
      <w:r>
        <w:rPr>
          <w:cs/>
        </w:rPr>
        <w:t xml:space="preserve">เข้าสู่ระบบคอมพิวเตอร์ของศุลกากร  โดยต้องส่งข้อมูลรายงานเรือออกจริงภายใต้  </w:t>
      </w:r>
      <w:r>
        <w:t xml:space="preserve">Reference  Number  </w:t>
      </w:r>
      <w:r>
        <w:rPr>
          <w:cs/>
        </w:rPr>
        <w:t>เดิมเท่านั้น  โดยแจ้งวันและเวลาที่เรือออกจากเขตท่าจริง  (</w:t>
      </w:r>
      <w:r>
        <w:t xml:space="preserve">Actual  Date  Actual  Time)  </w:t>
      </w:r>
      <w:r>
        <w:rPr>
          <w:cs/>
        </w:rPr>
        <w:t>ภายใต้เลขที่รับรายงานเรือออก</w:t>
      </w:r>
      <w:r>
        <w:rPr>
          <w:rFonts w:hint="cs"/>
          <w:cs/>
        </w:rPr>
        <w:t xml:space="preserve"> </w:t>
      </w:r>
      <w:r>
        <w:rPr>
          <w:cs/>
        </w:rPr>
        <w:t xml:space="preserve">ที่ได้รับตอนรายงานเรือออกครั้งแรก  หากไม่พบข้อผิดพลาดจะตอบ  </w:t>
      </w:r>
      <w:r>
        <w:t xml:space="preserve">Accept  </w:t>
      </w:r>
      <w:r>
        <w:rPr>
          <w:cs/>
        </w:rPr>
        <w:t>ด้วยข้อความ  “</w:t>
      </w:r>
      <w:r>
        <w:t xml:space="preserve">VESSEL  CLOSED / ACTUAL  DATE  ACCEPT” </w:t>
      </w:r>
      <w:r>
        <w:rPr>
          <w:cs/>
        </w:rPr>
        <w:t xml:space="preserve"> </w:t>
      </w:r>
    </w:p>
    <w:p w14:paraId="699BA3AC" w14:textId="502D2C8D" w:rsidR="00D30B97" w:rsidRDefault="00D30B97" w:rsidP="00D30B97">
      <w:r>
        <w:rPr>
          <w:cs/>
        </w:rPr>
        <w:t xml:space="preserve">(2.4) ให้ผู้รายงานยานพาหนะออก  หรือตัวแทนผู้รับมอบอำนาจจากนายเรือชำระค่าธรรมเนียม  ใบปล่อยเรือ  และค่าธรรมเนียมประภาคาร  </w:t>
      </w:r>
    </w:p>
    <w:p w14:paraId="606250EE" w14:textId="48CF7B58" w:rsidR="00D30B97" w:rsidRDefault="00D30B97" w:rsidP="00D30B97">
      <w:r>
        <w:rPr>
          <w:cs/>
        </w:rPr>
        <w:t xml:space="preserve">(2.5) การแก้ไข  การยกเลิกข้อมูลรายงานเรือออก  </w:t>
      </w:r>
    </w:p>
    <w:p w14:paraId="5EC26EFB" w14:textId="79658AAF" w:rsidR="00D30B97" w:rsidRDefault="00D30B97" w:rsidP="00D30B97">
      <w:r>
        <w:rPr>
          <w:cs/>
        </w:rPr>
        <w:t xml:space="preserve"> (2.5.1) ภายในยี่สิบสี่ชั่วโมงก่อนถึงวันที่และเวลาที่แจ้งไว้ในข้อมูลการรายงานเรือออกจริง  ให้ผู้รายงานยานพาหนะออกหรือตัวแทนผู้รับมอบอำนาจจากนายเรือ  ส่งข้อมูลแก้ไขเข้าสู่ระบบคอมพิวเตอร์ของศุลกากรได้  โดยไม่ต้องพิจารณาความผิด   ถ้าเกินกำหนดเวลาตามวรรคแรกแต่ไม่เกินสองวันทำการนับแต่เรือออกจริง หรือข้อมูลมีการรายงานเรือออกจริงแล้ว  ระบบไม่อนุญาตให้แก้ไขข้อมูลรายการนั้นอีก  ทั้งนี้  ให้ยื่นคำร้องขอแก้ไขต่อหน่วยงานบริการศุลกากร  ณ  ท่าเรือที่ส่งของออก  เพื่อพิจารณาอนุญาต  โดยไม่ต้องพิจารณาความผิด กรณี</w:t>
      </w:r>
      <w:r>
        <w:rPr>
          <w:cs/>
        </w:rPr>
        <w:lastRenderedPageBreak/>
        <w:t xml:space="preserve">การแก้ไขข้อมูลการรายงานเรือออกจริงเกินกว่าสองวันทำการนับแต่เรือออกจริง ให้ผู้รายงานยานพาหนะออกหรือตัวแทนผู้รับมอบอำนาจจากนายเรือ  ยื่นคำร้องขอแก้ไขต่อหน่วยงานบริการศุลกากร  ณ  ท่าเรือที่ส่งของออก  เพื่อพิจารณาอนุญาต  และพิจารณาความผิดเป็นราย ๆ  ไป  โดยพนักงานศุลกากรจะขยายเวลาการส่งข้อมูลอิเล็กทรอนิกส์  ให้ผู้รายงานยานพาหนะออกหรือตัวแทนผู้รับมอบอำนาจจากนายเรือทำการส่งข้อมูลแก้ไขรายงานเรือทางอิเล็กทรอนิกส์  </w:t>
      </w:r>
    </w:p>
    <w:p w14:paraId="7FF0C509" w14:textId="47866092" w:rsidR="00D30B97" w:rsidRDefault="00D30B97" w:rsidP="00D30B97">
      <w:r>
        <w:rPr>
          <w:cs/>
        </w:rPr>
        <w:t xml:space="preserve"> (2.5.2) การยกเลิกรายงานพาหนะออก  ให้ผู้รายงานยานพาหนะออกหรือตัวแทนผู้รับมอบอำนาจจากนายเรือทำการส่งข้อมูล  </w:t>
      </w:r>
      <w:r>
        <w:t xml:space="preserve">Cancel  Manifest  Message  </w:t>
      </w:r>
      <w:r>
        <w:rPr>
          <w:cs/>
        </w:rPr>
        <w:t xml:space="preserve">เท่านั้น </w:t>
      </w:r>
    </w:p>
    <w:p w14:paraId="7F6B2CEE" w14:textId="42444A55" w:rsidR="00D30B97" w:rsidRDefault="00D30B97" w:rsidP="00D30B97">
      <w:r>
        <w:rPr>
          <w:cs/>
        </w:rPr>
        <w:t>(3) การส่งข้อมูลรายงานสินค้าโดยตัวแทนเรือทางอิเล็กทรอนิกส์  (</w:t>
      </w:r>
      <w:r>
        <w:t xml:space="preserve">Ship  Agent  Operator  Message) </w:t>
      </w:r>
      <w:r>
        <w:rPr>
          <w:cs/>
        </w:rPr>
        <w:t>การส่งข้อมูลรายงานสินค้าโดยตัวแทนเรือทางอิเล็กทรอนิกส์  (</w:t>
      </w:r>
      <w:r>
        <w:t xml:space="preserve">Ship  Agent  Operator  Message)  </w:t>
      </w:r>
      <w:r>
        <w:rPr>
          <w:cs/>
        </w:rPr>
        <w:t xml:space="preserve">สามารถกระทำได้โดยวิธีการทางอิเล็กทรอนิกส์  โดยให้ผู้รายงานยานพาหนะออกหรือผู้ขนส่งตู้สินค้าหรือเจ้าของสินค้า  (กรณี  </w:t>
      </w:r>
      <w:r>
        <w:t xml:space="preserve">Bulk  Cargo)  </w:t>
      </w:r>
      <w:r>
        <w:rPr>
          <w:cs/>
        </w:rPr>
        <w:t>จัดทำข้อมูลรายงานสินค้าโดยตัวแทนเรือ  (</w:t>
      </w:r>
      <w:r>
        <w:t xml:space="preserve">Ship  Agent  Operator  Message)  </w:t>
      </w:r>
      <w:r>
        <w:rPr>
          <w:cs/>
        </w:rPr>
        <w:t>ตามมาตรฐานที่กรมศุลกากรกำหนด  และเป็นผู้ส่งข้อมูลทางอิเล็กทรอนิกส์เข้าสู่ระบบคอมพิวเตอร์ของศุลกากร  เมื่อระบบคอมพิวเตอร์ของศุลกากรผู้รับข้อมูลได้ทำการตอบรับข้อมูลอิเล็กทรอนิกส์นั้นในการปฏิบัติพิธีการ  ถือเป็นการยื่นเอกสารนั้น ๆ  ตามกฎหมายว่าด้วยศุลกากร</w:t>
      </w:r>
      <w:r>
        <w:t xml:space="preserve"> </w:t>
      </w:r>
      <w:r>
        <w:rPr>
          <w:cs/>
        </w:rPr>
        <w:t xml:space="preserve">และกฎหมายอื่นที่เกี่ยวข้องกับพิธีการศุลกากรแล้ว  ดังนี้ </w:t>
      </w:r>
    </w:p>
    <w:p w14:paraId="4DA792E2" w14:textId="77777777" w:rsidR="00D30B97" w:rsidRDefault="00D30B97" w:rsidP="00D30B97">
      <w:r>
        <w:rPr>
          <w:cs/>
        </w:rPr>
        <w:t xml:space="preserve"> </w:t>
      </w:r>
    </w:p>
    <w:p w14:paraId="6C2A9959" w14:textId="5E6702D2" w:rsidR="00D30B97" w:rsidRDefault="00D30B97" w:rsidP="00D30B97">
      <w:r>
        <w:rPr>
          <w:cs/>
        </w:rPr>
        <w:t xml:space="preserve">(3.1) ให้ผู้รายงานยานพาหนะออก  หรือตัวแทนผู้รับมอบอำนาจจากนายเรือหรือผู้ขนส่งตู้สินค้า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Operator   </w:t>
      </w:r>
      <w:r>
        <w:rPr>
          <w:cs/>
        </w:rPr>
        <w:t xml:space="preserve">จัดทำข้อมูล  โดยแยกเป็นรายผู้รายงานยานพาหนะออก  หรือตัวแทนผู้รับมอบอำนาจจากนายเรือหรือผู้ขนส่งตู้สินค้า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โดยต้องส่งล่วงหน้าไม่น้อยกว่ายี่สิบสี่ชั่วโมงก่อนวันที่และเวลาที่แจ้งไว้ในข้อมูลการรายงานเรือออกจริง </w:t>
      </w:r>
    </w:p>
    <w:p w14:paraId="068E0D9B" w14:textId="3F4A2AAB" w:rsidR="00D30B97" w:rsidRDefault="00D30B97" w:rsidP="00D30B97">
      <w:r>
        <w:rPr>
          <w:cs/>
        </w:rPr>
        <w:t xml:space="preserve">(3.2) 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 </w:t>
      </w:r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 xml:space="preserve">ตามรายการในคราวเดียว   หากรายการใดไม่พบข้อผิดพลาดจะตอบ  </w:t>
      </w:r>
      <w:r>
        <w:t xml:space="preserve">Accept  </w:t>
      </w:r>
      <w:r>
        <w:rPr>
          <w:cs/>
        </w:rPr>
        <w:t xml:space="preserve">ตามรายการ  ด้วยข้อความ  </w:t>
      </w:r>
      <w:r>
        <w:t xml:space="preserve">'SHIP  AGENT  OPERATOR  ACCEPT'  </w:t>
      </w:r>
      <w:r>
        <w:rPr>
          <w:cs/>
        </w:rPr>
        <w:t xml:space="preserve">กลับไปที่รายการนั้น  และหากรายการใดพบข้อผิดพลาดระบบจะตอบ  </w:t>
      </w:r>
      <w:r>
        <w:t xml:space="preserve">Error  Message </w:t>
      </w:r>
      <w:r>
        <w:rPr>
          <w:cs/>
        </w:rPr>
        <w:t xml:space="preserve">ตามรายการกลับไป  ในคราวเดียวกัน  ให้ผู้รายงานยานพาหนะออก  หรือตัวแทนผู้รับมอบอำนาจจากนายเรือหรือผู้ขนส่งตู้สินค้า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ทำการแก้ไขข้อมูลและส่งข้อมูลเฉพาะที่แก้ไขใหม่เข้าสู่ระบบคอมพิวเตอร์ของของศุลกากร </w:t>
      </w:r>
    </w:p>
    <w:p w14:paraId="1A0CDE0D" w14:textId="1B73F345" w:rsidR="00D30B97" w:rsidRDefault="00D30B97" w:rsidP="00D30B97">
      <w:r>
        <w:rPr>
          <w:cs/>
        </w:rPr>
        <w:t>(4) การส่งข้อมูลบัญชีตู้สินค้า  (</w:t>
      </w:r>
      <w:r>
        <w:t xml:space="preserve">Container  List  Message)  </w:t>
      </w:r>
      <w:r>
        <w:rPr>
          <w:cs/>
        </w:rPr>
        <w:t>ทางอิเล็กทรอนิกส์ การส่งข้อมูลบัญชีตู้สินค้า  (</w:t>
      </w:r>
      <w:r>
        <w:t xml:space="preserve">Container  List  Message)  </w:t>
      </w:r>
      <w:r>
        <w:rPr>
          <w:cs/>
        </w:rPr>
        <w:t xml:space="preserve">ทางอิเล็กทรอนิกส์  สามารถกระทำได้โดยวิธีการทางอิเล็กทรอนิกส์  โดยให้ผู้รายงานยานพาหนะออก  หรือตัวแทนผู้รับมอบอำนาจจากนายเรือ  หรือผู้ขนส่งตู้สินค้า  หรือเจ้าของตู้สินค้า  </w:t>
      </w:r>
      <w:r>
        <w:rPr>
          <w:cs/>
        </w:rPr>
        <w:lastRenderedPageBreak/>
        <w:t>ส่งบัญชีตู้สินค้าโดยจัดทำข้อมูลบัญชีตู้สินค้า  (</w:t>
      </w:r>
      <w:r>
        <w:t xml:space="preserve">Container  List  Message)  </w:t>
      </w:r>
      <w:r>
        <w:rPr>
          <w:cs/>
        </w:rPr>
        <w:t xml:space="preserve">ตามมาตรฐานที่กรมศุลกากรกำหนด  และเป็นผู้ส่งข้อมูลทางอิเล็กทรอนิกส์เข้าสู่ระบบคอมพิวเตอร์ของศุลกากร  เมื่อระบบคอมพิวเตอร์ของศุลกากรผู้รับข้อมูลได้ทำการตอบรับข้อมูลอิเล็กทรอนิกส์นั้นในการปฏิบัติพิธีการ  ถือเป็นการยื่นเอกสารนั้น  ๆ  ตามกฎหมายว่าด้วยศุลกากรและกฎหมายอื่นที่เกี่ยวข้องกับพิธีการศุลกากรแล้ว  ดังนี้  </w:t>
      </w:r>
    </w:p>
    <w:p w14:paraId="626B0069" w14:textId="791AA1CA" w:rsidR="00D30B97" w:rsidRDefault="00D30B97" w:rsidP="00D30B97">
      <w:r>
        <w:rPr>
          <w:cs/>
        </w:rPr>
        <w:t xml:space="preserve">(4.1) ให้ผู้ขนส่งตู้สินค้า  หรือเจ้าของตู้สินค้า  หรือผู้รายงานยานพาหนะออกหรือตัวแทนผู้รับมอบอำนาจจากนายเรือ  ส่งข้อมูลล่วงหน้าไม่น้อยกว่ายี่สิบสี่ชั่วโมงก่อนวันที่และเวลาที่แจ้งไว้ในข้อมูลการรายงานเรือออกจริง  </w:t>
      </w:r>
    </w:p>
    <w:p w14:paraId="13BAD9FE" w14:textId="2C817541" w:rsidR="00D30B97" w:rsidRDefault="00D30B97" w:rsidP="00D30B97">
      <w:r>
        <w:rPr>
          <w:cs/>
        </w:rPr>
        <w:t>(4.2) ระบบคอมพิวเตอร์ของศุลกากรจะตรวจสอบความถูกต้องเบื้องต้นกับแฟ้มข้อมูลอ้างอิง</w:t>
      </w:r>
      <w:r>
        <w:rPr>
          <w:rFonts w:hint="cs"/>
          <w:cs/>
        </w:rPr>
        <w:t xml:space="preserve"> </w:t>
      </w:r>
      <w:r>
        <w:rPr>
          <w:cs/>
        </w:rPr>
        <w:t xml:space="preserve">และกับข้อมูลการอนุมัติ / อนุญาตตามกฎหมายที่เกี่ยวข้อง  ในการตรวจสอบความถูกต้องและความผิดพลาด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 </w:t>
      </w:r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 xml:space="preserve">ตามรายการในคราวเดียว  หากรายการใดไม่พบข้อผิดพลาดจะตอบ  </w:t>
      </w:r>
      <w:r>
        <w:t xml:space="preserve">Accept  </w:t>
      </w:r>
      <w:r>
        <w:rPr>
          <w:cs/>
        </w:rPr>
        <w:t xml:space="preserve">ตามรายการ  ด้วยข้อความ  </w:t>
      </w:r>
      <w:r>
        <w:t xml:space="preserve">'CONTAINER  LIST  ACCEPT'  </w:t>
      </w:r>
      <w:r>
        <w:rPr>
          <w:cs/>
        </w:rPr>
        <w:t xml:space="preserve">กลับไปที่รายการนั้น  หากรายการใดพบข้อผิดพลาดระบบจะตอบ  </w:t>
      </w:r>
      <w:r>
        <w:t xml:space="preserve">Error  Message  </w:t>
      </w:r>
      <w:r>
        <w:rPr>
          <w:cs/>
        </w:rPr>
        <w:t xml:space="preserve">ตามรายการกลับไปในคราวเดียวกัน  โดยให้ผู้ขนส่งตู้สินค้า  หรือเจ้าของตู้สินค้า  หรือผู้รายงานยานพาหนะออก  หรือตัวแทนผู้รับมอบอำนาจจากนายเรือ  ทำการแก้ไขข้อมูลและส่งข้อมูลเฉพาะที่แก้ไขใหม่เข้าสู่ระบบคอมพิวเตอร์ของศุลกากร </w:t>
      </w:r>
    </w:p>
    <w:p w14:paraId="3DE628CB" w14:textId="2B873968" w:rsidR="00D30B97" w:rsidRDefault="00D30B97" w:rsidP="00D30B97">
      <w:r>
        <w:rPr>
          <w:cs/>
        </w:rPr>
        <w:t>(5) การส่งข้อมูลบัญชีสินค้าทางเรือ  (</w:t>
      </w:r>
      <w:r>
        <w:t xml:space="preserve">Master  Sea  Cargo  Manifest  Message)  </w:t>
      </w:r>
      <w:r>
        <w:rPr>
          <w:cs/>
        </w:rPr>
        <w:t>ทางอิเล็กทรอนิกส์ การส่งข้อมูลบัญชีสินค้าทางเรือ  (</w:t>
      </w:r>
      <w:r>
        <w:t xml:space="preserve">Master  Sea  Cargo  Manifest  Message)  </w:t>
      </w:r>
      <w:r>
        <w:rPr>
          <w:cs/>
        </w:rPr>
        <w:t xml:space="preserve">ทางอิเล็กทรอนิกส์สามารถกระทำได้โดยวิธีการทางอิเล็กทรอนิกส์  โดยให้ผู้รายงานยานพาหนะออก  หรือตัวแทนผู้รับมอบอำนาจจากนายเรือ  หรือผู้ขนส่งตู้สินค้า  หรือ  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Operator  </w:t>
      </w:r>
      <w:r>
        <w:rPr>
          <w:cs/>
        </w:rPr>
        <w:t>จัดทำข้อมูลบัญชีสินค้าทางเรือ  (</w:t>
      </w:r>
      <w:r>
        <w:t xml:space="preserve">Master  Sea  Cargo  Manifest  Message)  </w:t>
      </w:r>
      <w:r>
        <w:rPr>
          <w:cs/>
        </w:rPr>
        <w:t xml:space="preserve">ภายใต้เลขที่รับรายงานเรือออก  โดยแยกเป็นรายผู้รายงานยานพาหนะออก  หรือตัวแทนผู้รับมอบอำนาจจากนายเรือ  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ตามมาตรฐานที่กรมศุลกากรกำหนด และเป็นผู้ส่งข้อมูลทางอิเล็กทรอนิกส์เข้าสู่ระบบคอมพิวเตอร์ของศุลกากร  เมื่อระบบคอมพิวเตอร์ของศุลกากรผู้รับข้อมูลได้ทำการตอบรับข้อมูลอิเล็กทรอนิกส์นั้นในการปฏิบัติพิธีการ  ถือเป็นการยื่นเอกสารนั้น ๆ  ตามกฎหมายว่าด้วยศุลกากรและกฎหมายอื่นที่เกี่ยวข้องกับพิธีการศุลกากรแล้ว  ดังนี้  </w:t>
      </w:r>
    </w:p>
    <w:p w14:paraId="5BB5C35F" w14:textId="653160FA" w:rsidR="00D30B97" w:rsidRDefault="00D30B97" w:rsidP="00D30B97">
      <w:r>
        <w:rPr>
          <w:cs/>
        </w:rPr>
        <w:t xml:space="preserve">(5.1) ให้ผู้รายงานยานพาหนะเข้า-ออก  หรือตัวแทนผู้รับมอบอำนาจจากนายเรือหรือผู้ขนส่งตู้สินค้า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Operator   </w:t>
      </w:r>
      <w:r>
        <w:rPr>
          <w:cs/>
        </w:rPr>
        <w:t>จัดทำข้อมูลบัญชีสินค้าทางเรือ  (</w:t>
      </w:r>
      <w:r>
        <w:t xml:space="preserve">Master  Sea  Cargo  Manifest  Message)  </w:t>
      </w:r>
      <w:r>
        <w:rPr>
          <w:cs/>
        </w:rPr>
        <w:t xml:space="preserve">โดยแยกเป็นรายผู้รายงานยานพาหนะออก  หรือตัวแทนผู้รับมอบอำนาจจากนายเรือ  หรือผู้ขนส่งตู้สินค้า  หรือเจ้าของสินค้า   (กรณี  </w:t>
      </w:r>
      <w:r>
        <w:t xml:space="preserve">Bulk  Cargo)  </w:t>
      </w:r>
      <w:r>
        <w:rPr>
          <w:cs/>
        </w:rPr>
        <w:t xml:space="preserve">ส่งบัญชีสินค้าทางเรือล่วงหน้าไม่น้อยกว่ายี่สิบสี่ชั่วโมงก่อนวันที่และเวลาที่แจ้งไว้ในข้อมูลการรายงานเรือออกจริง  ผ่านระบบ  </w:t>
      </w:r>
      <w:r>
        <w:t xml:space="preserve">NSW  </w:t>
      </w:r>
      <w:r>
        <w:rPr>
          <w:cs/>
        </w:rPr>
        <w:t>ต่อ</w:t>
      </w:r>
      <w:r>
        <w:rPr>
          <w:cs/>
        </w:rPr>
        <w:lastRenderedPageBreak/>
        <w:t xml:space="preserve">หน่วยงานท่าส่งออก  โดยจัดทำข้อมูลแยกเป็นรายผู้รายงานยานพาหนะออก  หรือตัวแทนผู้รับมอบอำนาจจากนายเรือ  หรือผู้ขนส่งตู้สินค้า   หรือเจ้าของสินค้า  (กรณี  </w:t>
      </w:r>
      <w:r>
        <w:t xml:space="preserve">Bulk  Cargo) </w:t>
      </w:r>
      <w:r>
        <w:rPr>
          <w:cs/>
        </w:rPr>
        <w:t xml:space="preserve"> </w:t>
      </w:r>
    </w:p>
    <w:p w14:paraId="16A58337" w14:textId="5294696B" w:rsidR="00D30B97" w:rsidRDefault="00D30B97" w:rsidP="00D30B97">
      <w:r>
        <w:rPr>
          <w:cs/>
        </w:rPr>
        <w:t>(5.2) ระบบคอมพิวเตอร์ของศุลกากรจะตรวจสอบความถูกต้องเบื้องต้นกับแฟ้มข้อมูลอ้างอิง  และกับข้อมูลการอนุมัติ/อนุญาตตามกฎหมายที่เกี่ยวข้อง  ในการตรวจสอบความถูกต้องและความผิดพลาด</w:t>
      </w:r>
      <w:r>
        <w:rPr>
          <w:rFonts w:hint="cs"/>
          <w:cs/>
        </w:rPr>
        <w:t xml:space="preserve"> </w:t>
      </w:r>
      <w:r>
        <w:rPr>
          <w:cs/>
        </w:rPr>
        <w:t xml:space="preserve">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</w:t>
      </w:r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 xml:space="preserve">ตามรายการในคราวเดียว  หากรายการใดไม่พบข้อผิดพลาดจะตอบ  </w:t>
      </w:r>
      <w:r>
        <w:t xml:space="preserve">Accept  </w:t>
      </w:r>
      <w:r>
        <w:rPr>
          <w:cs/>
        </w:rPr>
        <w:t>ตามรายการ  ด้วยข้อความ  “</w:t>
      </w:r>
      <w:r>
        <w:t xml:space="preserve">MASTER  SEA  CARGO  ACCEPT”   </w:t>
      </w:r>
      <w:r>
        <w:rPr>
          <w:cs/>
        </w:rPr>
        <w:t xml:space="preserve">กลับไปที่รายการนั้น  หากรายการใดพบข้อผิดพลาดระบบจะตอบ  </w:t>
      </w:r>
      <w:r>
        <w:t xml:space="preserve">Error  Message  </w:t>
      </w:r>
      <w:r>
        <w:rPr>
          <w:cs/>
        </w:rPr>
        <w:t xml:space="preserve">ตามรายการกลับไปในคราวเดียวกัน  โดยให้ผู้รายงานยานพาหนะออก  หรือตัวแทนผู้รับมอบอำนาจจากนายเรือ  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ทำการแก้ไขข้อมูลและส่งข้อมูลเฉพาะที่แก้ไขใหม่เข้าสู่ระบบคอมพิวเตอร์ของศุลกากร </w:t>
      </w:r>
    </w:p>
    <w:p w14:paraId="43110EDA" w14:textId="229D0337" w:rsidR="00D30B97" w:rsidRDefault="00D30B97" w:rsidP="00D30B97">
      <w:r>
        <w:rPr>
          <w:cs/>
        </w:rPr>
        <w:t xml:space="preserve">(6) การการแก้ไข / ยกเลิกข้อมูล  </w:t>
      </w:r>
    </w:p>
    <w:p w14:paraId="0E8F570F" w14:textId="4E63C610" w:rsidR="00D30B97" w:rsidRDefault="00D30B97" w:rsidP="00D30B97">
      <w:r>
        <w:rPr>
          <w:cs/>
        </w:rPr>
        <w:t xml:space="preserve">(6.1) การแก้ไขข้อมูลบัญชีสินค้าทางเรือไม่เกินสองวันทำการนับแต่เรือออกจริง </w:t>
      </w:r>
      <w:r>
        <w:t xml:space="preserve"> </w:t>
      </w:r>
      <w:r>
        <w:rPr>
          <w:cs/>
        </w:rPr>
        <w:t xml:space="preserve">ให้หน่วยงานบริการศุลกากร  ณ  ท่าเรือที่ส่งออก  พิจารณาอนุญาตโดยไม่พิจารณาความผิด  </w:t>
      </w:r>
    </w:p>
    <w:p w14:paraId="1FDBE540" w14:textId="16274952" w:rsidR="00D30B97" w:rsidRDefault="00D30B97" w:rsidP="00D30B97">
      <w:r>
        <w:rPr>
          <w:cs/>
        </w:rPr>
        <w:t xml:space="preserve">(6.2) การแก้ไขข้อมูลบัญชีสินค้าทางเรือเกินสองวันทำการนับแต่เรือออกจริงให้หน่วยงานบริการศุลกากร  ณ  ท่าเรือที่ส่งออก  พิจารณาอนุญาตเป็นการเฉพาะราย  และพิจารณาความผิดโดยปรับตามเกณฑ์การเปรียบเทียบงดการฟ้องร้อง  </w:t>
      </w:r>
    </w:p>
    <w:p w14:paraId="4463A21C" w14:textId="0841FC2D" w:rsidR="00D30B97" w:rsidRDefault="00D30B97" w:rsidP="00D30B97">
      <w:r>
        <w:rPr>
          <w:cs/>
        </w:rPr>
        <w:t xml:space="preserve">(6.3) การแก้ไขข้อมูลบัญชีตู้สินค้า  ถือปฏิบัติเช่นเดียวกับการแก้ไขข้อมูลรายงานสินค้าโดยตัวแทนเรือ </w:t>
      </w:r>
    </w:p>
    <w:p w14:paraId="6B7BB210" w14:textId="269DE1DE" w:rsidR="00D30B97" w:rsidRDefault="00D30B97" w:rsidP="00D30B97">
      <w:r>
        <w:rPr>
          <w:cs/>
        </w:rPr>
        <w:t xml:space="preserve">(6.4) การยกเลิกข้อมูลบัญชีตู้สินค้า  ให้ผู้รายงานยานพาหนะออก  หรือตัวแทนผู้รับมอบอำนาจจากนายเรือ  หรือผู้ขนส่งตู้สินค้า  หรือเจ้าของตู้สินค้า  ทำการส่งข้อมูล  </w:t>
      </w:r>
      <w:r>
        <w:t xml:space="preserve">Cancel  Manifest  Message </w:t>
      </w:r>
      <w:r>
        <w:rPr>
          <w:cs/>
        </w:rPr>
        <w:t xml:space="preserve">เท่านั้น  </w:t>
      </w:r>
    </w:p>
    <w:p w14:paraId="1D254EB8" w14:textId="0F174DBF" w:rsidR="00D30B97" w:rsidRDefault="00D30B97" w:rsidP="00D30B97">
      <w:r>
        <w:rPr>
          <w:cs/>
        </w:rPr>
        <w:t xml:space="preserve">(6.5) การแก้ไขข้อมูลบัญชีสินค้าทางเรือ  ถือปฏิบัติเช่นเดียวกับการแก้ไขข้อมูลรายงานสินค้าโดยตัวแทนเรือ  </w:t>
      </w:r>
    </w:p>
    <w:p w14:paraId="53EFDC76" w14:textId="1CDFDF2F" w:rsidR="00D30B97" w:rsidRDefault="00D30B97" w:rsidP="00D30B97">
      <w:r>
        <w:rPr>
          <w:cs/>
        </w:rPr>
        <w:t xml:space="preserve">(6.6) การยกเลิกข้อมูลบัญชีสินค้าทางเรือ  ให้ผู้รายงานยานพาหนะออก  หรือตัวแทนผู้รับมอบอำนาจจากนายเรือ  หรือผู้ขนส่งตู้สินค้า  หรือเจ้าของตู้สินค้า  ทำการส่งข้อมูล  </w:t>
      </w:r>
      <w:r>
        <w:t xml:space="preserve">Cancel  Manifest  Message  </w:t>
      </w:r>
      <w:r>
        <w:rPr>
          <w:cs/>
        </w:rPr>
        <w:t xml:space="preserve">เท่านั้น </w:t>
      </w:r>
    </w:p>
    <w:p w14:paraId="034CCC25" w14:textId="77777777" w:rsidR="00D30B97" w:rsidRDefault="00D30B97" w:rsidP="00D30B97"/>
    <w:p w14:paraId="6C01C0DF" w14:textId="34405F30" w:rsidR="00D30B97" w:rsidRDefault="00D30B97" w:rsidP="00D30B97">
      <w:r>
        <w:rPr>
          <w:cs/>
        </w:rPr>
        <w:t xml:space="preserve">ส่วนที่  2 การรายงานอากาศยานออกและการยื่นบัญชีสินค้าสำหรับอากาศยาน  </w:t>
      </w:r>
    </w:p>
    <w:p w14:paraId="1A512E5D" w14:textId="77777777" w:rsidR="00D30B97" w:rsidRDefault="00D30B97" w:rsidP="00D30B97">
      <w:r>
        <w:rPr>
          <w:cs/>
        </w:rPr>
        <w:t xml:space="preserve"> </w:t>
      </w:r>
    </w:p>
    <w:p w14:paraId="376C694C" w14:textId="77777777" w:rsidR="00D30B97" w:rsidRDefault="00D30B97" w:rsidP="00D30B97">
      <w:r>
        <w:rPr>
          <w:cs/>
        </w:rPr>
        <w:t>ข้อ 61 ให้ตัวแทนอากาศยานดำเนินการเกี่ยวกับการรายงานอากาศยานออก  และการยื่นบัญชี</w:t>
      </w:r>
    </w:p>
    <w:p w14:paraId="55105556" w14:textId="77777777" w:rsidR="00D30B97" w:rsidRDefault="00D30B97" w:rsidP="00D30B97">
      <w:r>
        <w:rPr>
          <w:cs/>
        </w:rPr>
        <w:lastRenderedPageBreak/>
        <w:t xml:space="preserve">สินค้าสำหรับอากาศยานทางอิเล็กทรอนิกส์  ดังต่อไปนี้ </w:t>
      </w:r>
    </w:p>
    <w:p w14:paraId="090B5D4E" w14:textId="09B7C87C" w:rsidR="00D30B97" w:rsidRDefault="00D30B97" w:rsidP="00D30B97">
      <w:r>
        <w:rPr>
          <w:cs/>
        </w:rPr>
        <w:t xml:space="preserve">(1) การรายงานอากาศยานออกไปนอกราชอาณาจักร  </w:t>
      </w:r>
    </w:p>
    <w:p w14:paraId="77925AEC" w14:textId="529C27EA" w:rsidR="00D30B97" w:rsidRDefault="00D30B97" w:rsidP="00D30B97">
      <w:r>
        <w:rPr>
          <w:cs/>
        </w:rPr>
        <w:t>(1.1) ก่อนอากาศยานออก  ให้ตัวแทนอากาศยานจัดทำข้อมูลการรายงานอากาศยานออก  (</w:t>
      </w:r>
      <w:r>
        <w:t xml:space="preserve">Vessel  Schedule  :  VSED)  </w:t>
      </w:r>
      <w:r>
        <w:rPr>
          <w:cs/>
        </w:rPr>
        <w:t xml:space="preserve">ตามมาตรฐานที่กรมศุลกากรกำหนด  และส่งข้อมูลทางอิเล็กทรอนิกส์เข้าสู่ระบบคอมพิวเตอร์ของศุลกากร    </w:t>
      </w:r>
    </w:p>
    <w:p w14:paraId="47BD2E25" w14:textId="1E7D79D0" w:rsidR="00D30B97" w:rsidRDefault="00D30B97" w:rsidP="00D30B97">
      <w:r>
        <w:rPr>
          <w:cs/>
        </w:rPr>
        <w:t>(1.2) เมื่อระบบคอมพิวเตอร์ของกรมศุลกากรรับข้อมูลรายงานอากาศยานออกแล้ว จะแจ้งกลับเลขที่รับรายงานอากาศยานออก  (</w:t>
      </w:r>
      <w:r>
        <w:t xml:space="preserve">Receive  Control  Number)  </w:t>
      </w:r>
      <w:r>
        <w:rPr>
          <w:cs/>
        </w:rPr>
        <w:t xml:space="preserve">ให้ตัวแทนอากาศยานทราบ  ถือเป็นการออกใบปล่อยอากาศยานออกเดินทางไปต่างประเทศได้  </w:t>
      </w:r>
    </w:p>
    <w:p w14:paraId="312618C5" w14:textId="24AD0336" w:rsidR="00D30B97" w:rsidRDefault="00D30B97" w:rsidP="00974093">
      <w:pPr>
        <w:tabs>
          <w:tab w:val="left" w:pos="7000"/>
        </w:tabs>
      </w:pPr>
      <w:r>
        <w:rPr>
          <w:cs/>
        </w:rPr>
        <w:t xml:space="preserve">(1.3) ให้ตัวแทนอากาศยานชำระค่าธรรมเนียมใบปล่อยอากาศยาน   </w:t>
      </w:r>
      <w:r w:rsidR="00974093">
        <w:tab/>
      </w:r>
      <w:r>
        <w:rPr>
          <w:cs/>
        </w:rPr>
        <w:t xml:space="preserve"> </w:t>
      </w:r>
    </w:p>
    <w:p w14:paraId="1B25CCB4" w14:textId="7BFB2B51" w:rsidR="00D30B97" w:rsidRDefault="00D30B97" w:rsidP="00D30B97">
      <w:r>
        <w:rPr>
          <w:cs/>
        </w:rPr>
        <w:t>(1.4) เมื่ออากาศยานออกไปนอกราชอาณาจักรให้ตัวแทนอากาศยานจัดทำข้อมูล วันอากาศยานออกไปนอกราชอาณาจักรจริงและเวลาที่อากาศยานออกจากสนามบินที่เป็นด่านศุลกากร (</w:t>
      </w:r>
      <w:r>
        <w:t xml:space="preserve">Actual  Date  Actual  Time)  </w:t>
      </w:r>
      <w:r>
        <w:rPr>
          <w:cs/>
        </w:rPr>
        <w:t xml:space="preserve">ตามมาตรฐานที่กรมศุลกากรกำหนด  และส่งข้อมูลทางอิเล็กทรอนิกส์เข้าสู่ระบบคอมพิวเตอร์ของศุลกากร  </w:t>
      </w:r>
    </w:p>
    <w:p w14:paraId="3815622B" w14:textId="4F4D3F7A" w:rsidR="00D30B97" w:rsidRDefault="00D30B97" w:rsidP="00D30B97">
      <w:r>
        <w:rPr>
          <w:cs/>
        </w:rPr>
        <w:t>(1.5) ภายในกำหนดยี่สิบสี่ชั่วโมง  นับแต่อากาศยานออกจากสนามบินที่เป็นด่านศุลกากร  ตัวแทนอากาศยานสามารถส่งข้อมูลทางอิเล็กทรอนิกส์เข้าสู่ระบบคอมพิวเตอร์ของศุลกากรเพื่อแก้ไขข้อมูล</w:t>
      </w:r>
      <w:r w:rsidR="00974093">
        <w:t xml:space="preserve"> </w:t>
      </w:r>
      <w:r>
        <w:rPr>
          <w:cs/>
        </w:rPr>
        <w:t xml:space="preserve">วันอากาศยานออกได้โดยไม่ต้องพิจารณาความผิด   </w:t>
      </w:r>
    </w:p>
    <w:p w14:paraId="3D97BADA" w14:textId="618910C6" w:rsidR="00D30B97" w:rsidRDefault="00D30B97" w:rsidP="00D30B97">
      <w:r>
        <w:rPr>
          <w:cs/>
        </w:rPr>
        <w:t xml:space="preserve">(2) ให้ตัวแทนอากาศยาน  </w:t>
      </w:r>
    </w:p>
    <w:p w14:paraId="16B88B78" w14:textId="7E71FC1D" w:rsidR="00D30B97" w:rsidRDefault="00D30B97" w:rsidP="00D30B97">
      <w:r>
        <w:rPr>
          <w:cs/>
        </w:rPr>
        <w:t>(2.1) จัดทำข้อมูลบัญชีสินค้าสำหรับอากาศยาน  (</w:t>
      </w:r>
      <w:r>
        <w:t xml:space="preserve">Air  Cargo  Manifest  :  AMAN)  </w:t>
      </w:r>
      <w:r>
        <w:rPr>
          <w:cs/>
        </w:rPr>
        <w:t xml:space="preserve">ตามมาตรฐานที่กรมศุลกากรกำหนด    </w:t>
      </w:r>
    </w:p>
    <w:p w14:paraId="559E10E4" w14:textId="09CB3A69" w:rsidR="00D30B97" w:rsidRDefault="00D30B97" w:rsidP="00D30B97">
      <w:r>
        <w:rPr>
          <w:cs/>
        </w:rPr>
        <w:t>(2.2) จัดทำข้อมูลใบตราส่งสินค้าสำหรับอากาศยาน  (</w:t>
      </w:r>
      <w:r>
        <w:t xml:space="preserve">Air  Waybill    Manifest  :  ABIL)  </w:t>
      </w:r>
      <w:r>
        <w:rPr>
          <w:cs/>
        </w:rPr>
        <w:t xml:space="preserve">ตามมาตรฐานที่กรมศุลกากรกำหนด   </w:t>
      </w:r>
    </w:p>
    <w:p w14:paraId="2E285E7B" w14:textId="5C454F55" w:rsidR="00D30B97" w:rsidRDefault="00D30B97" w:rsidP="00D30B97">
      <w:r>
        <w:rPr>
          <w:cs/>
        </w:rPr>
        <w:t xml:space="preserve">(2.3) แล้วส่งข้อมูลทางอิเล็กทรอนิกส์เข้าสู่ระบบคอมพิวเตอร์ของศุลกากรภายใต้เลขที่รับรายงานอากาศยานออก  ภายในยี่สิบสี่ชั่วโมงนับแต่อากาศยานออกจากสนามบินที่เป็นด่านศุลกากรในราชอาณาจักร   </w:t>
      </w:r>
    </w:p>
    <w:p w14:paraId="002BFEAC" w14:textId="53471209" w:rsidR="00D30B97" w:rsidRDefault="00D30B97" w:rsidP="00D30B97">
      <w:r>
        <w:rPr>
          <w:cs/>
        </w:rPr>
        <w:t>(3) การสำแดงเครื่องหมายและเลขหมายหีบห่อ  (</w:t>
      </w:r>
      <w:r>
        <w:t xml:space="preserve">Shipping  Marks)  </w:t>
      </w:r>
      <w:r>
        <w:rPr>
          <w:cs/>
        </w:rPr>
        <w:t xml:space="preserve">ในข้อมูลบัญชีสินค้าสำหรับอากาศยาน  ถ้าข้อมูลเป็นรูปภาพให้บันทึกเป็น  </w:t>
      </w:r>
      <w:r>
        <w:t xml:space="preserve">Picture  </w:t>
      </w:r>
      <w:r>
        <w:rPr>
          <w:cs/>
        </w:rPr>
        <w:t xml:space="preserve">แต่ถ้าเป็นข้อความให้บันทึกเป็นข้อความตามจริง  ตามมาตรฐานที่กรมศุลกากรกำหนด </w:t>
      </w:r>
    </w:p>
    <w:p w14:paraId="32D5B7CB" w14:textId="77777777" w:rsidR="00D30B97" w:rsidRDefault="00D30B97" w:rsidP="00D30B97">
      <w:r>
        <w:rPr>
          <w:cs/>
        </w:rPr>
        <w:t xml:space="preserve">(4) ระบบคอมพิวเตอร์ของศุลกากรจะตรวจสอบความถูกต้องเบื้องต้นกับแฟ้มข้อมูลอ้างอิง   </w:t>
      </w:r>
    </w:p>
    <w:p w14:paraId="4BF8C023" w14:textId="77777777" w:rsidR="00D30B97" w:rsidRDefault="00D30B97" w:rsidP="00D30B97">
      <w:r>
        <w:rPr>
          <w:cs/>
        </w:rPr>
        <w:lastRenderedPageBreak/>
        <w:t xml:space="preserve"> </w:t>
      </w:r>
    </w:p>
    <w:p w14:paraId="0D25B853" w14:textId="1E936F38" w:rsidR="00D30B97" w:rsidRDefault="00D30B97" w:rsidP="00D30B97">
      <w:r>
        <w:rPr>
          <w:cs/>
        </w:rPr>
        <w:t xml:space="preserve">(4.1) ถ้าพบข้อผิดพลาดในการตรวจสอบความถูกต้องเบื้องต้น  ระบบคอมพิวเตอร์ของศุลกากรจะตอบรหัสข้อผิดพลาดกลับไปให้ผู้ส่งข้อมูล  </w:t>
      </w:r>
    </w:p>
    <w:p w14:paraId="33BB6401" w14:textId="0F0FC984" w:rsidR="00D30B97" w:rsidRDefault="00D30B97" w:rsidP="00D30B97">
      <w:r>
        <w:rPr>
          <w:cs/>
        </w:rPr>
        <w:t xml:space="preserve">(4.2) ถ้าไม่พบข้อผิดพลาดระบบคอมพิวเตอร์ของศุลกากรจะนำข้อมูลเที่ยวบินของอากาศยาน วันอากาศยานออก  ข้อมูลเลขที่ใบตราส่งตามบัญชีสินค้าสำหรับอากาศยานที่ได้ทำการยืนยันความถูกต้องแล้ว  เพื่อใช้ในการประมวลผลการปิดบัญชีอากาศยานและ/หรือรับบรรทุกของขาออกต่อไป </w:t>
      </w:r>
    </w:p>
    <w:p w14:paraId="38C23B79" w14:textId="77777777" w:rsidR="00974093" w:rsidRDefault="00974093" w:rsidP="00D30B97"/>
    <w:p w14:paraId="0464FC41" w14:textId="1C87CFEA" w:rsidR="00D30B97" w:rsidRDefault="00D30B97" w:rsidP="00D30B97">
      <w:r>
        <w:rPr>
          <w:cs/>
        </w:rPr>
        <w:t xml:space="preserve">ข้อ 62 การยื่นบัญชีรายชื่อผู้โดยสารขาออกระหว่างประเทศ  สำหรับอากาศยานที่มีผู้โดยสาร  และ/หรือลูกเรือ  นอกจากการรายงานอากาศยานออก  ให้ผู้ควบคุมอากาศยาน  หรือผู้รับมอบอำนาจจากผู้ควบคุมอากาศยาน  หรือตัวแทนอากาศยานดำเนินการ  ดังนี้ </w:t>
      </w:r>
    </w:p>
    <w:p w14:paraId="1C480EFF" w14:textId="3B1AF799" w:rsidR="00D30B97" w:rsidRDefault="00D30B97" w:rsidP="00D30B97">
      <w:r>
        <w:rPr>
          <w:cs/>
        </w:rPr>
        <w:t>(1) จัดทำบัญชีรายชื่อผู้โดยสารขาออกระหว่างประเทศ  (</w:t>
      </w:r>
      <w:r>
        <w:t xml:space="preserve">Passenger  Manifest)  </w:t>
      </w:r>
      <w:r>
        <w:rPr>
          <w:cs/>
        </w:rPr>
        <w:t xml:space="preserve">เป็นคู่ฉบับตามแบบที่กำหนดใน  </w:t>
      </w:r>
      <w:r>
        <w:t xml:space="preserve">APPENDIX  </w:t>
      </w:r>
      <w:r>
        <w:rPr>
          <w:cs/>
        </w:rPr>
        <w:t xml:space="preserve">2.  </w:t>
      </w:r>
      <w:proofErr w:type="gramStart"/>
      <w:r>
        <w:t>PASSENGER  MANIFEST</w:t>
      </w:r>
      <w:proofErr w:type="gramEnd"/>
      <w:r>
        <w:t xml:space="preserve">,  Annex  </w:t>
      </w:r>
      <w:r>
        <w:rPr>
          <w:cs/>
        </w:rPr>
        <w:t xml:space="preserve">9  :  </w:t>
      </w:r>
      <w:r>
        <w:t xml:space="preserve">Facilitation,  International  Standards  and  Recommended  Practices  </w:t>
      </w:r>
      <w:r>
        <w:rPr>
          <w:cs/>
        </w:rPr>
        <w:t>ขององค์การการบินพลเรืองระหว่างประเทศ  (</w:t>
      </w:r>
      <w:r>
        <w:t xml:space="preserve">The  International  Civil  Aviation  Organization  :  ICAO)  </w:t>
      </w:r>
      <w:r>
        <w:rPr>
          <w:cs/>
        </w:rPr>
        <w:t xml:space="preserve">ยื่นต่อสนามบินที่เป็นด่านศุลกากรที่รับผิดชอบ  ในเวลาเดียวกับที่รายงานอากาศยานออก  พร้อมลงรายละเอียดและลายมือชื่อในสมุดรายงานผู้โดยสารขาออก  (แบบที่  491) </w:t>
      </w:r>
    </w:p>
    <w:p w14:paraId="559D9B5B" w14:textId="2A385A11" w:rsidR="00D30B97" w:rsidRDefault="00D30B97" w:rsidP="00D30B97">
      <w:r>
        <w:rPr>
          <w:cs/>
        </w:rPr>
        <w:t>(2) การส่งข้อมูลผู้โดยสารล่วงหน้าซึ่งได้กระทำในรูปของอิเล็กทรอนิกส์  ผ่านระบบข้อมูลตรวจสอบและคัดกรองผู้โดยสารล่วงหน้า  (</w:t>
      </w:r>
      <w:r>
        <w:t xml:space="preserve">Advance  Passenger  Processing  System  :  APPS)  </w:t>
      </w:r>
      <w:r>
        <w:rPr>
          <w:cs/>
        </w:rPr>
        <w:t>หลังจากผู้โดยสารขึ้นเครื่องบินเรียบร้อยแล้ว  (</w:t>
      </w:r>
      <w:r>
        <w:t xml:space="preserve">Flight  Closed)  </w:t>
      </w:r>
      <w:r>
        <w:rPr>
          <w:cs/>
        </w:rPr>
        <w:t>ให้ถือว่ามีผลโดยชอบด้วยกฎหมาย</w:t>
      </w:r>
      <w:r w:rsidR="00974093">
        <w:rPr>
          <w:rFonts w:hint="cs"/>
          <w:cs/>
        </w:rPr>
        <w:t xml:space="preserve"> </w:t>
      </w:r>
      <w:r>
        <w:rPr>
          <w:cs/>
        </w:rPr>
        <w:t xml:space="preserve">เช่นเดียวกับการดำเนินการยื่นบัญชีรายชื่อผู้โดยสารโดยทางเอกสาร </w:t>
      </w:r>
    </w:p>
    <w:p w14:paraId="1E4F3094" w14:textId="77777777" w:rsidR="00974093" w:rsidRDefault="00974093" w:rsidP="00D30B97"/>
    <w:p w14:paraId="1C4FBDA0" w14:textId="5F075762" w:rsidR="00D30B97" w:rsidRPr="00974093" w:rsidRDefault="00D30B97" w:rsidP="00D30B97">
      <w:pPr>
        <w:rPr>
          <w:b/>
          <w:bCs/>
        </w:rPr>
      </w:pPr>
      <w:r w:rsidRPr="00974093">
        <w:rPr>
          <w:b/>
          <w:bCs/>
          <w:highlight w:val="yellow"/>
          <w:cs/>
        </w:rPr>
        <w:t>ส่วนที่  3 การรายงานยานพาหนะออกและการยื่นบัญชีสินค้าทางบก</w:t>
      </w:r>
      <w:r w:rsidRPr="00974093">
        <w:rPr>
          <w:b/>
          <w:bCs/>
          <w:cs/>
        </w:rPr>
        <w:t xml:space="preserve"> </w:t>
      </w:r>
    </w:p>
    <w:p w14:paraId="3A2A5D7F" w14:textId="77777777" w:rsidR="00D30B97" w:rsidRDefault="00D30B97" w:rsidP="00D30B97">
      <w:r>
        <w:rPr>
          <w:cs/>
        </w:rPr>
        <w:t xml:space="preserve"> </w:t>
      </w:r>
    </w:p>
    <w:p w14:paraId="344BD4BF" w14:textId="77777777" w:rsidR="00974093" w:rsidRDefault="00D30B97" w:rsidP="00D30B97">
      <w:r>
        <w:rPr>
          <w:cs/>
        </w:rPr>
        <w:t xml:space="preserve"> ข้อ 63 ให้ผู้ควบคุมยานพาหนะที่ทำการขนย้ายสินค้าออกนอกราชอาณาจักรผ่านเขตแดนทางบก  ยื่นใบกำกับการขนย้ายสินค้าต่อพนักงานศุลกากรเมื่อจะนำยานพาหนะผ่านด่านพรมแดนที่ส่งออกโดยไม่ต้องยื่นบัญชีสินค้า  (แบบ  ศ.บ.  3)  อีก  เพื่อใช้ในการประมวลผลการรับบรรทุกของขาออกไปนอกราชอาณาจักรต่อไป</w:t>
      </w:r>
    </w:p>
    <w:p w14:paraId="49935BF8" w14:textId="79C27693" w:rsidR="00D30B97" w:rsidRDefault="00D30B97" w:rsidP="00D30B97">
      <w:r>
        <w:rPr>
          <w:cs/>
        </w:rPr>
        <w:t xml:space="preserve"> </w:t>
      </w:r>
    </w:p>
    <w:p w14:paraId="0433CFE5" w14:textId="204525CA" w:rsidR="00D30B97" w:rsidRDefault="00D30B97" w:rsidP="00D30B97">
      <w:r>
        <w:rPr>
          <w:cs/>
        </w:rPr>
        <w:lastRenderedPageBreak/>
        <w:t xml:space="preserve">ส่วนที่  4 การรายงานยานพาหนะออกและการยื่นบัญชีสินค้าทางรถไฟ  </w:t>
      </w:r>
    </w:p>
    <w:p w14:paraId="088F0CFD" w14:textId="063AE60C" w:rsidR="00D30B97" w:rsidRDefault="00D30B97" w:rsidP="00D30B97">
      <w:r>
        <w:rPr>
          <w:cs/>
        </w:rPr>
        <w:t>ข้อ 64 ให้ผู้รับผิดชอบการขนส่งสินค้าทางรถไฟ  หรือของเจ้าของผู้มีสิทธิครอบครองสินค้า</w:t>
      </w:r>
      <w:r w:rsidR="00974093">
        <w:rPr>
          <w:rFonts w:hint="cs"/>
          <w:cs/>
        </w:rPr>
        <w:t xml:space="preserve"> </w:t>
      </w:r>
      <w:r>
        <w:rPr>
          <w:cs/>
        </w:rPr>
        <w:t>ที่ขนส่งทางรถไฟที่ประสงค์จะยื่นรายงานยานพาหนะที่ขนส่งสินค้าผ่านพรมแดนทางบกออกไปนอกราชอาณาจักร  และยื่นบัญชีสินค้าทางอิเล็กทรอนิกส์  ดำเนินการเช่นเดียวกับการรายงานของออก</w:t>
      </w:r>
      <w:r w:rsidR="00974093">
        <w:t xml:space="preserve"> </w:t>
      </w:r>
      <w:r>
        <w:rPr>
          <w:cs/>
        </w:rPr>
        <w:t xml:space="preserve">และการยื่นบัญชีสินค้าทางเรือโดยอนุโลม  เพื่อใช้ในการประมวลผลการรับบรรทุกของขาออกไปนอกราชอาณาจักรต่อไป </w:t>
      </w:r>
    </w:p>
    <w:p w14:paraId="7C64D2F5" w14:textId="77777777" w:rsidR="00974093" w:rsidRDefault="00974093" w:rsidP="00D30B97"/>
    <w:p w14:paraId="07A11528" w14:textId="528E9ABE" w:rsidR="00D30B97" w:rsidRDefault="00D30B97" w:rsidP="00D30B97">
      <w:r>
        <w:rPr>
          <w:cs/>
        </w:rPr>
        <w:t xml:space="preserve">ส่วนที่  5 การรายงานของออกและการยื่นบัญชีสินค้าทางไปรษณีย์  </w:t>
      </w:r>
    </w:p>
    <w:p w14:paraId="242E7066" w14:textId="62B417E5" w:rsidR="00974093" w:rsidRDefault="00D30B97" w:rsidP="00D30B97">
      <w:r>
        <w:rPr>
          <w:cs/>
        </w:rPr>
        <w:t xml:space="preserve">ข้อ 65 เมื่อที่ทำการไปรษณีย์ได้รับฝากส่งเรียบร้อยแล้ว  และพนักงานศุลกากรจะทำการบันทึกการตรวจในระบบคอมพิวเตอร์ของศุลกากร  ระบบคอมพิวเตอร์ของศุลกากรจะทำการประมวลผลการรับบรรทุกของขาออกไปนอกราชอาณาจักรต่อไป </w:t>
      </w:r>
    </w:p>
    <w:p w14:paraId="604387C3" w14:textId="77777777" w:rsidR="00974093" w:rsidRDefault="00974093" w:rsidP="00D30B97"/>
    <w:p w14:paraId="10A005F8" w14:textId="1668907C" w:rsidR="00D30B97" w:rsidRDefault="00D30B97" w:rsidP="00D30B97">
      <w:r>
        <w:rPr>
          <w:cs/>
        </w:rPr>
        <w:t xml:space="preserve">ส่วนที่  6 การรายงานของออกและการยื่นบัญชีสินค้าสำหรับของที่ขนส่งทางท่อหรือสายส่งไฟฟ้า  </w:t>
      </w:r>
    </w:p>
    <w:p w14:paraId="382E2CEA" w14:textId="627E3267" w:rsidR="00D30B97" w:rsidRDefault="00D30B97" w:rsidP="00D30B97">
      <w:r>
        <w:rPr>
          <w:cs/>
        </w:rPr>
        <w:t xml:space="preserve">ข้อ 66 สำหรับของที่ทำการขนส่งทางท่อส่งหรือสายส่งไฟฟ้า     </w:t>
      </w:r>
    </w:p>
    <w:p w14:paraId="06A47C6E" w14:textId="17925F7D" w:rsidR="00D30B97" w:rsidRDefault="00D30B97" w:rsidP="00D30B97">
      <w:r>
        <w:rPr>
          <w:cs/>
        </w:rPr>
        <w:t xml:space="preserve">(1) ให้ผู้ส่งของออกจัดทำข้อมูลบัญชีสินค้าตามมาตรฐานที่กรมศุลกากรกำหนด  แล้วส่งข้อมูลใบขนสินค้าขาออกเข้าสู่ระบบคอมพิวเตอร์ของศุลกากร  ภายในวันที่สิบห้าของเดือนถัดจากเดือนที่ส่งของออกไปนอกราชอาณาจักร </w:t>
      </w:r>
    </w:p>
    <w:p w14:paraId="749C86C5" w14:textId="656602AB" w:rsidR="00D30B97" w:rsidRDefault="00D30B97" w:rsidP="00D30B97">
      <w:r>
        <w:rPr>
          <w:cs/>
        </w:rPr>
        <w:t xml:space="preserve">(2) การยื่นใบขนสินค้าขาออกอย่างน้อยต้องมีเอกสารประกอบ  ดังต่อไปนี้  </w:t>
      </w:r>
    </w:p>
    <w:p w14:paraId="6047E8A8" w14:textId="1581462C" w:rsidR="00D30B97" w:rsidRDefault="00D30B97" w:rsidP="00D30B97">
      <w:r>
        <w:rPr>
          <w:cs/>
        </w:rPr>
        <w:t>(ก) บัญชีราคาสินค้า  (</w:t>
      </w:r>
      <w:r>
        <w:t xml:space="preserve">invoice) </w:t>
      </w:r>
      <w:r>
        <w:rPr>
          <w:cs/>
        </w:rPr>
        <w:t xml:space="preserve"> </w:t>
      </w:r>
    </w:p>
    <w:p w14:paraId="41B56C2B" w14:textId="77777777" w:rsidR="00D30B97" w:rsidRDefault="00D30B97" w:rsidP="00D30B97">
      <w:r>
        <w:rPr>
          <w:cs/>
        </w:rPr>
        <w:t xml:space="preserve">(ข) เอกสารจำเป็นอื่น ๆ  เช่น  ข้อมูลยืนยันปริมาณและมูลค่าพลังงานไฟฟ้า  เป็นต้น </w:t>
      </w:r>
    </w:p>
    <w:p w14:paraId="76AD3B26" w14:textId="1D765EC6" w:rsidR="00FE7A9D" w:rsidRDefault="00D30B97" w:rsidP="00D30B97">
      <w:r>
        <w:rPr>
          <w:cs/>
        </w:rPr>
        <w:t>(3) ให้ผู้รับผิดชอบการขนส่งสินค้าทางท่อหรือสายส่งไฟฟ้า  หรือเจ้าของผู้มีสิทธิครอบครองสินค้าที่ขนส่งทางทางท่อหรือสายส่งไฟฟ้า  จัดทำข้อมูลยื่นรายงานการส่งออกและบัญชีสินค้าสำหรับของ ที่ขนส่งทางท่อหรือสายส่งไฟฟ้า  แล้วส่งข้อมูลทางอิเล็กทรอนิกส์เข้าสู่ระบบคอมพิวเตอร์ของศุลกากร</w:t>
      </w:r>
      <w:r w:rsidR="00974093">
        <w:rPr>
          <w:rFonts w:hint="cs"/>
          <w:cs/>
        </w:rPr>
        <w:t xml:space="preserve"> </w:t>
      </w:r>
      <w:r>
        <w:rPr>
          <w:cs/>
        </w:rPr>
        <w:t>ภายในวันที่สิบห้าของเดือนถัดจากเดือนที่ส่งของออกไปนอกราชอาณาจักร</w:t>
      </w:r>
    </w:p>
    <w:sectPr w:rsidR="00FE7A9D" w:rsidSect="00D30B97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7"/>
    <w:rsid w:val="00093F90"/>
    <w:rsid w:val="005959DE"/>
    <w:rsid w:val="007B7054"/>
    <w:rsid w:val="008E2584"/>
    <w:rsid w:val="00974093"/>
    <w:rsid w:val="00BC5EC7"/>
    <w:rsid w:val="00D30B97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B45"/>
  <w15:chartTrackingRefBased/>
  <w15:docId w15:val="{9CB7C42F-6141-4B54-BE91-13F9B4D7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1</cp:revision>
  <dcterms:created xsi:type="dcterms:W3CDTF">2023-07-19T03:05:00Z</dcterms:created>
  <dcterms:modified xsi:type="dcterms:W3CDTF">2023-07-19T04:06:00Z</dcterms:modified>
</cp:coreProperties>
</file>