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94E" w:rsidRDefault="00A56C91" w:rsidP="00BA294E">
      <w:pPr>
        <w:rPr>
          <w:rFonts w:ascii="Calibri" w:eastAsia="Times New Roman" w:hAnsi="Calibri" w:cs="Times New Roman"/>
          <w:color w:val="000000"/>
        </w:rPr>
      </w:pPr>
      <w:r>
        <w:rPr>
          <w:rFonts w:ascii="Calibri" w:eastAsia="Times New Roman" w:hAnsi="Calibri" w:cs="Times New Roman"/>
          <w:color w:val="000000"/>
        </w:rPr>
        <w:t>Data E</w:t>
      </w:r>
      <w:r w:rsidR="00317DBD">
        <w:rPr>
          <w:rFonts w:ascii="Calibri" w:eastAsia="Times New Roman" w:hAnsi="Calibri" w:cs="Times New Roman"/>
          <w:color w:val="000000"/>
        </w:rPr>
        <w:t>ntry</w:t>
      </w:r>
      <w:r>
        <w:rPr>
          <w:rFonts w:ascii="Calibri" w:eastAsia="Times New Roman" w:hAnsi="Calibri" w:cs="Times New Roman"/>
          <w:color w:val="000000"/>
        </w:rPr>
        <w:t xml:space="preserve"> Instructions</w:t>
      </w:r>
    </w:p>
    <w:p w:rsidR="00317DBD" w:rsidRDefault="00317DBD" w:rsidP="00BA294E">
      <w:pPr>
        <w:rPr>
          <w:rFonts w:ascii="Calibri" w:eastAsia="Times New Roman" w:hAnsi="Calibri" w:cs="Times New Roman"/>
          <w:color w:val="000000"/>
        </w:rPr>
      </w:pPr>
    </w:p>
    <w:tbl>
      <w:tblPr>
        <w:tblW w:w="91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5"/>
        <w:gridCol w:w="3330"/>
        <w:gridCol w:w="3960"/>
      </w:tblGrid>
      <w:tr w:rsidR="00317DBD" w:rsidRPr="00317DBD" w:rsidTr="00317DBD">
        <w:trPr>
          <w:trHeight w:val="300"/>
        </w:trPr>
        <w:tc>
          <w:tcPr>
            <w:tcW w:w="1905" w:type="dxa"/>
            <w:shd w:val="clear" w:color="auto" w:fill="auto"/>
            <w:noWrap/>
            <w:vAlign w:val="bottom"/>
          </w:tcPr>
          <w:p w:rsidR="00317DBD" w:rsidRPr="009A3509" w:rsidRDefault="00317DBD" w:rsidP="00317DBD">
            <w:pPr>
              <w:rPr>
                <w:rFonts w:ascii="Calibri" w:eastAsia="Times New Roman" w:hAnsi="Calibri" w:cs="Times New Roman"/>
                <w:b/>
                <w:color w:val="000000"/>
              </w:rPr>
            </w:pPr>
            <w:r w:rsidRPr="009A3509">
              <w:rPr>
                <w:rFonts w:ascii="Calibri" w:eastAsia="Times New Roman" w:hAnsi="Calibri" w:cs="Times New Roman"/>
                <w:b/>
                <w:color w:val="000000"/>
              </w:rPr>
              <w:t>Field</w:t>
            </w:r>
          </w:p>
        </w:tc>
        <w:tc>
          <w:tcPr>
            <w:tcW w:w="3330" w:type="dxa"/>
            <w:shd w:val="clear" w:color="auto" w:fill="auto"/>
            <w:noWrap/>
            <w:vAlign w:val="bottom"/>
          </w:tcPr>
          <w:p w:rsidR="00317DBD" w:rsidRPr="009A3509" w:rsidRDefault="00317DBD" w:rsidP="00317DBD">
            <w:pPr>
              <w:rPr>
                <w:rFonts w:ascii="Calibri" w:eastAsia="Times New Roman" w:hAnsi="Calibri" w:cs="Times New Roman"/>
                <w:b/>
                <w:color w:val="000000"/>
              </w:rPr>
            </w:pPr>
            <w:r w:rsidRPr="009A3509">
              <w:rPr>
                <w:rFonts w:ascii="Calibri" w:eastAsia="Times New Roman" w:hAnsi="Calibri" w:cs="Times New Roman"/>
                <w:b/>
                <w:color w:val="000000"/>
              </w:rPr>
              <w:t>Description</w:t>
            </w:r>
          </w:p>
        </w:tc>
        <w:tc>
          <w:tcPr>
            <w:tcW w:w="3960" w:type="dxa"/>
            <w:shd w:val="clear" w:color="auto" w:fill="auto"/>
            <w:noWrap/>
            <w:vAlign w:val="bottom"/>
          </w:tcPr>
          <w:p w:rsidR="00317DBD" w:rsidRPr="009A3509" w:rsidRDefault="00317DBD" w:rsidP="00317DBD">
            <w:pPr>
              <w:rPr>
                <w:rFonts w:ascii="Calibri" w:eastAsia="Times New Roman" w:hAnsi="Calibri" w:cs="Times New Roman"/>
                <w:b/>
                <w:color w:val="000000"/>
              </w:rPr>
            </w:pPr>
            <w:r w:rsidRPr="009A3509">
              <w:rPr>
                <w:rFonts w:ascii="Calibri" w:eastAsia="Times New Roman" w:hAnsi="Calibri" w:cs="Times New Roman"/>
                <w:b/>
                <w:color w:val="000000"/>
              </w:rPr>
              <w:t>Example</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spellStart"/>
            <w:proofErr w:type="gramStart"/>
            <w:r w:rsidRPr="00317DBD">
              <w:rPr>
                <w:rFonts w:ascii="Calibri" w:eastAsia="Times New Roman" w:hAnsi="Calibri" w:cs="Times New Roman"/>
                <w:color w:val="000000"/>
              </w:rPr>
              <w:t>doi</w:t>
            </w:r>
            <w:proofErr w:type="spellEnd"/>
            <w:proofErr w:type="gramEnd"/>
          </w:p>
        </w:tc>
        <w:tc>
          <w:tcPr>
            <w:tcW w:w="3330" w:type="dxa"/>
            <w:shd w:val="clear" w:color="auto" w:fill="auto"/>
            <w:noWrap/>
            <w:hideMark/>
          </w:tcPr>
          <w:p w:rsidR="00317DBD" w:rsidRPr="00317DBD" w:rsidRDefault="009A3509" w:rsidP="009A3509">
            <w:pPr>
              <w:rPr>
                <w:rFonts w:ascii="Calibri" w:eastAsia="Times New Roman" w:hAnsi="Calibri" w:cs="Times New Roman"/>
                <w:color w:val="000000"/>
              </w:rPr>
            </w:pPr>
            <w:r>
              <w:rPr>
                <w:rFonts w:ascii="Calibri" w:eastAsia="Times New Roman" w:hAnsi="Calibri" w:cs="Times New Roman"/>
                <w:color w:val="000000"/>
              </w:rPr>
              <w:t xml:space="preserve">Paper’s </w:t>
            </w:r>
            <w:proofErr w:type="spellStart"/>
            <w:r>
              <w:rPr>
                <w:rFonts w:ascii="Calibri" w:eastAsia="Times New Roman" w:hAnsi="Calibri" w:cs="Times New Roman"/>
                <w:color w:val="000000"/>
              </w:rPr>
              <w:t>doi</w:t>
            </w:r>
            <w:proofErr w:type="spellEnd"/>
          </w:p>
        </w:tc>
        <w:tc>
          <w:tcPr>
            <w:tcW w:w="3960" w:type="dxa"/>
            <w:shd w:val="clear" w:color="auto" w:fill="auto"/>
            <w:noWrap/>
            <w:hideMark/>
          </w:tcPr>
          <w:p w:rsidR="00317DBD" w:rsidRPr="00317DBD" w:rsidRDefault="00ED125E" w:rsidP="009A3509">
            <w:pPr>
              <w:rPr>
                <w:rFonts w:ascii="Calibri" w:eastAsia="Times New Roman" w:hAnsi="Calibri" w:cs="Times New Roman"/>
                <w:color w:val="000000"/>
              </w:rPr>
            </w:pPr>
            <w:r w:rsidRPr="00ED125E">
              <w:rPr>
                <w:rFonts w:ascii="Calibri" w:eastAsia="Times New Roman" w:hAnsi="Calibri" w:cs="Times New Roman"/>
                <w:color w:val="000000"/>
              </w:rPr>
              <w:t>10.1177/014616702236834</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gramStart"/>
            <w:r w:rsidRPr="00317DBD">
              <w:rPr>
                <w:rFonts w:ascii="Calibri" w:eastAsia="Times New Roman" w:hAnsi="Calibri" w:cs="Times New Roman"/>
                <w:color w:val="000000"/>
              </w:rPr>
              <w:t>study</w:t>
            </w:r>
            <w:proofErr w:type="gramEnd"/>
          </w:p>
        </w:tc>
        <w:tc>
          <w:tcPr>
            <w:tcW w:w="3330" w:type="dxa"/>
            <w:shd w:val="clear" w:color="auto" w:fill="auto"/>
            <w:noWrap/>
            <w:hideMark/>
          </w:tcPr>
          <w:p w:rsidR="00317DBD" w:rsidRPr="00317DBD" w:rsidRDefault="009A3509" w:rsidP="009A3509">
            <w:pPr>
              <w:rPr>
                <w:rFonts w:ascii="Calibri" w:eastAsia="Times New Roman" w:hAnsi="Calibri" w:cs="Times New Roman"/>
                <w:color w:val="000000"/>
              </w:rPr>
            </w:pPr>
            <w:r>
              <w:rPr>
                <w:rFonts w:ascii="Calibri" w:eastAsia="Times New Roman" w:hAnsi="Calibri" w:cs="Times New Roman"/>
                <w:color w:val="000000"/>
              </w:rPr>
              <w:t>Study number/identifier</w:t>
            </w:r>
          </w:p>
        </w:tc>
        <w:tc>
          <w:tcPr>
            <w:tcW w:w="3960" w:type="dxa"/>
            <w:shd w:val="clear" w:color="auto" w:fill="auto"/>
            <w:noWrap/>
            <w:hideMark/>
          </w:tcPr>
          <w:p w:rsidR="00317DBD" w:rsidRPr="00317DBD" w:rsidRDefault="00ED125E" w:rsidP="009A3509">
            <w:pPr>
              <w:rPr>
                <w:rFonts w:ascii="Calibri" w:eastAsia="Times New Roman" w:hAnsi="Calibri" w:cs="Times New Roman"/>
                <w:color w:val="000000"/>
              </w:rPr>
            </w:pPr>
            <w:r>
              <w:rPr>
                <w:rFonts w:ascii="Calibri" w:eastAsia="Times New Roman" w:hAnsi="Calibri" w:cs="Times New Roman"/>
                <w:color w:val="000000"/>
              </w:rPr>
              <w:t>1</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spellStart"/>
            <w:proofErr w:type="gramStart"/>
            <w:r w:rsidRPr="00317DBD">
              <w:rPr>
                <w:rFonts w:ascii="Calibri" w:eastAsia="Times New Roman" w:hAnsi="Calibri" w:cs="Times New Roman"/>
                <w:color w:val="000000"/>
              </w:rPr>
              <w:t>hypothesisQuote</w:t>
            </w:r>
            <w:proofErr w:type="spellEnd"/>
            <w:proofErr w:type="gramEnd"/>
          </w:p>
        </w:tc>
        <w:tc>
          <w:tcPr>
            <w:tcW w:w="3330" w:type="dxa"/>
            <w:shd w:val="clear" w:color="auto" w:fill="auto"/>
          </w:tcPr>
          <w:p w:rsidR="00317DBD" w:rsidRPr="009A3509" w:rsidRDefault="009A3509" w:rsidP="009A3509">
            <w:pPr>
              <w:rPr>
                <w:rFonts w:ascii="Calibri" w:eastAsia="Times New Roman" w:hAnsi="Calibri" w:cs="Times New Roman"/>
                <w:b/>
                <w:color w:val="000000"/>
              </w:rPr>
            </w:pPr>
            <w:r>
              <w:rPr>
                <w:rFonts w:ascii="Calibri" w:eastAsia="Times New Roman" w:hAnsi="Calibri" w:cs="Times New Roman"/>
                <w:color w:val="000000"/>
              </w:rPr>
              <w:t xml:space="preserve">Direct quote from the paper indicating the key hypothesis </w:t>
            </w:r>
            <w:r>
              <w:rPr>
                <w:rFonts w:ascii="Calibri" w:eastAsia="Times New Roman" w:hAnsi="Calibri" w:cs="Times New Roman"/>
                <w:b/>
                <w:color w:val="000000"/>
              </w:rPr>
              <w:t>for this study</w:t>
            </w:r>
          </w:p>
        </w:tc>
        <w:tc>
          <w:tcPr>
            <w:tcW w:w="3960" w:type="dxa"/>
            <w:shd w:val="clear" w:color="auto" w:fill="auto"/>
            <w:noWrap/>
            <w:hideMark/>
          </w:tcPr>
          <w:p w:rsidR="00317DBD" w:rsidRPr="00317DBD" w:rsidRDefault="00ED125E" w:rsidP="009A3509">
            <w:pPr>
              <w:rPr>
                <w:rFonts w:ascii="Calibri" w:eastAsia="Times New Roman" w:hAnsi="Calibri" w:cs="Times New Roman"/>
                <w:color w:val="000000"/>
              </w:rPr>
            </w:pPr>
            <w:r w:rsidRPr="00ED125E">
              <w:rPr>
                <w:rFonts w:ascii="Calibri" w:eastAsia="Times New Roman" w:hAnsi="Calibri" w:cs="Times New Roman"/>
                <w:color w:val="000000"/>
              </w:rPr>
              <w:t>We predicted that mortality salient participants, that is, those interviewed in front of the funeral home, would exhibit more favorable attitudes toward the two charities than would participants interviewed away from the funeral home.</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spellStart"/>
            <w:proofErr w:type="gramStart"/>
            <w:r w:rsidRPr="00317DBD">
              <w:rPr>
                <w:rFonts w:ascii="Calibri" w:eastAsia="Times New Roman" w:hAnsi="Calibri" w:cs="Times New Roman"/>
                <w:color w:val="000000"/>
              </w:rPr>
              <w:t>studyDesign</w:t>
            </w:r>
            <w:proofErr w:type="spellEnd"/>
            <w:proofErr w:type="gramEnd"/>
          </w:p>
        </w:tc>
        <w:tc>
          <w:tcPr>
            <w:tcW w:w="3330" w:type="dxa"/>
            <w:shd w:val="clear" w:color="auto" w:fill="auto"/>
            <w:noWrap/>
            <w:hideMark/>
          </w:tcPr>
          <w:p w:rsidR="00317DBD" w:rsidRPr="00317DBD" w:rsidRDefault="009A3509" w:rsidP="009A3509">
            <w:pPr>
              <w:rPr>
                <w:rFonts w:ascii="Calibri" w:eastAsia="Times New Roman" w:hAnsi="Calibri" w:cs="Times New Roman"/>
                <w:color w:val="000000"/>
              </w:rPr>
            </w:pPr>
            <w:r>
              <w:rPr>
                <w:rFonts w:ascii="Calibri" w:eastAsia="Times New Roman" w:hAnsi="Calibri" w:cs="Times New Roman"/>
                <w:color w:val="000000"/>
              </w:rPr>
              <w:t>Basic design – within/between? How many cells? Etc.</w:t>
            </w:r>
          </w:p>
        </w:tc>
        <w:tc>
          <w:tcPr>
            <w:tcW w:w="3960" w:type="dxa"/>
            <w:shd w:val="clear" w:color="auto" w:fill="auto"/>
            <w:noWrap/>
            <w:hideMark/>
          </w:tcPr>
          <w:p w:rsidR="00317DBD" w:rsidRPr="00317DBD" w:rsidRDefault="00ED125E" w:rsidP="009A3509">
            <w:pPr>
              <w:rPr>
                <w:rFonts w:ascii="Calibri" w:eastAsia="Times New Roman" w:hAnsi="Calibri" w:cs="Times New Roman"/>
                <w:color w:val="000000"/>
              </w:rPr>
            </w:pPr>
            <w:r>
              <w:rPr>
                <w:rFonts w:ascii="Calibri" w:eastAsia="Times New Roman" w:hAnsi="Calibri" w:cs="Times New Roman"/>
                <w:color w:val="000000"/>
              </w:rPr>
              <w:t>2 group between subjects; interviewed in front of funeral home or several blocks away</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spellStart"/>
            <w:proofErr w:type="gramStart"/>
            <w:r w:rsidRPr="00317DBD">
              <w:rPr>
                <w:rFonts w:ascii="Calibri" w:eastAsia="Times New Roman" w:hAnsi="Calibri" w:cs="Times New Roman"/>
                <w:color w:val="000000"/>
              </w:rPr>
              <w:t>copyResult</w:t>
            </w:r>
            <w:proofErr w:type="spellEnd"/>
            <w:proofErr w:type="gramEnd"/>
          </w:p>
        </w:tc>
        <w:tc>
          <w:tcPr>
            <w:tcW w:w="3330" w:type="dxa"/>
            <w:shd w:val="clear" w:color="auto" w:fill="auto"/>
            <w:noWrap/>
            <w:hideMark/>
          </w:tcPr>
          <w:p w:rsidR="00317DBD" w:rsidRPr="00317DBD" w:rsidRDefault="009A3509" w:rsidP="009A3509">
            <w:pPr>
              <w:rPr>
                <w:rFonts w:ascii="Calibri" w:eastAsia="Times New Roman" w:hAnsi="Calibri" w:cs="Times New Roman"/>
                <w:color w:val="000000"/>
              </w:rPr>
            </w:pPr>
            <w:r>
              <w:rPr>
                <w:rFonts w:ascii="Calibri" w:eastAsia="Times New Roman" w:hAnsi="Calibri" w:cs="Times New Roman"/>
                <w:color w:val="000000"/>
              </w:rPr>
              <w:t>Copy and paste the critical result from the study into the spreadsheet</w:t>
            </w:r>
          </w:p>
        </w:tc>
        <w:tc>
          <w:tcPr>
            <w:tcW w:w="3960" w:type="dxa"/>
            <w:shd w:val="clear" w:color="auto" w:fill="auto"/>
            <w:noWrap/>
            <w:hideMark/>
          </w:tcPr>
          <w:p w:rsidR="00317DBD" w:rsidRPr="00317DBD" w:rsidRDefault="00ED125E" w:rsidP="009A3509">
            <w:pPr>
              <w:rPr>
                <w:rFonts w:ascii="Calibri" w:eastAsia="Times New Roman" w:hAnsi="Calibri" w:cs="Times New Roman"/>
                <w:color w:val="000000"/>
              </w:rPr>
            </w:pPr>
            <w:r w:rsidRPr="00ED125E">
              <w:rPr>
                <w:rFonts w:ascii="Calibri" w:eastAsia="Times New Roman" w:hAnsi="Calibri" w:cs="Times New Roman"/>
                <w:color w:val="000000"/>
              </w:rPr>
              <w:t xml:space="preserve">A </w:t>
            </w:r>
            <w:r w:rsidRPr="00ED125E">
              <w:rPr>
                <w:rFonts w:ascii="Calibri" w:eastAsia="Times New Roman" w:hAnsi="Calibri" w:cs="Times New Roman"/>
                <w:i/>
                <w:iCs/>
                <w:color w:val="000000"/>
              </w:rPr>
              <w:t xml:space="preserve">t </w:t>
            </w:r>
            <w:r w:rsidRPr="00ED125E">
              <w:rPr>
                <w:rFonts w:ascii="Calibri" w:eastAsia="Times New Roman" w:hAnsi="Calibri" w:cs="Times New Roman"/>
                <w:color w:val="000000"/>
              </w:rPr>
              <w:t xml:space="preserve">test performed on this favorability composite yielded a significant effect of our mortality salience treatment, </w:t>
            </w:r>
            <w:proofErr w:type="gramStart"/>
            <w:r w:rsidRPr="00ED125E">
              <w:rPr>
                <w:rFonts w:ascii="Calibri" w:eastAsia="Times New Roman" w:hAnsi="Calibri" w:cs="Times New Roman"/>
                <w:i/>
                <w:iCs/>
                <w:color w:val="000000"/>
              </w:rPr>
              <w:t>t</w:t>
            </w:r>
            <w:r w:rsidRPr="00ED125E">
              <w:rPr>
                <w:rFonts w:ascii="Calibri" w:eastAsia="Times New Roman" w:hAnsi="Calibri" w:cs="Times New Roman"/>
                <w:color w:val="000000"/>
              </w:rPr>
              <w:t>(</w:t>
            </w:r>
            <w:proofErr w:type="gramEnd"/>
            <w:r w:rsidRPr="00ED125E">
              <w:rPr>
                <w:rFonts w:ascii="Calibri" w:eastAsia="Times New Roman" w:hAnsi="Calibri" w:cs="Times New Roman"/>
                <w:color w:val="000000"/>
              </w:rPr>
              <w:t xml:space="preserve">31) = 2.06, </w:t>
            </w:r>
            <w:r w:rsidRPr="00ED125E">
              <w:rPr>
                <w:rFonts w:ascii="Calibri" w:eastAsia="Times New Roman" w:hAnsi="Calibri" w:cs="Times New Roman"/>
                <w:i/>
                <w:iCs/>
                <w:color w:val="000000"/>
              </w:rPr>
              <w:t xml:space="preserve">p </w:t>
            </w:r>
            <w:r w:rsidRPr="00ED125E">
              <w:rPr>
                <w:rFonts w:ascii="Calibri" w:eastAsia="Times New Roman" w:hAnsi="Calibri" w:cs="Times New Roman"/>
                <w:color w:val="000000"/>
              </w:rPr>
              <w:t>&lt; .05</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spellStart"/>
            <w:proofErr w:type="gramStart"/>
            <w:r w:rsidRPr="00317DBD">
              <w:rPr>
                <w:rFonts w:ascii="Calibri" w:eastAsia="Times New Roman" w:hAnsi="Calibri" w:cs="Times New Roman"/>
                <w:color w:val="000000"/>
              </w:rPr>
              <w:t>statType</w:t>
            </w:r>
            <w:proofErr w:type="spellEnd"/>
            <w:proofErr w:type="gramEnd"/>
          </w:p>
        </w:tc>
        <w:tc>
          <w:tcPr>
            <w:tcW w:w="3330" w:type="dxa"/>
            <w:shd w:val="clear" w:color="auto" w:fill="auto"/>
            <w:noWrap/>
            <w:hideMark/>
          </w:tcPr>
          <w:p w:rsidR="00317DBD" w:rsidRPr="00317DBD" w:rsidRDefault="00A56C91" w:rsidP="009A3509">
            <w:pPr>
              <w:rPr>
                <w:rFonts w:ascii="Calibri" w:eastAsia="Times New Roman" w:hAnsi="Calibri" w:cs="Times New Roman"/>
                <w:color w:val="000000"/>
              </w:rPr>
            </w:pPr>
            <w:r>
              <w:rPr>
                <w:rFonts w:ascii="Calibri" w:eastAsia="Times New Roman" w:hAnsi="Calibri" w:cs="Times New Roman"/>
                <w:color w:val="000000"/>
              </w:rPr>
              <w:t>What kind of statistic?</w:t>
            </w:r>
          </w:p>
        </w:tc>
        <w:tc>
          <w:tcPr>
            <w:tcW w:w="3960" w:type="dxa"/>
            <w:shd w:val="clear" w:color="auto" w:fill="auto"/>
            <w:noWrap/>
            <w:hideMark/>
          </w:tcPr>
          <w:p w:rsidR="00317DBD" w:rsidRPr="00317DBD" w:rsidRDefault="00ED125E" w:rsidP="009A3509">
            <w:pPr>
              <w:rPr>
                <w:rFonts w:ascii="Calibri" w:eastAsia="Times New Roman" w:hAnsi="Calibri" w:cs="Times New Roman"/>
                <w:color w:val="000000"/>
              </w:rPr>
            </w:pPr>
            <w:proofErr w:type="gramStart"/>
            <w:r>
              <w:rPr>
                <w:rFonts w:ascii="Calibri" w:eastAsia="Times New Roman" w:hAnsi="Calibri" w:cs="Times New Roman"/>
                <w:color w:val="000000"/>
              </w:rPr>
              <w:t>t</w:t>
            </w:r>
            <w:proofErr w:type="gramEnd"/>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gramStart"/>
            <w:r w:rsidRPr="00317DBD">
              <w:rPr>
                <w:rFonts w:ascii="Calibri" w:eastAsia="Times New Roman" w:hAnsi="Calibri" w:cs="Times New Roman"/>
                <w:color w:val="000000"/>
              </w:rPr>
              <w:t>df1</w:t>
            </w:r>
            <w:proofErr w:type="gramEnd"/>
          </w:p>
        </w:tc>
        <w:tc>
          <w:tcPr>
            <w:tcW w:w="3330" w:type="dxa"/>
            <w:shd w:val="clear" w:color="auto" w:fill="auto"/>
            <w:noWrap/>
            <w:hideMark/>
          </w:tcPr>
          <w:p w:rsidR="00317DBD" w:rsidRPr="00317DBD" w:rsidRDefault="009A3509" w:rsidP="009A3509">
            <w:pPr>
              <w:rPr>
                <w:rFonts w:ascii="Calibri" w:eastAsia="Times New Roman" w:hAnsi="Calibri" w:cs="Times New Roman"/>
                <w:color w:val="000000"/>
              </w:rPr>
            </w:pPr>
            <w:r>
              <w:rPr>
                <w:rFonts w:ascii="Calibri" w:eastAsia="Times New Roman" w:hAnsi="Calibri" w:cs="Times New Roman"/>
                <w:color w:val="000000"/>
              </w:rPr>
              <w:t>First degrees of freedom</w:t>
            </w:r>
          </w:p>
        </w:tc>
        <w:tc>
          <w:tcPr>
            <w:tcW w:w="3960" w:type="dxa"/>
            <w:shd w:val="clear" w:color="auto" w:fill="auto"/>
            <w:noWrap/>
            <w:hideMark/>
          </w:tcPr>
          <w:p w:rsidR="00317DBD" w:rsidRPr="00317DBD" w:rsidRDefault="0005392E" w:rsidP="009A3509">
            <w:pPr>
              <w:rPr>
                <w:rFonts w:ascii="Calibri" w:eastAsia="Times New Roman" w:hAnsi="Calibri" w:cs="Times New Roman"/>
                <w:color w:val="000000"/>
              </w:rPr>
            </w:pPr>
            <w:r>
              <w:rPr>
                <w:rFonts w:ascii="Calibri" w:eastAsia="Times New Roman" w:hAnsi="Calibri" w:cs="Times New Roman"/>
                <w:color w:val="000000"/>
              </w:rPr>
              <w:t>29</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gramStart"/>
            <w:r w:rsidRPr="00317DBD">
              <w:rPr>
                <w:rFonts w:ascii="Calibri" w:eastAsia="Times New Roman" w:hAnsi="Calibri" w:cs="Times New Roman"/>
                <w:color w:val="000000"/>
              </w:rPr>
              <w:t>df2</w:t>
            </w:r>
            <w:proofErr w:type="gramEnd"/>
          </w:p>
        </w:tc>
        <w:tc>
          <w:tcPr>
            <w:tcW w:w="3330" w:type="dxa"/>
            <w:shd w:val="clear" w:color="auto" w:fill="auto"/>
            <w:noWrap/>
            <w:hideMark/>
          </w:tcPr>
          <w:p w:rsidR="00317DBD" w:rsidRPr="00317DBD" w:rsidRDefault="009A3509" w:rsidP="009A3509">
            <w:pPr>
              <w:rPr>
                <w:rFonts w:ascii="Calibri" w:eastAsia="Times New Roman" w:hAnsi="Calibri" w:cs="Times New Roman"/>
                <w:color w:val="000000"/>
              </w:rPr>
            </w:pPr>
            <w:r>
              <w:rPr>
                <w:rFonts w:ascii="Calibri" w:eastAsia="Times New Roman" w:hAnsi="Calibri" w:cs="Times New Roman"/>
                <w:color w:val="000000"/>
              </w:rPr>
              <w:t>Second degrees of freedom (F-test)</w:t>
            </w:r>
          </w:p>
        </w:tc>
        <w:tc>
          <w:tcPr>
            <w:tcW w:w="3960" w:type="dxa"/>
            <w:shd w:val="clear" w:color="auto" w:fill="auto"/>
            <w:noWrap/>
            <w:hideMark/>
          </w:tcPr>
          <w:p w:rsidR="00317DBD" w:rsidRPr="00317DBD" w:rsidRDefault="00317DBD" w:rsidP="009A3509">
            <w:pPr>
              <w:rPr>
                <w:rFonts w:ascii="Calibri" w:eastAsia="Times New Roman" w:hAnsi="Calibri" w:cs="Times New Roman"/>
                <w:color w:val="000000"/>
              </w:rPr>
            </w:pP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r w:rsidRPr="00317DBD">
              <w:rPr>
                <w:rFonts w:ascii="Calibri" w:eastAsia="Times New Roman" w:hAnsi="Calibri" w:cs="Times New Roman"/>
                <w:color w:val="000000"/>
              </w:rPr>
              <w:t>N</w:t>
            </w:r>
          </w:p>
        </w:tc>
        <w:tc>
          <w:tcPr>
            <w:tcW w:w="3330" w:type="dxa"/>
            <w:shd w:val="clear" w:color="auto" w:fill="auto"/>
            <w:noWrap/>
            <w:hideMark/>
          </w:tcPr>
          <w:p w:rsidR="00317DBD" w:rsidRPr="00317DBD" w:rsidRDefault="009A3509" w:rsidP="009A3509">
            <w:pPr>
              <w:rPr>
                <w:rFonts w:ascii="Calibri" w:eastAsia="Times New Roman" w:hAnsi="Calibri" w:cs="Times New Roman"/>
                <w:color w:val="000000"/>
              </w:rPr>
            </w:pPr>
            <w:r>
              <w:rPr>
                <w:rFonts w:ascii="Calibri" w:eastAsia="Times New Roman" w:hAnsi="Calibri" w:cs="Times New Roman"/>
                <w:color w:val="000000"/>
              </w:rPr>
              <w:t>Total N for the test</w:t>
            </w:r>
          </w:p>
        </w:tc>
        <w:tc>
          <w:tcPr>
            <w:tcW w:w="3960" w:type="dxa"/>
            <w:shd w:val="clear" w:color="auto" w:fill="auto"/>
            <w:noWrap/>
            <w:hideMark/>
          </w:tcPr>
          <w:p w:rsidR="00317DBD" w:rsidRPr="00317DBD" w:rsidRDefault="00ED125E" w:rsidP="009A3509">
            <w:pPr>
              <w:rPr>
                <w:rFonts w:ascii="Calibri" w:eastAsia="Times New Roman" w:hAnsi="Calibri" w:cs="Times New Roman"/>
                <w:color w:val="000000"/>
              </w:rPr>
            </w:pPr>
            <w:r>
              <w:rPr>
                <w:rFonts w:ascii="Calibri" w:eastAsia="Times New Roman" w:hAnsi="Calibri" w:cs="Times New Roman"/>
                <w:color w:val="000000"/>
              </w:rPr>
              <w:t>31</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gramStart"/>
            <w:r w:rsidRPr="00317DBD">
              <w:rPr>
                <w:rFonts w:ascii="Calibri" w:eastAsia="Times New Roman" w:hAnsi="Calibri" w:cs="Times New Roman"/>
                <w:color w:val="000000"/>
              </w:rPr>
              <w:t>statistic</w:t>
            </w:r>
            <w:proofErr w:type="gramEnd"/>
          </w:p>
        </w:tc>
        <w:tc>
          <w:tcPr>
            <w:tcW w:w="3330" w:type="dxa"/>
            <w:shd w:val="clear" w:color="auto" w:fill="auto"/>
            <w:noWrap/>
            <w:hideMark/>
          </w:tcPr>
          <w:p w:rsidR="00317DBD" w:rsidRPr="00317DBD" w:rsidRDefault="009A3509" w:rsidP="009A3509">
            <w:pPr>
              <w:rPr>
                <w:rFonts w:ascii="Calibri" w:eastAsia="Times New Roman" w:hAnsi="Calibri" w:cs="Times New Roman"/>
                <w:color w:val="000000"/>
              </w:rPr>
            </w:pPr>
            <w:r>
              <w:rPr>
                <w:rFonts w:ascii="Calibri" w:eastAsia="Times New Roman" w:hAnsi="Calibri" w:cs="Times New Roman"/>
                <w:color w:val="000000"/>
              </w:rPr>
              <w:t>The value of the test statistic</w:t>
            </w:r>
          </w:p>
        </w:tc>
        <w:tc>
          <w:tcPr>
            <w:tcW w:w="3960" w:type="dxa"/>
            <w:shd w:val="clear" w:color="auto" w:fill="auto"/>
            <w:noWrap/>
            <w:hideMark/>
          </w:tcPr>
          <w:p w:rsidR="00317DBD" w:rsidRPr="00317DBD" w:rsidRDefault="0005392E" w:rsidP="009A3509">
            <w:pPr>
              <w:rPr>
                <w:rFonts w:ascii="Calibri" w:eastAsia="Times New Roman" w:hAnsi="Calibri" w:cs="Times New Roman"/>
                <w:color w:val="000000"/>
              </w:rPr>
            </w:pPr>
            <w:r>
              <w:rPr>
                <w:rFonts w:ascii="Calibri" w:eastAsia="Times New Roman" w:hAnsi="Calibri" w:cs="Times New Roman"/>
                <w:color w:val="000000"/>
              </w:rPr>
              <w:t>2.06</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spellStart"/>
            <w:proofErr w:type="gramStart"/>
            <w:r w:rsidRPr="00317DBD">
              <w:rPr>
                <w:rFonts w:ascii="Calibri" w:eastAsia="Times New Roman" w:hAnsi="Calibri" w:cs="Times New Roman"/>
                <w:color w:val="000000"/>
              </w:rPr>
              <w:t>pReported</w:t>
            </w:r>
            <w:proofErr w:type="spellEnd"/>
            <w:proofErr w:type="gramEnd"/>
          </w:p>
        </w:tc>
        <w:tc>
          <w:tcPr>
            <w:tcW w:w="3330" w:type="dxa"/>
            <w:shd w:val="clear" w:color="auto" w:fill="auto"/>
            <w:noWrap/>
            <w:hideMark/>
          </w:tcPr>
          <w:p w:rsidR="00317DBD" w:rsidRPr="009A3509" w:rsidRDefault="009A3509" w:rsidP="009A3509">
            <w:pPr>
              <w:rPr>
                <w:rFonts w:ascii="Calibri" w:eastAsia="Times New Roman" w:hAnsi="Calibri" w:cs="Times New Roman"/>
                <w:color w:val="000000"/>
              </w:rPr>
            </w:pPr>
            <w:r>
              <w:rPr>
                <w:rFonts w:ascii="Calibri" w:eastAsia="Times New Roman" w:hAnsi="Calibri" w:cs="Times New Roman"/>
                <w:color w:val="000000"/>
              </w:rPr>
              <w:t xml:space="preserve">The reported </w:t>
            </w:r>
            <w:bookmarkStart w:id="0" w:name="_GoBack"/>
            <w:bookmarkEnd w:id="0"/>
            <w:r>
              <w:rPr>
                <w:rFonts w:ascii="Calibri" w:eastAsia="Times New Roman" w:hAnsi="Calibri" w:cs="Times New Roman"/>
                <w:i/>
                <w:color w:val="000000"/>
              </w:rPr>
              <w:t>p</w:t>
            </w:r>
            <w:r>
              <w:rPr>
                <w:rFonts w:ascii="Calibri" w:eastAsia="Times New Roman" w:hAnsi="Calibri" w:cs="Times New Roman"/>
                <w:color w:val="000000"/>
              </w:rPr>
              <w:t>-value</w:t>
            </w:r>
          </w:p>
        </w:tc>
        <w:tc>
          <w:tcPr>
            <w:tcW w:w="3960" w:type="dxa"/>
            <w:shd w:val="clear" w:color="auto" w:fill="auto"/>
            <w:noWrap/>
            <w:hideMark/>
          </w:tcPr>
          <w:p w:rsidR="00317DBD" w:rsidRPr="00317DBD" w:rsidRDefault="0005392E" w:rsidP="009A3509">
            <w:pPr>
              <w:rPr>
                <w:rFonts w:ascii="Calibri" w:eastAsia="Times New Roman" w:hAnsi="Calibri" w:cs="Times New Roman"/>
                <w:color w:val="000000"/>
              </w:rPr>
            </w:pPr>
            <w:r>
              <w:rPr>
                <w:rFonts w:ascii="Calibri" w:eastAsia="Times New Roman" w:hAnsi="Calibri" w:cs="Times New Roman"/>
                <w:color w:val="000000"/>
              </w:rPr>
              <w:t>&lt; .05</w:t>
            </w:r>
          </w:p>
        </w:tc>
      </w:tr>
      <w:tr w:rsidR="00317DBD" w:rsidRPr="00317DBD" w:rsidTr="009A3509">
        <w:trPr>
          <w:trHeight w:val="300"/>
        </w:trPr>
        <w:tc>
          <w:tcPr>
            <w:tcW w:w="1905" w:type="dxa"/>
            <w:shd w:val="clear" w:color="auto" w:fill="auto"/>
            <w:noWrap/>
            <w:hideMark/>
          </w:tcPr>
          <w:p w:rsidR="00317DBD" w:rsidRPr="00317DBD" w:rsidRDefault="00317DBD" w:rsidP="009A3509">
            <w:pPr>
              <w:rPr>
                <w:rFonts w:ascii="Calibri" w:eastAsia="Times New Roman" w:hAnsi="Calibri" w:cs="Times New Roman"/>
                <w:color w:val="000000"/>
              </w:rPr>
            </w:pPr>
            <w:proofErr w:type="spellStart"/>
            <w:proofErr w:type="gramStart"/>
            <w:r w:rsidRPr="00317DBD">
              <w:rPr>
                <w:rFonts w:ascii="Calibri" w:eastAsia="Times New Roman" w:hAnsi="Calibri" w:cs="Times New Roman"/>
                <w:color w:val="000000"/>
              </w:rPr>
              <w:t>pCrit</w:t>
            </w:r>
            <w:proofErr w:type="spellEnd"/>
            <w:proofErr w:type="gramEnd"/>
          </w:p>
        </w:tc>
        <w:tc>
          <w:tcPr>
            <w:tcW w:w="3330" w:type="dxa"/>
            <w:shd w:val="clear" w:color="auto" w:fill="auto"/>
            <w:noWrap/>
            <w:hideMark/>
          </w:tcPr>
          <w:p w:rsidR="00317DBD" w:rsidRPr="009A3509" w:rsidRDefault="009A3509" w:rsidP="009A3509">
            <w:pPr>
              <w:rPr>
                <w:rFonts w:ascii="Calibri" w:eastAsia="Times New Roman" w:hAnsi="Calibri" w:cs="Times New Roman"/>
                <w:color w:val="000000"/>
              </w:rPr>
            </w:pPr>
            <w:r>
              <w:rPr>
                <w:rFonts w:ascii="Calibri" w:eastAsia="Times New Roman" w:hAnsi="Calibri" w:cs="Times New Roman"/>
                <w:color w:val="000000"/>
              </w:rPr>
              <w:t xml:space="preserve">The critical </w:t>
            </w:r>
            <w:r>
              <w:rPr>
                <w:rFonts w:ascii="Calibri" w:eastAsia="Times New Roman" w:hAnsi="Calibri" w:cs="Times New Roman"/>
                <w:i/>
                <w:color w:val="000000"/>
              </w:rPr>
              <w:t>p</w:t>
            </w:r>
            <w:r>
              <w:rPr>
                <w:rFonts w:ascii="Calibri" w:eastAsia="Times New Roman" w:hAnsi="Calibri" w:cs="Times New Roman"/>
                <w:color w:val="000000"/>
              </w:rPr>
              <w:t>-value (only needed if other than .05 two-tailed)</w:t>
            </w:r>
          </w:p>
        </w:tc>
        <w:tc>
          <w:tcPr>
            <w:tcW w:w="3960" w:type="dxa"/>
            <w:shd w:val="clear" w:color="auto" w:fill="auto"/>
            <w:noWrap/>
            <w:hideMark/>
          </w:tcPr>
          <w:p w:rsidR="00317DBD" w:rsidRPr="00317DBD" w:rsidRDefault="00317DBD" w:rsidP="009A3509">
            <w:pPr>
              <w:rPr>
                <w:rFonts w:ascii="Calibri" w:eastAsia="Times New Roman" w:hAnsi="Calibri" w:cs="Times New Roman"/>
                <w:color w:val="000000"/>
              </w:rPr>
            </w:pPr>
          </w:p>
        </w:tc>
      </w:tr>
      <w:tr w:rsidR="00A56C91" w:rsidRPr="00317DBD" w:rsidTr="009A3509">
        <w:trPr>
          <w:trHeight w:val="300"/>
        </w:trPr>
        <w:tc>
          <w:tcPr>
            <w:tcW w:w="1905" w:type="dxa"/>
            <w:shd w:val="clear" w:color="auto" w:fill="auto"/>
            <w:noWrap/>
          </w:tcPr>
          <w:p w:rsidR="00A56C91" w:rsidRDefault="00A56C91" w:rsidP="009A3509">
            <w:pPr>
              <w:rPr>
                <w:rFonts w:ascii="Calibri" w:eastAsia="Times New Roman" w:hAnsi="Calibri" w:cs="Times New Roman"/>
                <w:color w:val="000000"/>
              </w:rPr>
            </w:pPr>
            <w:proofErr w:type="spellStart"/>
            <w:proofErr w:type="gramStart"/>
            <w:r>
              <w:rPr>
                <w:rFonts w:ascii="Calibri" w:eastAsia="Times New Roman" w:hAnsi="Calibri" w:cs="Times New Roman"/>
                <w:color w:val="000000"/>
              </w:rPr>
              <w:t>secondContrast</w:t>
            </w:r>
            <w:proofErr w:type="spellEnd"/>
            <w:proofErr w:type="gramEnd"/>
          </w:p>
        </w:tc>
        <w:tc>
          <w:tcPr>
            <w:tcW w:w="3330" w:type="dxa"/>
            <w:shd w:val="clear" w:color="auto" w:fill="auto"/>
            <w:noWrap/>
          </w:tcPr>
          <w:p w:rsidR="00A56C91" w:rsidRDefault="00A56C91" w:rsidP="009A3509">
            <w:pPr>
              <w:rPr>
                <w:rFonts w:ascii="Calibri" w:eastAsia="Times New Roman" w:hAnsi="Calibri" w:cs="Times New Roman"/>
                <w:color w:val="000000"/>
              </w:rPr>
            </w:pPr>
            <w:r>
              <w:rPr>
                <w:rFonts w:ascii="Calibri" w:eastAsia="Times New Roman" w:hAnsi="Calibri" w:cs="Times New Roman"/>
                <w:color w:val="000000"/>
              </w:rPr>
              <w:t>Is this the second contrast from a 3-cell design?</w:t>
            </w:r>
          </w:p>
          <w:p w:rsidR="00A56C91" w:rsidRDefault="00A56C91" w:rsidP="009A3509">
            <w:pPr>
              <w:rPr>
                <w:rFonts w:ascii="Calibri" w:eastAsia="Times New Roman" w:hAnsi="Calibri" w:cs="Times New Roman"/>
                <w:color w:val="000000"/>
              </w:rPr>
            </w:pPr>
            <w:r>
              <w:rPr>
                <w:rFonts w:ascii="Calibri" w:eastAsia="Times New Roman" w:hAnsi="Calibri" w:cs="Times New Roman"/>
                <w:color w:val="000000"/>
              </w:rPr>
              <w:t>0 = No; 1 = Yes</w:t>
            </w:r>
          </w:p>
        </w:tc>
        <w:tc>
          <w:tcPr>
            <w:tcW w:w="3960" w:type="dxa"/>
            <w:shd w:val="clear" w:color="auto" w:fill="auto"/>
            <w:noWrap/>
          </w:tcPr>
          <w:p w:rsidR="00A56C91" w:rsidRDefault="00A56C91" w:rsidP="00A56C91">
            <w:pPr>
              <w:rPr>
                <w:rFonts w:ascii="Calibri" w:eastAsia="Times New Roman" w:hAnsi="Calibri" w:cs="Times New Roman"/>
                <w:color w:val="000000"/>
              </w:rPr>
            </w:pPr>
            <w:r>
              <w:rPr>
                <w:rFonts w:ascii="Calibri" w:eastAsia="Times New Roman" w:hAnsi="Calibri" w:cs="Times New Roman"/>
                <w:color w:val="000000"/>
              </w:rPr>
              <w:t>0</w:t>
            </w:r>
          </w:p>
        </w:tc>
      </w:tr>
      <w:tr w:rsidR="00ED125E" w:rsidRPr="00317DBD" w:rsidTr="009A3509">
        <w:trPr>
          <w:trHeight w:val="300"/>
        </w:trPr>
        <w:tc>
          <w:tcPr>
            <w:tcW w:w="1905" w:type="dxa"/>
            <w:shd w:val="clear" w:color="auto" w:fill="auto"/>
            <w:noWrap/>
          </w:tcPr>
          <w:p w:rsidR="00ED125E" w:rsidRPr="00317DBD" w:rsidRDefault="00A56C91" w:rsidP="009A3509">
            <w:pPr>
              <w:rPr>
                <w:rFonts w:ascii="Calibri" w:eastAsia="Times New Roman" w:hAnsi="Calibri" w:cs="Times New Roman"/>
                <w:color w:val="000000"/>
              </w:rPr>
            </w:pPr>
            <w:proofErr w:type="gramStart"/>
            <w:r>
              <w:rPr>
                <w:rFonts w:ascii="Calibri" w:eastAsia="Times New Roman" w:hAnsi="Calibri" w:cs="Times New Roman"/>
                <w:color w:val="000000"/>
              </w:rPr>
              <w:t>n</w:t>
            </w:r>
            <w:r w:rsidR="00ED125E">
              <w:rPr>
                <w:rFonts w:ascii="Calibri" w:eastAsia="Times New Roman" w:hAnsi="Calibri" w:cs="Times New Roman"/>
                <w:color w:val="000000"/>
              </w:rPr>
              <w:t>otes</w:t>
            </w:r>
            <w:proofErr w:type="gramEnd"/>
          </w:p>
        </w:tc>
        <w:tc>
          <w:tcPr>
            <w:tcW w:w="3330" w:type="dxa"/>
            <w:shd w:val="clear" w:color="auto" w:fill="auto"/>
            <w:noWrap/>
          </w:tcPr>
          <w:p w:rsidR="00ED125E" w:rsidRDefault="00ED125E" w:rsidP="009A3509">
            <w:pPr>
              <w:rPr>
                <w:rFonts w:ascii="Calibri" w:eastAsia="Times New Roman" w:hAnsi="Calibri" w:cs="Times New Roman"/>
                <w:color w:val="000000"/>
              </w:rPr>
            </w:pPr>
            <w:r>
              <w:rPr>
                <w:rFonts w:ascii="Calibri" w:eastAsia="Times New Roman" w:hAnsi="Calibri" w:cs="Times New Roman"/>
                <w:color w:val="000000"/>
              </w:rPr>
              <w:t>Any notes about the study, data, etc.</w:t>
            </w:r>
          </w:p>
        </w:tc>
        <w:tc>
          <w:tcPr>
            <w:tcW w:w="3960" w:type="dxa"/>
            <w:shd w:val="clear" w:color="auto" w:fill="auto"/>
            <w:noWrap/>
          </w:tcPr>
          <w:p w:rsidR="00ED125E" w:rsidRPr="00317DBD" w:rsidRDefault="00ED125E" w:rsidP="00A56C91">
            <w:pPr>
              <w:rPr>
                <w:rFonts w:ascii="Calibri" w:eastAsia="Times New Roman" w:hAnsi="Calibri" w:cs="Times New Roman"/>
                <w:color w:val="000000"/>
              </w:rPr>
            </w:pPr>
            <w:proofErr w:type="gramStart"/>
            <w:r>
              <w:rPr>
                <w:rFonts w:ascii="Calibri" w:eastAsia="Times New Roman" w:hAnsi="Calibri" w:cs="Times New Roman"/>
                <w:color w:val="000000"/>
              </w:rPr>
              <w:t>t</w:t>
            </w:r>
            <w:proofErr w:type="gramEnd"/>
            <w:r>
              <w:rPr>
                <w:rFonts w:ascii="Calibri" w:eastAsia="Times New Roman" w:hAnsi="Calibri" w:cs="Times New Roman"/>
                <w:color w:val="000000"/>
              </w:rPr>
              <w:t xml:space="preserve">-test degrees of freedom </w:t>
            </w:r>
            <w:r w:rsidR="00A56C91">
              <w:rPr>
                <w:rFonts w:ascii="Calibri" w:eastAsia="Times New Roman" w:hAnsi="Calibri" w:cs="Times New Roman"/>
                <w:color w:val="000000"/>
              </w:rPr>
              <w:t xml:space="preserve">incorrectly </w:t>
            </w:r>
            <w:r>
              <w:rPr>
                <w:rFonts w:ascii="Calibri" w:eastAsia="Times New Roman" w:hAnsi="Calibri" w:cs="Times New Roman"/>
                <w:color w:val="000000"/>
              </w:rPr>
              <w:t>reported as 31. Participants described as “</w:t>
            </w:r>
            <w:r w:rsidRPr="00ED125E">
              <w:rPr>
                <w:rFonts w:ascii="Calibri" w:eastAsia="Times New Roman" w:hAnsi="Calibri" w:cs="Times New Roman"/>
                <w:color w:val="000000"/>
              </w:rPr>
              <w:t>17 male and 14 female pedestrians</w:t>
            </w:r>
            <w:r>
              <w:rPr>
                <w:rFonts w:ascii="Calibri" w:eastAsia="Times New Roman" w:hAnsi="Calibri" w:cs="Times New Roman"/>
                <w:color w:val="000000"/>
              </w:rPr>
              <w:t>,” or 31 participants total,</w:t>
            </w:r>
            <w:r w:rsidR="0005392E">
              <w:rPr>
                <w:rFonts w:ascii="Calibri" w:eastAsia="Times New Roman" w:hAnsi="Calibri" w:cs="Times New Roman"/>
                <w:color w:val="000000"/>
              </w:rPr>
              <w:t xml:space="preserve"> which </w:t>
            </w:r>
            <w:r w:rsidR="00A56C91">
              <w:rPr>
                <w:rFonts w:ascii="Calibri" w:eastAsia="Times New Roman" w:hAnsi="Calibri" w:cs="Times New Roman"/>
                <w:color w:val="000000"/>
              </w:rPr>
              <w:t>accords with</w:t>
            </w:r>
            <w:r w:rsidR="0005392E">
              <w:rPr>
                <w:rFonts w:ascii="Calibri" w:eastAsia="Times New Roman" w:hAnsi="Calibri" w:cs="Times New Roman"/>
                <w:color w:val="000000"/>
              </w:rPr>
              <w:t xml:space="preserve"> the cell ns (15 and 16) given in Table 1.</w:t>
            </w:r>
            <w:r>
              <w:rPr>
                <w:rFonts w:ascii="Calibri" w:eastAsia="Times New Roman" w:hAnsi="Calibri" w:cs="Times New Roman"/>
                <w:color w:val="000000"/>
              </w:rPr>
              <w:t xml:space="preserve"> </w:t>
            </w:r>
            <w:r w:rsidR="0005392E">
              <w:rPr>
                <w:rFonts w:ascii="Calibri" w:eastAsia="Times New Roman" w:hAnsi="Calibri" w:cs="Times New Roman"/>
                <w:color w:val="000000"/>
              </w:rPr>
              <w:t>This</w:t>
            </w:r>
            <w:r>
              <w:rPr>
                <w:rFonts w:ascii="Calibri" w:eastAsia="Times New Roman" w:hAnsi="Calibri" w:cs="Times New Roman"/>
                <w:color w:val="000000"/>
              </w:rPr>
              <w:t xml:space="preserve"> give</w:t>
            </w:r>
            <w:r w:rsidR="0005392E">
              <w:rPr>
                <w:rFonts w:ascii="Calibri" w:eastAsia="Times New Roman" w:hAnsi="Calibri" w:cs="Times New Roman"/>
                <w:color w:val="000000"/>
              </w:rPr>
              <w:t>s</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df</w:t>
            </w:r>
            <w:proofErr w:type="spellEnd"/>
            <w:r>
              <w:rPr>
                <w:rFonts w:ascii="Calibri" w:eastAsia="Times New Roman" w:hAnsi="Calibri" w:cs="Times New Roman"/>
                <w:color w:val="000000"/>
              </w:rPr>
              <w:t xml:space="preserve"> of 29</w:t>
            </w:r>
            <w:r w:rsidR="0005392E">
              <w:rPr>
                <w:rFonts w:ascii="Calibri" w:eastAsia="Times New Roman" w:hAnsi="Calibri" w:cs="Times New Roman"/>
                <w:color w:val="000000"/>
              </w:rPr>
              <w:t xml:space="preserve"> for independent samples</w:t>
            </w:r>
          </w:p>
        </w:tc>
      </w:tr>
    </w:tbl>
    <w:p w:rsidR="00317DBD" w:rsidRDefault="00317DBD" w:rsidP="00BA294E">
      <w:pPr>
        <w:rPr>
          <w:rFonts w:ascii="Calibri" w:eastAsia="Times New Roman" w:hAnsi="Calibri" w:cs="Times New Roman"/>
          <w:color w:val="000000"/>
        </w:rPr>
      </w:pPr>
    </w:p>
    <w:p w:rsidR="00BA294E" w:rsidRDefault="00BA294E" w:rsidP="00BA294E">
      <w:pPr>
        <w:rPr>
          <w:rFonts w:ascii="Calibri" w:eastAsia="Times New Roman" w:hAnsi="Calibri" w:cs="Times New Roman"/>
          <w:color w:val="000000"/>
        </w:rPr>
      </w:pPr>
    </w:p>
    <w:p w:rsidR="00BA294E" w:rsidRDefault="00BA294E" w:rsidP="00BA294E">
      <w:pPr>
        <w:rPr>
          <w:rFonts w:ascii="Calibri" w:eastAsia="Times New Roman" w:hAnsi="Calibri" w:cs="Times New Roman"/>
          <w:color w:val="000000"/>
        </w:rPr>
      </w:pPr>
    </w:p>
    <w:p w:rsidR="00317DBD" w:rsidRDefault="00317DBD">
      <w:pPr>
        <w:rPr>
          <w:rFonts w:ascii="Calibri" w:eastAsia="Times New Roman" w:hAnsi="Calibri" w:cs="Times New Roman"/>
          <w:color w:val="000000"/>
        </w:rPr>
      </w:pPr>
      <w:r>
        <w:rPr>
          <w:rFonts w:ascii="Calibri" w:eastAsia="Times New Roman" w:hAnsi="Calibri" w:cs="Times New Roman"/>
          <w:color w:val="000000"/>
        </w:rPr>
        <w:br w:type="page"/>
      </w:r>
    </w:p>
    <w:p w:rsidR="00BA294E" w:rsidRPr="00BA294E" w:rsidRDefault="00BA294E" w:rsidP="00BA294E">
      <w:pPr>
        <w:rPr>
          <w:rFonts w:ascii="Calibri" w:eastAsia="Times New Roman" w:hAnsi="Calibri" w:cs="Times New Roman"/>
          <w:color w:val="000000"/>
        </w:rPr>
      </w:pPr>
      <w:r w:rsidRPr="00BA294E">
        <w:rPr>
          <w:rFonts w:ascii="Calibri" w:eastAsia="Times New Roman" w:hAnsi="Calibri" w:cs="Times New Roman"/>
          <w:color w:val="000000"/>
        </w:rPr>
        <w:lastRenderedPageBreak/>
        <w:t xml:space="preserve">For each study, select the </w:t>
      </w:r>
      <w:r w:rsidRPr="00BA294E">
        <w:rPr>
          <w:rFonts w:ascii="Calibri" w:eastAsia="Times New Roman" w:hAnsi="Calibri" w:cs="Times New Roman"/>
          <w:b/>
          <w:bCs/>
          <w:color w:val="000000"/>
        </w:rPr>
        <w:t>critical test of the focal hypothesis for that study.</w:t>
      </w:r>
    </w:p>
    <w:p w:rsidR="00BA294E" w:rsidRDefault="00BA294E" w:rsidP="00BA294E">
      <w:pPr>
        <w:rPr>
          <w:rFonts w:ascii="Calibri" w:eastAsia="Times New Roman" w:hAnsi="Calibri" w:cs="Times New Roman"/>
          <w:color w:val="000000"/>
        </w:rPr>
      </w:pPr>
    </w:p>
    <w:p w:rsidR="00BA294E" w:rsidRPr="00BA294E" w:rsidRDefault="00BA294E" w:rsidP="00BA294E">
      <w:pPr>
        <w:rPr>
          <w:rFonts w:ascii="Calibri" w:eastAsia="Times New Roman" w:hAnsi="Calibri" w:cs="Times New Roman"/>
          <w:color w:val="000000"/>
        </w:rPr>
      </w:pPr>
      <w:r w:rsidRPr="00BA294E">
        <w:rPr>
          <w:rFonts w:ascii="Calibri" w:eastAsia="Times New Roman" w:hAnsi="Calibri" w:cs="Times New Roman"/>
          <w:color w:val="000000"/>
        </w:rPr>
        <w:t>For</w:t>
      </w:r>
      <w:r w:rsidR="00317DBD">
        <w:rPr>
          <w:rFonts w:ascii="Calibri" w:eastAsia="Times New Roman" w:hAnsi="Calibri" w:cs="Times New Roman"/>
          <w:color w:val="000000"/>
        </w:rPr>
        <w:t xml:space="preserve"> </w:t>
      </w:r>
      <w:r w:rsidRPr="00BA294E">
        <w:rPr>
          <w:rFonts w:ascii="Calibri" w:eastAsia="Times New Roman" w:hAnsi="Calibri" w:cs="Times New Roman"/>
          <w:color w:val="000000"/>
        </w:rPr>
        <w:t>interactions:</w:t>
      </w:r>
    </w:p>
    <w:p w:rsidR="00BA294E" w:rsidRPr="00BA294E" w:rsidRDefault="00BA294E" w:rsidP="00BA294E">
      <w:pPr>
        <w:pStyle w:val="ListParagraph"/>
        <w:numPr>
          <w:ilvl w:val="0"/>
          <w:numId w:val="3"/>
        </w:numPr>
        <w:rPr>
          <w:rFonts w:ascii="Calibri" w:eastAsia="Times New Roman" w:hAnsi="Calibri" w:cs="Times New Roman"/>
          <w:color w:val="000000"/>
        </w:rPr>
      </w:pPr>
      <w:r w:rsidRPr="00BA294E">
        <w:rPr>
          <w:rFonts w:ascii="Calibri" w:eastAsia="Times New Roman" w:hAnsi="Calibri" w:cs="Times New Roman"/>
          <w:b/>
          <w:color w:val="000000"/>
        </w:rPr>
        <w:t>Attenuation</w:t>
      </w:r>
      <w:r w:rsidRPr="00BA294E">
        <w:rPr>
          <w:rFonts w:ascii="Calibri" w:eastAsia="Times New Roman" w:hAnsi="Calibri" w:cs="Times New Roman"/>
          <w:color w:val="000000"/>
        </w:rPr>
        <w:t xml:space="preserve"> (effect is smaller under one level of the moderator): Use test of </w:t>
      </w:r>
      <w:r w:rsidR="00317DBD">
        <w:rPr>
          <w:rFonts w:ascii="Calibri" w:eastAsia="Times New Roman" w:hAnsi="Calibri" w:cs="Times New Roman"/>
          <w:color w:val="000000"/>
        </w:rPr>
        <w:t xml:space="preserve">highest order </w:t>
      </w:r>
      <w:r w:rsidRPr="00BA294E">
        <w:rPr>
          <w:rFonts w:ascii="Calibri" w:eastAsia="Times New Roman" w:hAnsi="Calibri" w:cs="Times New Roman"/>
          <w:color w:val="000000"/>
        </w:rPr>
        <w:t>interaction</w:t>
      </w:r>
      <w:r w:rsidR="00317DBD">
        <w:rPr>
          <w:rFonts w:ascii="Calibri" w:eastAsia="Times New Roman" w:hAnsi="Calibri" w:cs="Times New Roman"/>
          <w:color w:val="000000"/>
        </w:rPr>
        <w:t xml:space="preserve"> or difference in linear trends</w:t>
      </w:r>
    </w:p>
    <w:p w:rsidR="00BA294E" w:rsidRPr="00BA294E" w:rsidRDefault="00BA294E" w:rsidP="00BA294E">
      <w:pPr>
        <w:pStyle w:val="ListParagraph"/>
        <w:numPr>
          <w:ilvl w:val="0"/>
          <w:numId w:val="3"/>
        </w:numPr>
        <w:rPr>
          <w:rFonts w:ascii="Calibri" w:eastAsia="Times New Roman" w:hAnsi="Calibri" w:cs="Times New Roman"/>
          <w:color w:val="000000"/>
        </w:rPr>
      </w:pPr>
      <w:r w:rsidRPr="00BA294E">
        <w:rPr>
          <w:rFonts w:ascii="Calibri" w:eastAsia="Times New Roman" w:hAnsi="Calibri" w:cs="Times New Roman"/>
          <w:b/>
          <w:color w:val="000000"/>
        </w:rPr>
        <w:t>Sign Change</w:t>
      </w:r>
      <w:r w:rsidRPr="00BA294E">
        <w:rPr>
          <w:rFonts w:ascii="Calibri" w:eastAsia="Times New Roman" w:hAnsi="Calibri" w:cs="Times New Roman"/>
          <w:color w:val="000000"/>
        </w:rPr>
        <w:t xml:space="preserve"> (effect reverses direction under one level of the moderator): Use the test</w:t>
      </w:r>
      <w:r w:rsidRPr="00BA294E">
        <w:rPr>
          <w:rFonts w:ascii="Calibri" w:eastAsia="Times New Roman" w:hAnsi="Calibri" w:cs="Times New Roman"/>
          <w:b/>
          <w:bCs/>
          <w:color w:val="000000"/>
        </w:rPr>
        <w:t>s</w:t>
      </w:r>
      <w:r w:rsidRPr="00BA294E">
        <w:rPr>
          <w:rFonts w:ascii="Calibri" w:eastAsia="Times New Roman" w:hAnsi="Calibri" w:cs="Times New Roman"/>
          <w:color w:val="000000"/>
        </w:rPr>
        <w:t xml:space="preserve"> of the simple effects</w:t>
      </w:r>
      <w:r w:rsidR="00317DBD">
        <w:rPr>
          <w:rFonts w:ascii="Calibri" w:eastAsia="Times New Roman" w:hAnsi="Calibri" w:cs="Times New Roman"/>
          <w:color w:val="000000"/>
        </w:rPr>
        <w:t xml:space="preserve"> (2x2), the tests of lower order interactions (2x2x2, where attenuation reverses under second moderator), or separate linear trends</w:t>
      </w:r>
      <w:r w:rsidRPr="00BA294E">
        <w:rPr>
          <w:rFonts w:ascii="Calibri" w:eastAsia="Times New Roman" w:hAnsi="Calibri" w:cs="Times New Roman"/>
          <w:color w:val="000000"/>
        </w:rPr>
        <w:t xml:space="preserve">, </w:t>
      </w:r>
      <w:r w:rsidRPr="00BA294E">
        <w:rPr>
          <w:rFonts w:ascii="Calibri" w:eastAsia="Times New Roman" w:hAnsi="Calibri" w:cs="Times New Roman"/>
          <w:b/>
          <w:bCs/>
          <w:color w:val="000000"/>
        </w:rPr>
        <w:t>NOT</w:t>
      </w:r>
      <w:r w:rsidRPr="00BA294E">
        <w:rPr>
          <w:rFonts w:ascii="Calibri" w:eastAsia="Times New Roman" w:hAnsi="Calibri" w:cs="Times New Roman"/>
          <w:color w:val="000000"/>
        </w:rPr>
        <w:t xml:space="preserve"> the interaction</w:t>
      </w:r>
    </w:p>
    <w:p w:rsidR="00BA294E" w:rsidRDefault="00BA294E" w:rsidP="00BA294E">
      <w:pPr>
        <w:rPr>
          <w:rFonts w:ascii="Calibri" w:eastAsia="Times New Roman" w:hAnsi="Calibri" w:cs="Times New Roman"/>
          <w:color w:val="000000"/>
        </w:rPr>
      </w:pPr>
    </w:p>
    <w:p w:rsidR="00BA294E" w:rsidRDefault="00BA294E" w:rsidP="00BA294E">
      <w:pPr>
        <w:rPr>
          <w:rFonts w:ascii="Calibri" w:eastAsia="Times New Roman" w:hAnsi="Calibri" w:cs="Times New Roman"/>
          <w:color w:val="000000"/>
        </w:rPr>
      </w:pPr>
      <w:r>
        <w:rPr>
          <w:rFonts w:ascii="Calibri" w:eastAsia="Times New Roman" w:hAnsi="Calibri" w:cs="Times New Roman"/>
          <w:color w:val="000000"/>
        </w:rPr>
        <w:t>3-cell designs:</w:t>
      </w:r>
    </w:p>
    <w:p w:rsidR="00BA294E" w:rsidRDefault="00317DBD" w:rsidP="00BA294E">
      <w:pPr>
        <w:pStyle w:val="ListParagraph"/>
        <w:numPr>
          <w:ilvl w:val="0"/>
          <w:numId w:val="4"/>
        </w:numPr>
        <w:rPr>
          <w:rFonts w:ascii="Calibri" w:eastAsia="Times New Roman" w:hAnsi="Calibri" w:cs="Times New Roman"/>
          <w:color w:val="000000"/>
        </w:rPr>
      </w:pPr>
      <w:r w:rsidRPr="00317DBD">
        <w:rPr>
          <w:rFonts w:ascii="Calibri" w:eastAsia="Times New Roman" w:hAnsi="Calibri" w:cs="Times New Roman"/>
          <w:b/>
          <w:color w:val="000000"/>
        </w:rPr>
        <w:t>High/medium/low:</w:t>
      </w:r>
      <w:r>
        <w:rPr>
          <w:rFonts w:ascii="Calibri" w:eastAsia="Times New Roman" w:hAnsi="Calibri" w:cs="Times New Roman"/>
          <w:color w:val="000000"/>
        </w:rPr>
        <w:t xml:space="preserve"> linear trend</w:t>
      </w:r>
    </w:p>
    <w:p w:rsidR="00317DBD" w:rsidRPr="00317DBD" w:rsidRDefault="00317DBD" w:rsidP="00317DBD">
      <w:pPr>
        <w:pStyle w:val="ListParagraph"/>
        <w:numPr>
          <w:ilvl w:val="0"/>
          <w:numId w:val="4"/>
        </w:numPr>
        <w:rPr>
          <w:rFonts w:ascii="Calibri" w:eastAsia="Times New Roman" w:hAnsi="Calibri" w:cs="Times New Roman"/>
          <w:color w:val="000000"/>
        </w:rPr>
      </w:pPr>
      <w:r w:rsidRPr="00317DBD">
        <w:rPr>
          <w:rFonts w:ascii="Calibri" w:eastAsia="Times New Roman" w:hAnsi="Calibri" w:cs="Times New Roman"/>
          <w:b/>
          <w:color w:val="000000"/>
        </w:rPr>
        <w:t xml:space="preserve">Treatment </w:t>
      </w:r>
      <w:proofErr w:type="spellStart"/>
      <w:r w:rsidRPr="00317DBD">
        <w:rPr>
          <w:rFonts w:ascii="Calibri" w:eastAsia="Times New Roman" w:hAnsi="Calibri" w:cs="Times New Roman"/>
          <w:b/>
          <w:color w:val="000000"/>
        </w:rPr>
        <w:t>vs</w:t>
      </w:r>
      <w:proofErr w:type="spellEnd"/>
      <w:r w:rsidRPr="00317DBD">
        <w:rPr>
          <w:rFonts w:ascii="Calibri" w:eastAsia="Times New Roman" w:hAnsi="Calibri" w:cs="Times New Roman"/>
          <w:b/>
          <w:color w:val="000000"/>
        </w:rPr>
        <w:t xml:space="preserve"> 2 different controls:</w:t>
      </w:r>
      <w:r>
        <w:rPr>
          <w:rFonts w:ascii="Calibri" w:eastAsia="Times New Roman" w:hAnsi="Calibri" w:cs="Times New Roman"/>
          <w:color w:val="000000"/>
        </w:rPr>
        <w:t xml:space="preserve"> Treatment vs. control 1 contrast, Treatment vs. control 2 contrast – BUT NOTE THE SECOND ONE</w:t>
      </w:r>
    </w:p>
    <w:p w:rsidR="00317DBD" w:rsidRPr="00317DBD" w:rsidRDefault="00317DBD" w:rsidP="00317DBD">
      <w:pPr>
        <w:pStyle w:val="ListParagraph"/>
        <w:numPr>
          <w:ilvl w:val="0"/>
          <w:numId w:val="4"/>
        </w:numPr>
        <w:rPr>
          <w:rFonts w:ascii="Calibri" w:eastAsia="Times New Roman" w:hAnsi="Calibri" w:cs="Times New Roman"/>
          <w:color w:val="000000"/>
        </w:rPr>
      </w:pPr>
      <w:r w:rsidRPr="00317DBD">
        <w:rPr>
          <w:rFonts w:ascii="Calibri" w:eastAsia="Times New Roman" w:hAnsi="Calibri" w:cs="Times New Roman"/>
          <w:b/>
          <w:color w:val="000000"/>
        </w:rPr>
        <w:t xml:space="preserve">2 Treatments </w:t>
      </w:r>
      <w:proofErr w:type="spellStart"/>
      <w:r w:rsidRPr="00317DBD">
        <w:rPr>
          <w:rFonts w:ascii="Calibri" w:eastAsia="Times New Roman" w:hAnsi="Calibri" w:cs="Times New Roman"/>
          <w:b/>
          <w:color w:val="000000"/>
        </w:rPr>
        <w:t>vs</w:t>
      </w:r>
      <w:proofErr w:type="spellEnd"/>
      <w:r w:rsidRPr="00317DBD">
        <w:rPr>
          <w:rFonts w:ascii="Calibri" w:eastAsia="Times New Roman" w:hAnsi="Calibri" w:cs="Times New Roman"/>
          <w:b/>
          <w:color w:val="000000"/>
        </w:rPr>
        <w:t xml:space="preserve"> 1 control:</w:t>
      </w:r>
      <w:r>
        <w:rPr>
          <w:rFonts w:ascii="Calibri" w:eastAsia="Times New Roman" w:hAnsi="Calibri" w:cs="Times New Roman"/>
          <w:color w:val="000000"/>
        </w:rPr>
        <w:t xml:space="preserve"> Treatment 1 vs. control contrast, Treatment 2 vs. control contrast – BUT NOTE THE SECOND ONE</w:t>
      </w:r>
    </w:p>
    <w:p w:rsidR="00BA294E" w:rsidRPr="00BA294E" w:rsidRDefault="00BA294E" w:rsidP="00BA294E">
      <w:pPr>
        <w:rPr>
          <w:rFonts w:ascii="Calibri" w:eastAsia="Times New Roman" w:hAnsi="Calibri" w:cs="Times New Roman"/>
          <w:color w:val="000000"/>
        </w:rPr>
      </w:pPr>
    </w:p>
    <w:p w:rsidR="00BA294E" w:rsidRPr="00BA294E" w:rsidRDefault="00BA294E" w:rsidP="00BA294E">
      <w:pPr>
        <w:rPr>
          <w:rFonts w:ascii="Calibri" w:eastAsia="Times New Roman" w:hAnsi="Calibri" w:cs="Times New Roman"/>
          <w:color w:val="000000"/>
        </w:rPr>
      </w:pPr>
      <w:r w:rsidRPr="00BA294E">
        <w:rPr>
          <w:rFonts w:ascii="Calibri" w:eastAsia="Times New Roman" w:hAnsi="Calibri" w:cs="Times New Roman"/>
          <w:color w:val="000000"/>
        </w:rPr>
        <w:t>Do not use:</w:t>
      </w:r>
    </w:p>
    <w:p w:rsidR="00BA294E" w:rsidRPr="00BA294E" w:rsidRDefault="00BA294E" w:rsidP="00BA294E">
      <w:pPr>
        <w:pStyle w:val="ListParagraph"/>
        <w:numPr>
          <w:ilvl w:val="0"/>
          <w:numId w:val="2"/>
        </w:numPr>
        <w:rPr>
          <w:rFonts w:ascii="Calibri" w:eastAsia="Times New Roman" w:hAnsi="Calibri" w:cs="Times New Roman"/>
          <w:color w:val="000000"/>
        </w:rPr>
      </w:pPr>
      <w:r w:rsidRPr="00BA294E">
        <w:rPr>
          <w:rFonts w:ascii="Calibri" w:eastAsia="Times New Roman" w:hAnsi="Calibri" w:cs="Times New Roman"/>
          <w:color w:val="000000"/>
        </w:rPr>
        <w:t>Inexactly reported test statistics (e.g., F &lt; 1)</w:t>
      </w:r>
    </w:p>
    <w:p w:rsidR="00E46520" w:rsidRDefault="00E46520"/>
    <w:p w:rsidR="00BA294E" w:rsidRDefault="00BA294E"/>
    <w:p w:rsidR="00BA294E" w:rsidRPr="00BA294E" w:rsidRDefault="00BA294E">
      <w:pPr>
        <w:rPr>
          <w:rFonts w:ascii="Calibri" w:eastAsia="Times New Roman" w:hAnsi="Calibri" w:cs="Times New Roman"/>
          <w:color w:val="000000"/>
        </w:rPr>
      </w:pPr>
    </w:p>
    <w:sectPr w:rsidR="00BA294E" w:rsidRPr="00BA294E" w:rsidSect="008C2E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F7558"/>
    <w:multiLevelType w:val="hybridMultilevel"/>
    <w:tmpl w:val="09E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87B61"/>
    <w:multiLevelType w:val="hybridMultilevel"/>
    <w:tmpl w:val="1034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D490D"/>
    <w:multiLevelType w:val="hybridMultilevel"/>
    <w:tmpl w:val="5D9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94E0B"/>
    <w:multiLevelType w:val="hybridMultilevel"/>
    <w:tmpl w:val="6150D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4E"/>
    <w:rsid w:val="0005392E"/>
    <w:rsid w:val="001E6175"/>
    <w:rsid w:val="00317DBD"/>
    <w:rsid w:val="008C2E92"/>
    <w:rsid w:val="009A3509"/>
    <w:rsid w:val="00A56C91"/>
    <w:rsid w:val="00BA294E"/>
    <w:rsid w:val="00E46520"/>
    <w:rsid w:val="00ED12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7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94E"/>
    <w:pPr>
      <w:ind w:left="720"/>
      <w:contextualSpacing/>
    </w:pPr>
  </w:style>
  <w:style w:type="paragraph" w:styleId="BalloonText">
    <w:name w:val="Balloon Text"/>
    <w:basedOn w:val="Normal"/>
    <w:link w:val="BalloonTextChar"/>
    <w:uiPriority w:val="99"/>
    <w:semiHidden/>
    <w:unhideWhenUsed/>
    <w:rsid w:val="00BA294E"/>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94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94E"/>
    <w:pPr>
      <w:ind w:left="720"/>
      <w:contextualSpacing/>
    </w:pPr>
  </w:style>
  <w:style w:type="paragraph" w:styleId="BalloonText">
    <w:name w:val="Balloon Text"/>
    <w:basedOn w:val="Normal"/>
    <w:link w:val="BalloonTextChar"/>
    <w:uiPriority w:val="99"/>
    <w:semiHidden/>
    <w:unhideWhenUsed/>
    <w:rsid w:val="00BA294E"/>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94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74722">
      <w:bodyDiv w:val="1"/>
      <w:marLeft w:val="0"/>
      <w:marRight w:val="0"/>
      <w:marTop w:val="0"/>
      <w:marBottom w:val="0"/>
      <w:divBdr>
        <w:top w:val="none" w:sz="0" w:space="0" w:color="auto"/>
        <w:left w:val="none" w:sz="0" w:space="0" w:color="auto"/>
        <w:bottom w:val="none" w:sz="0" w:space="0" w:color="auto"/>
        <w:right w:val="none" w:sz="0" w:space="0" w:color="auto"/>
      </w:divBdr>
    </w:div>
    <w:div w:id="1138493148">
      <w:bodyDiv w:val="1"/>
      <w:marLeft w:val="0"/>
      <w:marRight w:val="0"/>
      <w:marTop w:val="0"/>
      <w:marBottom w:val="0"/>
      <w:divBdr>
        <w:top w:val="none" w:sz="0" w:space="0" w:color="auto"/>
        <w:left w:val="none" w:sz="0" w:space="0" w:color="auto"/>
        <w:bottom w:val="none" w:sz="0" w:space="0" w:color="auto"/>
        <w:right w:val="none" w:sz="0" w:space="0" w:color="auto"/>
      </w:divBdr>
    </w:div>
    <w:div w:id="1237133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2006</Characters>
  <Application>Microsoft Macintosh Word</Application>
  <DocSecurity>0</DocSecurity>
  <Lines>16</Lines>
  <Paragraphs>4</Paragraphs>
  <ScaleCrop>false</ScaleCrop>
  <Company>University of Illinois</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Salomon</dc:creator>
  <cp:keywords/>
  <dc:description/>
  <cp:lastModifiedBy>Erika Salomon</cp:lastModifiedBy>
  <cp:revision>1</cp:revision>
  <dcterms:created xsi:type="dcterms:W3CDTF">2015-05-29T20:11:00Z</dcterms:created>
  <dcterms:modified xsi:type="dcterms:W3CDTF">2015-05-29T21:25:00Z</dcterms:modified>
</cp:coreProperties>
</file>